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93" w:rsidRPr="00C25893" w:rsidRDefault="00C25893" w:rsidP="00C25893">
      <w:pPr>
        <w:spacing w:line="520" w:lineRule="exact"/>
        <w:jc w:val="center"/>
        <w:rPr>
          <w:rFonts w:hint="eastAsia"/>
          <w:b/>
          <w:sz w:val="32"/>
          <w:szCs w:val="32"/>
        </w:rPr>
      </w:pPr>
      <w:r w:rsidRPr="00C25893">
        <w:rPr>
          <w:rFonts w:hint="eastAsia"/>
          <w:b/>
          <w:sz w:val="32"/>
          <w:szCs w:val="32"/>
        </w:rPr>
        <w:t>关于组织参加长三角区域基础教育环境质量调查的通知</w:t>
      </w:r>
    </w:p>
    <w:p w:rsidR="00C25893" w:rsidRDefault="00C25893" w:rsidP="007F361F">
      <w:pPr>
        <w:spacing w:line="520" w:lineRule="exact"/>
        <w:rPr>
          <w:rFonts w:hint="eastAsia"/>
          <w:sz w:val="24"/>
          <w:szCs w:val="24"/>
        </w:rPr>
      </w:pPr>
    </w:p>
    <w:p w:rsidR="0012254B" w:rsidRPr="007F361F" w:rsidRDefault="0012254B" w:rsidP="007F361F">
      <w:pPr>
        <w:spacing w:line="520" w:lineRule="exact"/>
        <w:rPr>
          <w:rFonts w:hint="eastAsia"/>
          <w:sz w:val="24"/>
          <w:szCs w:val="24"/>
        </w:rPr>
      </w:pPr>
      <w:r w:rsidRPr="007F361F">
        <w:rPr>
          <w:rFonts w:hint="eastAsia"/>
          <w:sz w:val="24"/>
          <w:szCs w:val="24"/>
        </w:rPr>
        <w:t>各相关学校、幼儿园：</w:t>
      </w:r>
    </w:p>
    <w:p w:rsidR="007F361F" w:rsidRDefault="0012254B" w:rsidP="00A43A5C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7F361F">
        <w:rPr>
          <w:rFonts w:hint="eastAsia"/>
          <w:sz w:val="24"/>
          <w:szCs w:val="24"/>
        </w:rPr>
        <w:t>接扬州市教科院通知，拟确定</w:t>
      </w:r>
      <w:r w:rsidR="00754CFF" w:rsidRPr="007F361F">
        <w:rPr>
          <w:rFonts w:hint="eastAsia"/>
          <w:sz w:val="24"/>
          <w:szCs w:val="24"/>
        </w:rPr>
        <w:t>贵</w:t>
      </w:r>
      <w:r w:rsidRPr="007F361F">
        <w:rPr>
          <w:rFonts w:hint="eastAsia"/>
          <w:sz w:val="24"/>
          <w:szCs w:val="24"/>
        </w:rPr>
        <w:t>校（园）作为上海市教科院普教所承担了“长三角区域基础教育环境状况调研”项目的调查样本学校，本次调查采取网络问卷形式，调查问卷包括校（园）长卷、教师卷、学生卷和家长卷共四份问卷。调查内容涉及学校办学环境、社会支持环境、学生学习生活体验等方面。调查采取匿名方式，调查结果仅用于研究使用，不作为评价学校办学质量的依据。</w:t>
      </w:r>
      <w:r w:rsidR="00754CFF" w:rsidRPr="007F361F">
        <w:rPr>
          <w:rFonts w:hint="eastAsia"/>
          <w:sz w:val="24"/>
          <w:szCs w:val="24"/>
        </w:rPr>
        <w:t>具体安排如下：</w:t>
      </w:r>
    </w:p>
    <w:p w:rsidR="00754CFF" w:rsidRPr="007F361F" w:rsidRDefault="00754CFF" w:rsidP="007F361F">
      <w:pPr>
        <w:spacing w:line="520" w:lineRule="exact"/>
        <w:rPr>
          <w:rFonts w:hint="eastAsia"/>
          <w:sz w:val="24"/>
          <w:szCs w:val="24"/>
        </w:rPr>
      </w:pPr>
      <w:r w:rsidRPr="007F361F">
        <w:rPr>
          <w:rFonts w:hint="eastAsia"/>
          <w:sz w:val="24"/>
          <w:szCs w:val="24"/>
        </w:rPr>
        <w:t>（一）参加对象及要求</w:t>
      </w:r>
    </w:p>
    <w:p w:rsidR="0012254B" w:rsidRPr="007F361F" w:rsidRDefault="0012254B" w:rsidP="007F361F">
      <w:pPr>
        <w:spacing w:line="520" w:lineRule="exact"/>
        <w:rPr>
          <w:sz w:val="24"/>
          <w:szCs w:val="24"/>
        </w:rPr>
      </w:pPr>
      <w:r w:rsidRPr="007F361F">
        <w:rPr>
          <w:sz w:val="24"/>
          <w:szCs w:val="24"/>
        </w:rPr>
        <w:t></w:t>
      </w:r>
      <w:r w:rsidRPr="007F361F">
        <w:rPr>
          <w:sz w:val="24"/>
          <w:szCs w:val="24"/>
        </w:rPr>
        <w:tab/>
      </w:r>
      <w:r w:rsidR="007F361F" w:rsidRPr="007F361F">
        <w:rPr>
          <w:rFonts w:hint="eastAsia"/>
          <w:sz w:val="24"/>
          <w:szCs w:val="24"/>
        </w:rPr>
        <w:t>1.</w:t>
      </w:r>
      <w:r w:rsidR="007F361F">
        <w:rPr>
          <w:rFonts w:hint="eastAsia"/>
          <w:sz w:val="24"/>
          <w:szCs w:val="24"/>
        </w:rPr>
        <w:t xml:space="preserve"> </w:t>
      </w:r>
      <w:r w:rsidRPr="007F361F">
        <w:rPr>
          <w:rFonts w:hint="eastAsia"/>
          <w:sz w:val="24"/>
          <w:szCs w:val="24"/>
        </w:rPr>
        <w:t>校（园）长与书记（含正职与副职）：参与校长问卷填写。</w:t>
      </w:r>
    </w:p>
    <w:p w:rsidR="0012254B" w:rsidRPr="007F361F" w:rsidRDefault="0012254B" w:rsidP="007F361F">
      <w:pPr>
        <w:spacing w:line="520" w:lineRule="exact"/>
        <w:rPr>
          <w:sz w:val="24"/>
          <w:szCs w:val="24"/>
        </w:rPr>
      </w:pPr>
      <w:r w:rsidRPr="007F361F">
        <w:rPr>
          <w:sz w:val="24"/>
          <w:szCs w:val="24"/>
        </w:rPr>
        <w:t></w:t>
      </w:r>
      <w:r w:rsidRPr="007F361F">
        <w:rPr>
          <w:sz w:val="24"/>
          <w:szCs w:val="24"/>
        </w:rPr>
        <w:tab/>
      </w:r>
      <w:r w:rsidR="007F361F" w:rsidRPr="007F361F">
        <w:rPr>
          <w:rFonts w:hint="eastAsia"/>
          <w:sz w:val="24"/>
          <w:szCs w:val="24"/>
        </w:rPr>
        <w:t>2.</w:t>
      </w:r>
      <w:r w:rsidR="007F361F">
        <w:rPr>
          <w:rFonts w:hint="eastAsia"/>
          <w:sz w:val="24"/>
          <w:szCs w:val="24"/>
        </w:rPr>
        <w:t xml:space="preserve"> </w:t>
      </w:r>
      <w:r w:rsidRPr="007F361F">
        <w:rPr>
          <w:rFonts w:hint="eastAsia"/>
          <w:sz w:val="24"/>
          <w:szCs w:val="24"/>
        </w:rPr>
        <w:t>全体教师：参与教师问卷填写。</w:t>
      </w:r>
    </w:p>
    <w:p w:rsidR="0012254B" w:rsidRPr="007F361F" w:rsidRDefault="0012254B" w:rsidP="007F361F">
      <w:pPr>
        <w:spacing w:line="520" w:lineRule="exact"/>
        <w:rPr>
          <w:sz w:val="24"/>
          <w:szCs w:val="24"/>
        </w:rPr>
      </w:pPr>
      <w:r w:rsidRPr="007F361F">
        <w:rPr>
          <w:sz w:val="24"/>
          <w:szCs w:val="24"/>
        </w:rPr>
        <w:t></w:t>
      </w:r>
      <w:r w:rsidRPr="007F361F">
        <w:rPr>
          <w:sz w:val="24"/>
          <w:szCs w:val="24"/>
        </w:rPr>
        <w:tab/>
      </w:r>
      <w:r w:rsidR="007F361F" w:rsidRPr="007F361F">
        <w:rPr>
          <w:rFonts w:hint="eastAsia"/>
          <w:sz w:val="24"/>
          <w:szCs w:val="24"/>
        </w:rPr>
        <w:t>3.</w:t>
      </w:r>
      <w:r w:rsidR="007F361F">
        <w:rPr>
          <w:rFonts w:hint="eastAsia"/>
          <w:sz w:val="24"/>
          <w:szCs w:val="24"/>
        </w:rPr>
        <w:t xml:space="preserve"> </w:t>
      </w:r>
      <w:r w:rsidRPr="007F361F">
        <w:rPr>
          <w:rFonts w:hint="eastAsia"/>
          <w:sz w:val="24"/>
          <w:szCs w:val="24"/>
        </w:rPr>
        <w:t>学生：小学四年级、初二年级、高二年级的单数编号的班级，如</w:t>
      </w:r>
      <w:r w:rsidRPr="007F361F">
        <w:rPr>
          <w:sz w:val="24"/>
          <w:szCs w:val="24"/>
        </w:rPr>
        <w:t>1</w:t>
      </w:r>
      <w:r w:rsidRPr="007F361F">
        <w:rPr>
          <w:rFonts w:hint="eastAsia"/>
          <w:sz w:val="24"/>
          <w:szCs w:val="24"/>
        </w:rPr>
        <w:t>班、</w:t>
      </w:r>
      <w:r w:rsidRPr="007F361F">
        <w:rPr>
          <w:sz w:val="24"/>
          <w:szCs w:val="24"/>
        </w:rPr>
        <w:t>3</w:t>
      </w:r>
      <w:r w:rsidRPr="007F361F">
        <w:rPr>
          <w:rFonts w:hint="eastAsia"/>
          <w:sz w:val="24"/>
          <w:szCs w:val="24"/>
        </w:rPr>
        <w:t>班、</w:t>
      </w:r>
      <w:r w:rsidRPr="007F361F">
        <w:rPr>
          <w:sz w:val="24"/>
          <w:szCs w:val="24"/>
        </w:rPr>
        <w:t>5</w:t>
      </w:r>
      <w:r w:rsidRPr="007F361F">
        <w:rPr>
          <w:rFonts w:hint="eastAsia"/>
          <w:sz w:val="24"/>
          <w:szCs w:val="24"/>
        </w:rPr>
        <w:t>班等，以此类推，参加学生问卷的填写。</w:t>
      </w:r>
    </w:p>
    <w:p w:rsidR="00CF2DF3" w:rsidRPr="007F361F" w:rsidRDefault="0012254B" w:rsidP="007F361F">
      <w:pPr>
        <w:spacing w:line="520" w:lineRule="exact"/>
        <w:rPr>
          <w:rFonts w:hint="eastAsia"/>
          <w:sz w:val="24"/>
          <w:szCs w:val="24"/>
        </w:rPr>
      </w:pPr>
      <w:r w:rsidRPr="007F361F">
        <w:rPr>
          <w:sz w:val="24"/>
          <w:szCs w:val="24"/>
        </w:rPr>
        <w:t></w:t>
      </w:r>
      <w:r w:rsidRPr="007F361F">
        <w:rPr>
          <w:sz w:val="24"/>
          <w:szCs w:val="24"/>
        </w:rPr>
        <w:tab/>
      </w:r>
      <w:r w:rsidR="007F361F" w:rsidRPr="007F361F">
        <w:rPr>
          <w:rFonts w:hint="eastAsia"/>
          <w:sz w:val="24"/>
          <w:szCs w:val="24"/>
        </w:rPr>
        <w:t>4.</w:t>
      </w:r>
      <w:r w:rsidR="007F361F">
        <w:rPr>
          <w:rFonts w:hint="eastAsia"/>
          <w:sz w:val="24"/>
          <w:szCs w:val="24"/>
        </w:rPr>
        <w:t xml:space="preserve"> </w:t>
      </w:r>
      <w:r w:rsidRPr="007F361F">
        <w:rPr>
          <w:rFonts w:hint="eastAsia"/>
          <w:sz w:val="24"/>
          <w:szCs w:val="24"/>
        </w:rPr>
        <w:t>家长：幼儿园大班、小学四年级、初二年级和高二年级单数编号班级的学生家长，如</w:t>
      </w:r>
      <w:r w:rsidRPr="007F361F">
        <w:rPr>
          <w:sz w:val="24"/>
          <w:szCs w:val="24"/>
        </w:rPr>
        <w:t>1</w:t>
      </w:r>
      <w:r w:rsidRPr="007F361F">
        <w:rPr>
          <w:rFonts w:hint="eastAsia"/>
          <w:sz w:val="24"/>
          <w:szCs w:val="24"/>
        </w:rPr>
        <w:t>班、</w:t>
      </w:r>
      <w:r w:rsidRPr="007F361F">
        <w:rPr>
          <w:sz w:val="24"/>
          <w:szCs w:val="24"/>
        </w:rPr>
        <w:t>3</w:t>
      </w:r>
      <w:r w:rsidRPr="007F361F">
        <w:rPr>
          <w:rFonts w:hint="eastAsia"/>
          <w:sz w:val="24"/>
          <w:szCs w:val="24"/>
        </w:rPr>
        <w:t>班、</w:t>
      </w:r>
      <w:r w:rsidRPr="007F361F">
        <w:rPr>
          <w:sz w:val="24"/>
          <w:szCs w:val="24"/>
        </w:rPr>
        <w:t>5</w:t>
      </w:r>
      <w:r w:rsidRPr="007F361F">
        <w:rPr>
          <w:rFonts w:hint="eastAsia"/>
          <w:sz w:val="24"/>
          <w:szCs w:val="24"/>
        </w:rPr>
        <w:t>班等，以此类推，参加家长问卷的填写。</w:t>
      </w:r>
    </w:p>
    <w:p w:rsidR="007F361F" w:rsidRPr="007F361F" w:rsidRDefault="007F361F" w:rsidP="007F361F">
      <w:pPr>
        <w:spacing w:line="520" w:lineRule="exact"/>
        <w:rPr>
          <w:rFonts w:hint="eastAsia"/>
          <w:sz w:val="24"/>
          <w:szCs w:val="24"/>
        </w:rPr>
      </w:pPr>
      <w:r w:rsidRPr="007F361F">
        <w:rPr>
          <w:rFonts w:hint="eastAsia"/>
          <w:sz w:val="24"/>
          <w:szCs w:val="24"/>
        </w:rPr>
        <w:t>（二）活动时间及</w:t>
      </w:r>
      <w:r>
        <w:rPr>
          <w:rFonts w:hint="eastAsia"/>
          <w:sz w:val="24"/>
          <w:szCs w:val="24"/>
        </w:rPr>
        <w:t>流程</w:t>
      </w:r>
    </w:p>
    <w:p w:rsidR="007F361F" w:rsidRPr="007F361F" w:rsidRDefault="007F361F" w:rsidP="007F361F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7F361F">
        <w:rPr>
          <w:rFonts w:hint="eastAsia"/>
          <w:sz w:val="24"/>
          <w:szCs w:val="24"/>
        </w:rPr>
        <w:t>1.</w:t>
      </w:r>
      <w:r w:rsidR="00930014">
        <w:rPr>
          <w:rFonts w:hint="eastAsia"/>
          <w:sz w:val="24"/>
          <w:szCs w:val="24"/>
        </w:rPr>
        <w:t xml:space="preserve"> </w:t>
      </w:r>
      <w:r w:rsidRPr="007F361F">
        <w:rPr>
          <w:rFonts w:hint="eastAsia"/>
          <w:sz w:val="24"/>
          <w:szCs w:val="24"/>
        </w:rPr>
        <w:t>网络调查时间</w:t>
      </w:r>
      <w:r w:rsidRPr="007F361F">
        <w:rPr>
          <w:rFonts w:hint="eastAsia"/>
          <w:sz w:val="24"/>
          <w:szCs w:val="24"/>
        </w:rPr>
        <w:t>：</w:t>
      </w:r>
      <w:r w:rsidRPr="007F361F">
        <w:rPr>
          <w:rFonts w:hint="eastAsia"/>
          <w:sz w:val="24"/>
          <w:szCs w:val="24"/>
        </w:rPr>
        <w:t>2022</w:t>
      </w:r>
      <w:r w:rsidRPr="007F361F">
        <w:rPr>
          <w:rFonts w:hint="eastAsia"/>
          <w:sz w:val="24"/>
          <w:szCs w:val="24"/>
        </w:rPr>
        <w:t>年</w:t>
      </w:r>
      <w:r w:rsidRPr="007F361F">
        <w:rPr>
          <w:rFonts w:hint="eastAsia"/>
          <w:sz w:val="24"/>
          <w:szCs w:val="24"/>
        </w:rPr>
        <w:t>11</w:t>
      </w:r>
      <w:r w:rsidRPr="007F361F">
        <w:rPr>
          <w:rFonts w:hint="eastAsia"/>
          <w:sz w:val="24"/>
          <w:szCs w:val="24"/>
        </w:rPr>
        <w:t>月</w:t>
      </w:r>
      <w:r w:rsidRPr="007F361F">
        <w:rPr>
          <w:rFonts w:hint="eastAsia"/>
          <w:sz w:val="24"/>
          <w:szCs w:val="24"/>
        </w:rPr>
        <w:t>26</w:t>
      </w:r>
      <w:r w:rsidRPr="007F361F">
        <w:rPr>
          <w:rFonts w:hint="eastAsia"/>
          <w:sz w:val="24"/>
          <w:szCs w:val="24"/>
        </w:rPr>
        <w:t>日</w:t>
      </w:r>
      <w:r w:rsidRPr="007F361F">
        <w:rPr>
          <w:rFonts w:hint="eastAsia"/>
          <w:sz w:val="24"/>
          <w:szCs w:val="24"/>
        </w:rPr>
        <w:t xml:space="preserve">0:00 </w:t>
      </w:r>
      <w:r w:rsidRPr="007F361F">
        <w:rPr>
          <w:rFonts w:hint="eastAsia"/>
          <w:sz w:val="24"/>
          <w:szCs w:val="24"/>
        </w:rPr>
        <w:t>—</w:t>
      </w:r>
      <w:r w:rsidRPr="007F361F">
        <w:rPr>
          <w:rFonts w:hint="eastAsia"/>
          <w:sz w:val="24"/>
          <w:szCs w:val="24"/>
        </w:rPr>
        <w:t xml:space="preserve"> 12</w:t>
      </w:r>
      <w:r w:rsidRPr="007F361F">
        <w:rPr>
          <w:rFonts w:hint="eastAsia"/>
          <w:sz w:val="24"/>
          <w:szCs w:val="24"/>
        </w:rPr>
        <w:t>月</w:t>
      </w:r>
      <w:r w:rsidRPr="007F361F">
        <w:rPr>
          <w:rFonts w:hint="eastAsia"/>
          <w:sz w:val="24"/>
          <w:szCs w:val="24"/>
        </w:rPr>
        <w:t>4</w:t>
      </w:r>
      <w:r w:rsidRPr="007F361F">
        <w:rPr>
          <w:rFonts w:hint="eastAsia"/>
          <w:sz w:val="24"/>
          <w:szCs w:val="24"/>
        </w:rPr>
        <w:t>日</w:t>
      </w:r>
      <w:r w:rsidRPr="007F361F">
        <w:rPr>
          <w:rFonts w:hint="eastAsia"/>
          <w:sz w:val="24"/>
          <w:szCs w:val="24"/>
        </w:rPr>
        <w:t xml:space="preserve"> 24:00</w:t>
      </w:r>
    </w:p>
    <w:p w:rsidR="007F361F" w:rsidRPr="007F361F" w:rsidRDefault="007F361F" w:rsidP="007F361F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7F361F">
        <w:rPr>
          <w:rFonts w:hint="eastAsia"/>
          <w:sz w:val="24"/>
          <w:szCs w:val="24"/>
        </w:rPr>
        <w:t>2.</w:t>
      </w:r>
      <w:r w:rsidR="00930014">
        <w:rPr>
          <w:rFonts w:hint="eastAsia"/>
          <w:sz w:val="24"/>
          <w:szCs w:val="24"/>
        </w:rPr>
        <w:t xml:space="preserve"> </w:t>
      </w:r>
      <w:r w:rsidRPr="007F361F">
        <w:rPr>
          <w:rFonts w:hint="eastAsia"/>
          <w:sz w:val="24"/>
          <w:szCs w:val="24"/>
        </w:rPr>
        <w:t>网络调查平台</w:t>
      </w:r>
      <w:r w:rsidRPr="007F361F">
        <w:rPr>
          <w:rFonts w:hint="eastAsia"/>
          <w:sz w:val="24"/>
          <w:szCs w:val="24"/>
        </w:rPr>
        <w:t>：</w:t>
      </w:r>
      <w:r w:rsidRPr="007F361F">
        <w:rPr>
          <w:rFonts w:hint="eastAsia"/>
          <w:sz w:val="24"/>
          <w:szCs w:val="24"/>
        </w:rPr>
        <w:t>本次调查采用问卷</w:t>
      </w:r>
      <w:proofErr w:type="gramStart"/>
      <w:r w:rsidRPr="007F361F">
        <w:rPr>
          <w:rFonts w:hint="eastAsia"/>
          <w:sz w:val="24"/>
          <w:szCs w:val="24"/>
        </w:rPr>
        <w:t>星调查</w:t>
      </w:r>
      <w:proofErr w:type="gramEnd"/>
      <w:r w:rsidRPr="007F361F">
        <w:rPr>
          <w:rFonts w:hint="eastAsia"/>
          <w:sz w:val="24"/>
          <w:szCs w:val="24"/>
        </w:rPr>
        <w:t>平台开展调查，参与者可选择在电脑上或手机上操作完成。不同地级市需根据本地对应的问卷入口进入。具体网络调查链接和二</w:t>
      </w:r>
      <w:proofErr w:type="gramStart"/>
      <w:r w:rsidRPr="007F361F">
        <w:rPr>
          <w:rFonts w:hint="eastAsia"/>
          <w:sz w:val="24"/>
          <w:szCs w:val="24"/>
        </w:rPr>
        <w:t>维码见</w:t>
      </w:r>
      <w:proofErr w:type="gramEnd"/>
      <w:r w:rsidRPr="007F361F">
        <w:rPr>
          <w:rFonts w:hint="eastAsia"/>
          <w:sz w:val="24"/>
          <w:szCs w:val="24"/>
        </w:rPr>
        <w:t>附件</w:t>
      </w:r>
      <w:r w:rsidRPr="007F361F">
        <w:rPr>
          <w:rFonts w:hint="eastAsia"/>
          <w:sz w:val="24"/>
          <w:szCs w:val="24"/>
        </w:rPr>
        <w:t>3</w:t>
      </w:r>
      <w:r w:rsidRPr="007F361F">
        <w:rPr>
          <w:rFonts w:hint="eastAsia"/>
          <w:sz w:val="24"/>
          <w:szCs w:val="24"/>
        </w:rPr>
        <w:t>。</w:t>
      </w:r>
    </w:p>
    <w:p w:rsidR="007F361F" w:rsidRPr="007F361F" w:rsidRDefault="007F361F" w:rsidP="007F361F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7F361F">
        <w:rPr>
          <w:rFonts w:hint="eastAsia"/>
          <w:sz w:val="24"/>
          <w:szCs w:val="24"/>
        </w:rPr>
        <w:t>3.</w:t>
      </w:r>
      <w:r w:rsidR="00930014">
        <w:rPr>
          <w:rFonts w:hint="eastAsia"/>
          <w:sz w:val="24"/>
          <w:szCs w:val="24"/>
        </w:rPr>
        <w:t xml:space="preserve"> </w:t>
      </w:r>
      <w:r w:rsidRPr="007F361F">
        <w:rPr>
          <w:rFonts w:hint="eastAsia"/>
          <w:sz w:val="24"/>
          <w:szCs w:val="24"/>
        </w:rPr>
        <w:t>调查流程</w:t>
      </w:r>
      <w:r w:rsidRPr="007F361F">
        <w:rPr>
          <w:rFonts w:hint="eastAsia"/>
          <w:sz w:val="24"/>
          <w:szCs w:val="24"/>
        </w:rPr>
        <w:t>：</w:t>
      </w:r>
      <w:r w:rsidRPr="007F361F">
        <w:rPr>
          <w:rFonts w:hint="eastAsia"/>
          <w:sz w:val="24"/>
          <w:szCs w:val="24"/>
        </w:rPr>
        <w:t>各样本学校基于本校实际情况，组织学生、教师和校级领导集中或分散进入上述问卷平台链接或二</w:t>
      </w:r>
      <w:proofErr w:type="gramStart"/>
      <w:r w:rsidRPr="007F361F">
        <w:rPr>
          <w:rFonts w:hint="eastAsia"/>
          <w:sz w:val="24"/>
          <w:szCs w:val="24"/>
        </w:rPr>
        <w:t>维码完成</w:t>
      </w:r>
      <w:proofErr w:type="gramEnd"/>
      <w:r w:rsidRPr="007F361F">
        <w:rPr>
          <w:rFonts w:hint="eastAsia"/>
          <w:sz w:val="24"/>
          <w:szCs w:val="24"/>
        </w:rPr>
        <w:t>问卷填写。家长问卷由学校向家长发放平台地址或二维码，说明平台开放时间，请家长配合在调查时间段内完成填写。</w:t>
      </w:r>
    </w:p>
    <w:p w:rsidR="00C25893" w:rsidRDefault="007F361F" w:rsidP="00C25893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7F361F">
        <w:rPr>
          <w:rFonts w:hint="eastAsia"/>
          <w:sz w:val="24"/>
          <w:szCs w:val="24"/>
        </w:rPr>
        <w:t>4.</w:t>
      </w:r>
      <w:r w:rsidR="00930014">
        <w:rPr>
          <w:rFonts w:hint="eastAsia"/>
          <w:sz w:val="24"/>
          <w:szCs w:val="24"/>
        </w:rPr>
        <w:t xml:space="preserve"> </w:t>
      </w:r>
      <w:r w:rsidRPr="007F361F">
        <w:rPr>
          <w:rFonts w:hint="eastAsia"/>
          <w:sz w:val="24"/>
          <w:szCs w:val="24"/>
        </w:rPr>
        <w:t>突发情况支持</w:t>
      </w:r>
      <w:r w:rsidRPr="007F361F">
        <w:rPr>
          <w:rFonts w:hint="eastAsia"/>
          <w:sz w:val="24"/>
          <w:szCs w:val="24"/>
        </w:rPr>
        <w:t>：</w:t>
      </w:r>
      <w:r w:rsidRPr="007F361F">
        <w:rPr>
          <w:rFonts w:hint="eastAsia"/>
          <w:sz w:val="24"/>
          <w:szCs w:val="24"/>
        </w:rPr>
        <w:t>问卷调查期间如</w:t>
      </w:r>
      <w:proofErr w:type="gramStart"/>
      <w:r w:rsidRPr="007F361F">
        <w:rPr>
          <w:rFonts w:hint="eastAsia"/>
          <w:sz w:val="24"/>
          <w:szCs w:val="24"/>
        </w:rPr>
        <w:t>遇技术</w:t>
      </w:r>
      <w:proofErr w:type="gramEnd"/>
      <w:r w:rsidRPr="007F361F">
        <w:rPr>
          <w:rFonts w:hint="eastAsia"/>
          <w:sz w:val="24"/>
          <w:szCs w:val="24"/>
        </w:rPr>
        <w:t>等突发问题，可以联系项目组支</w:t>
      </w:r>
      <w:r w:rsidRPr="007F361F">
        <w:rPr>
          <w:rFonts w:hint="eastAsia"/>
          <w:sz w:val="24"/>
          <w:szCs w:val="24"/>
        </w:rPr>
        <w:lastRenderedPageBreak/>
        <w:t>持。联系方式：马云，</w:t>
      </w:r>
      <w:r w:rsidRPr="007F361F">
        <w:rPr>
          <w:rFonts w:hint="eastAsia"/>
          <w:sz w:val="24"/>
          <w:szCs w:val="24"/>
        </w:rPr>
        <w:t>18801626218</w:t>
      </w:r>
    </w:p>
    <w:p w:rsidR="00C25893" w:rsidRDefault="00C25893" w:rsidP="00C25893">
      <w:pPr>
        <w:spacing w:line="5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 xml:space="preserve">1  </w:t>
      </w:r>
      <w:r w:rsidRPr="00C25893">
        <w:rPr>
          <w:rFonts w:hint="eastAsia"/>
          <w:sz w:val="24"/>
          <w:szCs w:val="24"/>
        </w:rPr>
        <w:t>长三角区域基础教育环境质量调查方案</w:t>
      </w:r>
    </w:p>
    <w:p w:rsidR="00A43A5C" w:rsidRDefault="00A43A5C" w:rsidP="00A43A5C">
      <w:pPr>
        <w:spacing w:line="5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C25893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具体网络调查链接和二维码</w:t>
      </w:r>
    </w:p>
    <w:p w:rsidR="00A43A5C" w:rsidRDefault="00A43A5C" w:rsidP="00A43A5C">
      <w:pPr>
        <w:spacing w:line="520" w:lineRule="exact"/>
        <w:ind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仪征市教育局教师发展中心科研科</w:t>
      </w:r>
    </w:p>
    <w:p w:rsidR="00A43A5C" w:rsidRDefault="00A43A5C" w:rsidP="00A43A5C">
      <w:pPr>
        <w:spacing w:line="520" w:lineRule="exact"/>
        <w:ind w:right="480" w:firstLineChars="200" w:firstLine="48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</w:p>
    <w:p w:rsidR="009D2C83" w:rsidRDefault="009D2C83" w:rsidP="009D2C83">
      <w:pPr>
        <w:spacing w:line="5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C25893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具体网络调查链接和二维码</w:t>
      </w:r>
    </w:p>
    <w:p w:rsidR="009D2C83" w:rsidRPr="009D2C83" w:rsidRDefault="009D2C83" w:rsidP="00C25893">
      <w:pPr>
        <w:spacing w:line="520" w:lineRule="exact"/>
        <w:ind w:right="480"/>
        <w:rPr>
          <w:rFonts w:hint="eastAsia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Y="5808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076"/>
        <w:gridCol w:w="4822"/>
        <w:gridCol w:w="1485"/>
      </w:tblGrid>
      <w:tr w:rsidR="009D2C83" w:rsidRPr="009D2C83" w:rsidTr="00C25893">
        <w:trPr>
          <w:trHeight w:val="283"/>
        </w:trPr>
        <w:tc>
          <w:tcPr>
            <w:tcW w:w="663" w:type="dxa"/>
            <w:vAlign w:val="center"/>
          </w:tcPr>
          <w:p w:rsidR="009D2C83" w:rsidRPr="009D2C83" w:rsidRDefault="009D2C83" w:rsidP="00C25893">
            <w:pPr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9D2C83">
              <w:rPr>
                <w:rFonts w:cs="宋体" w:hint="eastAsia"/>
                <w:b/>
                <w:color w:val="000000"/>
                <w:kern w:val="0"/>
                <w:szCs w:val="21"/>
              </w:rPr>
              <w:t>源名称</w:t>
            </w:r>
          </w:p>
        </w:tc>
        <w:tc>
          <w:tcPr>
            <w:tcW w:w="1076" w:type="dxa"/>
            <w:vAlign w:val="center"/>
          </w:tcPr>
          <w:p w:rsidR="009D2C83" w:rsidRPr="009D2C83" w:rsidRDefault="009D2C83" w:rsidP="00C25893">
            <w:pPr>
              <w:jc w:val="center"/>
              <w:rPr>
                <w:rFonts w:cs="宋体" w:hint="eastAsia"/>
                <w:b/>
                <w:color w:val="000000"/>
                <w:kern w:val="0"/>
                <w:szCs w:val="21"/>
              </w:rPr>
            </w:pPr>
            <w:r w:rsidRPr="009D2C83">
              <w:rPr>
                <w:rFonts w:cs="宋体" w:hint="eastAsia"/>
                <w:b/>
                <w:color w:val="000000"/>
                <w:kern w:val="0"/>
                <w:szCs w:val="21"/>
              </w:rPr>
              <w:t>问卷</w:t>
            </w:r>
          </w:p>
          <w:p w:rsidR="009D2C83" w:rsidRPr="009D2C83" w:rsidRDefault="009D2C83" w:rsidP="00C25893">
            <w:pPr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9D2C83">
              <w:rPr>
                <w:rFonts w:cs="宋体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:rsidR="009D2C83" w:rsidRPr="009D2C83" w:rsidRDefault="009D2C83" w:rsidP="00C25893">
            <w:pPr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9D2C83">
              <w:rPr>
                <w:rFonts w:cs="宋体" w:hint="eastAsia"/>
                <w:b/>
                <w:color w:val="000000"/>
                <w:kern w:val="0"/>
                <w:szCs w:val="21"/>
              </w:rPr>
              <w:t>链接地址</w:t>
            </w:r>
          </w:p>
        </w:tc>
        <w:tc>
          <w:tcPr>
            <w:tcW w:w="1485" w:type="dxa"/>
            <w:vAlign w:val="center"/>
          </w:tcPr>
          <w:p w:rsidR="009D2C83" w:rsidRPr="009D2C83" w:rsidRDefault="009D2C83" w:rsidP="00C25893">
            <w:pPr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proofErr w:type="gramStart"/>
            <w:r w:rsidRPr="009D2C83">
              <w:rPr>
                <w:rFonts w:cs="宋体" w:hint="eastAsia"/>
                <w:b/>
                <w:color w:val="000000"/>
                <w:kern w:val="0"/>
                <w:szCs w:val="21"/>
              </w:rPr>
              <w:t>二维码</w:t>
            </w:r>
            <w:proofErr w:type="gramEnd"/>
          </w:p>
        </w:tc>
      </w:tr>
      <w:tr w:rsidR="009D2C83" w:rsidRPr="009D2C83" w:rsidTr="00C25893">
        <w:trPr>
          <w:trHeight w:val="1339"/>
        </w:trPr>
        <w:tc>
          <w:tcPr>
            <w:tcW w:w="663" w:type="dxa"/>
            <w:vMerge w:val="restart"/>
            <w:vAlign w:val="center"/>
          </w:tcPr>
          <w:p w:rsidR="009D2C83" w:rsidRPr="009D2C83" w:rsidRDefault="009D2C83" w:rsidP="00C25893"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D2C83">
              <w:rPr>
                <w:rFonts w:cs="宋体" w:hint="eastAsia"/>
                <w:color w:val="000000"/>
                <w:kern w:val="0"/>
                <w:szCs w:val="21"/>
              </w:rPr>
              <w:t>扬州市</w:t>
            </w:r>
          </w:p>
        </w:tc>
        <w:tc>
          <w:tcPr>
            <w:tcW w:w="1076" w:type="dxa"/>
            <w:vAlign w:val="center"/>
          </w:tcPr>
          <w:p w:rsidR="009D2C83" w:rsidRPr="009D2C83" w:rsidRDefault="009D2C83" w:rsidP="00C25893"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D2C83">
              <w:rPr>
                <w:rFonts w:cs="宋体" w:hint="eastAsia"/>
                <w:color w:val="000000"/>
                <w:kern w:val="0"/>
                <w:szCs w:val="21"/>
              </w:rPr>
              <w:t>学生</w:t>
            </w:r>
            <w:r w:rsidRPr="009D2C83">
              <w:rPr>
                <w:rFonts w:cs="宋体"/>
                <w:color w:val="000000"/>
                <w:kern w:val="0"/>
                <w:szCs w:val="21"/>
              </w:rPr>
              <w:t>卷</w:t>
            </w:r>
            <w:r w:rsidRPr="009D2C83">
              <w:rPr>
                <w:rFonts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:rsidR="009D2C83" w:rsidRPr="009D2C83" w:rsidRDefault="009D2C83" w:rsidP="00C25893">
            <w:pPr>
              <w:jc w:val="left"/>
              <w:rPr>
                <w:rFonts w:cs="宋体"/>
                <w:color w:val="000000"/>
                <w:kern w:val="0"/>
                <w:szCs w:val="21"/>
              </w:rPr>
            </w:pPr>
            <w:hyperlink r:id="rId5" w:history="1">
              <w:r w:rsidRPr="009D2C83">
                <w:rPr>
                  <w:rStyle w:val="a4"/>
                  <w:rFonts w:cs="宋体"/>
                  <w:kern w:val="0"/>
                  <w:szCs w:val="21"/>
                </w:rPr>
                <w:t>https://www.wjx.cn/vm/wFlFKMr.aspx#</w:t>
              </w:r>
            </w:hyperlink>
            <w:r w:rsidRPr="009D2C83">
              <w:rPr>
                <w:rFonts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85" w:type="dxa"/>
          </w:tcPr>
          <w:p w:rsidR="009D2C83" w:rsidRPr="009D2C83" w:rsidRDefault="009D2C83" w:rsidP="00C25893">
            <w:pPr>
              <w:jc w:val="center"/>
              <w:rPr>
                <w:rFonts w:cs="宋体"/>
                <w:noProof/>
                <w:color w:val="000000"/>
                <w:kern w:val="0"/>
                <w:szCs w:val="21"/>
              </w:rPr>
            </w:pPr>
            <w:r w:rsidRPr="009D2C83">
              <w:rPr>
                <w:noProof/>
                <w:szCs w:val="21"/>
              </w:rPr>
              <w:drawing>
                <wp:inline distT="0" distB="0" distL="0" distR="0" wp14:anchorId="05AF019C" wp14:editId="25DD7FFC">
                  <wp:extent cx="790042" cy="790042"/>
                  <wp:effectExtent l="0" t="0" r="0" b="0"/>
                  <wp:docPr id="48" name="图片 48" descr="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667" cy="805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C83" w:rsidRPr="009D2C83" w:rsidTr="00C25893">
        <w:trPr>
          <w:trHeight w:val="283"/>
        </w:trPr>
        <w:tc>
          <w:tcPr>
            <w:tcW w:w="663" w:type="dxa"/>
            <w:vMerge/>
            <w:vAlign w:val="center"/>
          </w:tcPr>
          <w:p w:rsidR="009D2C83" w:rsidRPr="009D2C83" w:rsidRDefault="009D2C83" w:rsidP="00C25893"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9D2C83" w:rsidRPr="009D2C83" w:rsidRDefault="009D2C83" w:rsidP="00C25893"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D2C83">
              <w:rPr>
                <w:rFonts w:cs="宋体" w:hint="eastAsia"/>
                <w:color w:val="000000"/>
                <w:kern w:val="0"/>
                <w:szCs w:val="21"/>
              </w:rPr>
              <w:t>家长卷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:rsidR="009D2C83" w:rsidRPr="009D2C83" w:rsidRDefault="009D2C83" w:rsidP="00C25893">
            <w:pPr>
              <w:jc w:val="left"/>
              <w:rPr>
                <w:color w:val="000000"/>
                <w:szCs w:val="21"/>
              </w:rPr>
            </w:pPr>
            <w:hyperlink r:id="rId7" w:history="1">
              <w:r w:rsidRPr="009D2C83">
                <w:rPr>
                  <w:rStyle w:val="a4"/>
                  <w:rFonts w:hint="eastAsia"/>
                  <w:szCs w:val="21"/>
                </w:rPr>
                <w:t>https://www.wjx.cn/vm/Pvk0frU.aspx?udsid=704725</w:t>
              </w:r>
            </w:hyperlink>
            <w:r w:rsidRPr="009D2C83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85" w:type="dxa"/>
          </w:tcPr>
          <w:p w:rsidR="009D2C83" w:rsidRPr="009D2C83" w:rsidRDefault="009D2C83" w:rsidP="00C25893">
            <w:pPr>
              <w:jc w:val="center"/>
              <w:rPr>
                <w:rFonts w:cs="宋体"/>
                <w:noProof/>
                <w:color w:val="000000"/>
                <w:kern w:val="0"/>
                <w:szCs w:val="21"/>
              </w:rPr>
            </w:pPr>
            <w:r w:rsidRPr="009D2C83">
              <w:rPr>
                <w:noProof/>
                <w:szCs w:val="21"/>
              </w:rPr>
              <w:drawing>
                <wp:inline distT="0" distB="0" distL="0" distR="0" wp14:anchorId="3D83B6DF" wp14:editId="010B5811">
                  <wp:extent cx="738835" cy="738835"/>
                  <wp:effectExtent l="0" t="0" r="4445" b="4445"/>
                  <wp:docPr id="36" name="图片 36" descr="https://qr.wjx.cn/handler/qrcode.ashx?chl=https%3a%2f%2fwww.wjx.cn%2fvm%2fPvk0frU.aspx%3fudsid%3d704725&amp;sign=4bb80c5e3b168e2b94f25a5511ad458bae58c6a9&amp;chs=150x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qr.wjx.cn/handler/qrcode.ashx?chl=https%3a%2f%2fwww.wjx.cn%2fvm%2fPvk0frU.aspx%3fudsid%3d704725&amp;sign=4bb80c5e3b168e2b94f25a5511ad458bae58c6a9&amp;chs=150x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81" cy="753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C83" w:rsidRPr="009D2C83" w:rsidTr="00C25893">
        <w:trPr>
          <w:trHeight w:val="283"/>
        </w:trPr>
        <w:tc>
          <w:tcPr>
            <w:tcW w:w="663" w:type="dxa"/>
            <w:vMerge/>
            <w:vAlign w:val="center"/>
          </w:tcPr>
          <w:p w:rsidR="009D2C83" w:rsidRPr="009D2C83" w:rsidRDefault="009D2C83" w:rsidP="00C25893"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9D2C83" w:rsidRPr="009D2C83" w:rsidRDefault="009D2C83" w:rsidP="00C25893"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D2C83">
              <w:rPr>
                <w:rFonts w:cs="宋体" w:hint="eastAsia"/>
                <w:color w:val="000000"/>
                <w:kern w:val="0"/>
                <w:szCs w:val="21"/>
              </w:rPr>
              <w:t>教师卷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:rsidR="009D2C83" w:rsidRPr="009D2C83" w:rsidRDefault="009D2C83" w:rsidP="00C25893">
            <w:pPr>
              <w:jc w:val="left"/>
              <w:rPr>
                <w:color w:val="000000"/>
                <w:szCs w:val="21"/>
              </w:rPr>
            </w:pPr>
            <w:hyperlink r:id="rId9" w:history="1">
              <w:r w:rsidRPr="009D2C83">
                <w:rPr>
                  <w:rStyle w:val="a4"/>
                  <w:rFonts w:hint="eastAsia"/>
                  <w:szCs w:val="21"/>
                </w:rPr>
                <w:t>https://www.wjx.cn/vm/hzzgnjG.aspx?udsid=207324</w:t>
              </w:r>
            </w:hyperlink>
            <w:r w:rsidRPr="009D2C83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85" w:type="dxa"/>
          </w:tcPr>
          <w:p w:rsidR="009D2C83" w:rsidRPr="009D2C83" w:rsidRDefault="009D2C83" w:rsidP="00C25893">
            <w:pPr>
              <w:jc w:val="center"/>
              <w:rPr>
                <w:rFonts w:cs="宋体"/>
                <w:noProof/>
                <w:color w:val="000000"/>
                <w:kern w:val="0"/>
                <w:szCs w:val="21"/>
              </w:rPr>
            </w:pPr>
            <w:r w:rsidRPr="009D2C83">
              <w:rPr>
                <w:noProof/>
                <w:szCs w:val="21"/>
              </w:rPr>
              <w:drawing>
                <wp:inline distT="0" distB="0" distL="0" distR="0" wp14:anchorId="2B3E297E" wp14:editId="0ACA8BCA">
                  <wp:extent cx="709574" cy="709574"/>
                  <wp:effectExtent l="0" t="0" r="0" b="0"/>
                  <wp:docPr id="24" name="图片 24" descr="https://qr.wjx.cn/handler/qrcode.ashx?chl=https%3a%2f%2fwww.wjx.cn%2fvm%2fhzzgnjG.aspx%3fudsid%3d207324&amp;sign=06d016d73337d5828d1181ee3d2967269ced9cc0&amp;chs=150x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qr.wjx.cn/handler/qrcode.ashx?chl=https%3a%2f%2fwww.wjx.cn%2fvm%2fhzzgnjG.aspx%3fudsid%3d207324&amp;sign=06d016d73337d5828d1181ee3d2967269ced9cc0&amp;chs=150x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038" cy="718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C83" w:rsidRPr="009D2C83" w:rsidTr="00C25893">
        <w:trPr>
          <w:trHeight w:val="283"/>
        </w:trPr>
        <w:tc>
          <w:tcPr>
            <w:tcW w:w="663" w:type="dxa"/>
            <w:vMerge/>
            <w:vAlign w:val="center"/>
          </w:tcPr>
          <w:p w:rsidR="009D2C83" w:rsidRPr="009D2C83" w:rsidRDefault="009D2C83" w:rsidP="00C25893"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9D2C83" w:rsidRPr="009D2C83" w:rsidRDefault="009D2C83" w:rsidP="00C25893"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D2C83">
              <w:rPr>
                <w:rFonts w:cs="宋体" w:hint="eastAsia"/>
                <w:color w:val="000000"/>
                <w:kern w:val="0"/>
                <w:szCs w:val="21"/>
              </w:rPr>
              <w:t>校长卷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:rsidR="009D2C83" w:rsidRPr="009D2C83" w:rsidRDefault="009D2C83" w:rsidP="00C25893">
            <w:pPr>
              <w:jc w:val="left"/>
              <w:rPr>
                <w:rFonts w:cs="宋体"/>
                <w:color w:val="000000"/>
                <w:kern w:val="0"/>
                <w:szCs w:val="21"/>
              </w:rPr>
            </w:pPr>
            <w:hyperlink r:id="rId11" w:history="1">
              <w:r w:rsidRPr="009D2C83">
                <w:rPr>
                  <w:rStyle w:val="a4"/>
                  <w:rFonts w:cs="宋体" w:hint="eastAsia"/>
                  <w:kern w:val="0"/>
                  <w:szCs w:val="21"/>
                </w:rPr>
                <w:t>https://www.wjx.cn/vm/ORFzkSP.aspx?udsid=415813</w:t>
              </w:r>
            </w:hyperlink>
          </w:p>
        </w:tc>
        <w:tc>
          <w:tcPr>
            <w:tcW w:w="1485" w:type="dxa"/>
          </w:tcPr>
          <w:p w:rsidR="009D2C83" w:rsidRPr="009D2C83" w:rsidRDefault="009D2C83" w:rsidP="00C25893">
            <w:pPr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D2C83">
              <w:rPr>
                <w:rFonts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1761682A" wp14:editId="0EE5CFB1">
                  <wp:extent cx="746150" cy="746150"/>
                  <wp:effectExtent l="0" t="0" r="0" b="0"/>
                  <wp:docPr id="12" name="图片 12" descr="C:\Users\Administrator\Downloads\qrcode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istrator\Downloads\qrcode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201" cy="75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014" w:rsidRPr="00930014" w:rsidRDefault="00930014" w:rsidP="00A43A5C">
      <w:pPr>
        <w:spacing w:line="520" w:lineRule="exact"/>
        <w:ind w:right="480"/>
        <w:rPr>
          <w:sz w:val="24"/>
          <w:szCs w:val="24"/>
        </w:rPr>
      </w:pPr>
    </w:p>
    <w:sectPr w:rsidR="00930014" w:rsidRPr="00930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4B"/>
    <w:rsid w:val="0012254B"/>
    <w:rsid w:val="00533FFC"/>
    <w:rsid w:val="00754CFF"/>
    <w:rsid w:val="007F361F"/>
    <w:rsid w:val="00930014"/>
    <w:rsid w:val="009D2C83"/>
    <w:rsid w:val="00A43A5C"/>
    <w:rsid w:val="00C25893"/>
    <w:rsid w:val="00CF2DF3"/>
    <w:rsid w:val="00E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43A5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43A5C"/>
  </w:style>
  <w:style w:type="character" w:styleId="a4">
    <w:name w:val="Hyperlink"/>
    <w:basedOn w:val="a0"/>
    <w:uiPriority w:val="99"/>
    <w:unhideWhenUsed/>
    <w:rsid w:val="009D2C83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9D2C8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D2C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43A5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43A5C"/>
  </w:style>
  <w:style w:type="character" w:styleId="a4">
    <w:name w:val="Hyperlink"/>
    <w:basedOn w:val="a0"/>
    <w:uiPriority w:val="99"/>
    <w:unhideWhenUsed/>
    <w:rsid w:val="009D2C83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9D2C8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D2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jx.cn/vm/Pvk0frU.aspx?udsid=704725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wjx.cn/vm/ORFzkSP.aspx?udsid=415813" TargetMode="External"/><Relationship Id="rId5" Type="http://schemas.openxmlformats.org/officeDocument/2006/relationships/hyperlink" Target="https://www.wjx.cn/vm/wFlFKMr.aspx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wjx.cn/vm/hzzgnjG.aspx?udsid=2073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195</Words>
  <Characters>1118</Characters>
  <Application>Microsoft Office Word</Application>
  <DocSecurity>0</DocSecurity>
  <Lines>9</Lines>
  <Paragraphs>2</Paragraphs>
  <ScaleCrop>false</ScaleCrop>
  <Company>QQ420298427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QQ634066211</dc:creator>
  <cp:lastModifiedBy>QQ634066211</cp:lastModifiedBy>
  <cp:revision>5</cp:revision>
  <dcterms:created xsi:type="dcterms:W3CDTF">2022-11-23T01:14:00Z</dcterms:created>
  <dcterms:modified xsi:type="dcterms:W3CDTF">2022-11-23T02:29:00Z</dcterms:modified>
</cp:coreProperties>
</file>