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第一周工作小结</w:t>
      </w:r>
    </w:p>
    <w:bookmarkEnd w:id="0"/>
    <w:p>
      <w:r>
        <w:rPr>
          <w:rFonts w:hint="eastAsia"/>
        </w:rPr>
        <w:t>周一升旗仪式并完成公众号撰写；卫生轮值高二（3）（7）（8）（12）班打扫里仁楼、体育馆、为政楼等区域；布置主题班会（常规教育，重点南门北门出行要求的规范）、黑板报；收集、统计班主任开学工作材料：班级工作计划、住宿生统计表、校外租（借）住学生统计表等；发放校园之星、三好学生、三好学生标兵、优秀学生干部等证书及准备校园之星奖金发放等工作； 班主任聘书发放；完成各班级电子铭牌工作并提醒不断更新。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ZjE0ZTM1YzRlNmRiY2ZkN2FmZmQxNzYzZjQ1Y2QifQ=="/>
  </w:docVars>
  <w:rsids>
    <w:rsidRoot w:val="00000000"/>
    <w:rsid w:val="2E02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203</Characters>
  <Lines>0</Lines>
  <Paragraphs>0</Paragraphs>
  <TotalTime>0</TotalTime>
  <ScaleCrop>false</ScaleCrop>
  <LinksUpToDate>false</LinksUpToDate>
  <CharactersWithSpaces>204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2024-09-06T05:49:49Z</dcterms:created>
  <dc:creator>yzzx</dc:creator>
  <cp:lastModifiedBy>一禾</cp:lastModifiedBy>
  <dcterms:modified xsi:type="dcterms:W3CDTF">2024-09-06T05:50:04Z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F6D190A1148C4AEA9A3285EE21230258</vt:lpwstr>
  </property>
</Properties>
</file>