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楷体_GB2312" w:eastAsia="楷体_GB2312"/>
          <w:b/>
          <w:color w:val="0000FF"/>
          <w:sz w:val="32"/>
          <w:szCs w:val="32"/>
          <w:u w:val="single"/>
        </w:rPr>
      </w:pPr>
      <w:bookmarkStart w:id="0" w:name="_GoBack"/>
      <w:bookmarkEnd w:id="0"/>
      <w:r>
        <w:rPr>
          <w:rFonts w:ascii="楷体_GB2312" w:eastAsia="楷体_GB2312"/>
          <w:b/>
          <w:color w:val="0000FF"/>
          <w:sz w:val="32"/>
          <w:szCs w:val="32"/>
          <w:u w:val="single"/>
        </w:rPr>
        <w:drawing>
          <wp:anchor distT="0" distB="0" distL="114300" distR="114300" simplePos="0" relativeHeight="251659264" behindDoc="0" locked="0" layoutInCell="1" allowOverlap="1">
            <wp:simplePos x="0" y="0"/>
            <wp:positionH relativeFrom="page">
              <wp:posOffset>10261600</wp:posOffset>
            </wp:positionH>
            <wp:positionV relativeFrom="topMargin">
              <wp:posOffset>11518900</wp:posOffset>
            </wp:positionV>
            <wp:extent cx="444500" cy="469900"/>
            <wp:effectExtent l="0" t="0" r="12700" b="635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6"/>
                    <a:stretch>
                      <a:fillRect/>
                    </a:stretch>
                  </pic:blipFill>
                  <pic:spPr>
                    <a:xfrm>
                      <a:off x="0" y="0"/>
                      <a:ext cx="444500" cy="469900"/>
                    </a:xfrm>
                    <a:prstGeom prst="rect">
                      <a:avLst/>
                    </a:prstGeom>
                  </pic:spPr>
                </pic:pic>
              </a:graphicData>
            </a:graphic>
          </wp:anchor>
        </w:drawing>
      </w:r>
    </w:p>
    <w:p>
      <w:pPr>
        <w:spacing w:line="360" w:lineRule="auto"/>
        <w:jc w:val="center"/>
        <w:rPr>
          <w:rFonts w:eastAsia="微软雅黑"/>
          <w:b/>
          <w:color w:val="FF0000"/>
          <w:sz w:val="36"/>
          <w:szCs w:val="36"/>
        </w:rPr>
      </w:pPr>
      <w:r>
        <w:rPr>
          <w:rFonts w:eastAsia="微软雅黑"/>
          <w:b/>
          <w:color w:val="FF0000"/>
          <w:sz w:val="36"/>
          <w:szCs w:val="36"/>
        </w:rPr>
        <w:t>课时35　资产阶级革命、资本主义制度的确立与扩展</w:t>
      </w:r>
    </w:p>
    <w:p>
      <w:pPr>
        <w:spacing w:line="360" w:lineRule="auto"/>
        <w:rPr>
          <w:rFonts w:eastAsia="微软雅黑"/>
          <w:sz w:val="28"/>
          <w:szCs w:val="28"/>
        </w:rPr>
      </w:pPr>
      <w:r>
        <w:rPr>
          <w:rFonts w:eastAsia="微软雅黑"/>
          <w:color w:val="0000FF"/>
          <w:sz w:val="28"/>
          <w:szCs w:val="28"/>
        </w:rPr>
        <w:t>【目标引领】</w:t>
      </w:r>
    </w:p>
    <w:p>
      <w:pPr>
        <w:spacing w:line="360" w:lineRule="auto"/>
        <w:rPr>
          <w:rFonts w:eastAsia="微软雅黑"/>
          <w:sz w:val="28"/>
          <w:szCs w:val="28"/>
        </w:rPr>
      </w:pPr>
      <w:r>
        <w:rPr>
          <w:rFonts w:eastAsia="微软雅黑"/>
          <w:sz w:val="28"/>
          <w:szCs w:val="28"/>
        </w:rPr>
        <w:t>1.认识资产阶级革命的发生和资本主义制度的确立,是近代西方政治思想理念的初步实现。</w:t>
      </w:r>
    </w:p>
    <w:p>
      <w:pPr>
        <w:spacing w:line="360" w:lineRule="auto"/>
        <w:rPr>
          <w:rFonts w:eastAsia="微软雅黑"/>
          <w:sz w:val="28"/>
          <w:szCs w:val="28"/>
        </w:rPr>
      </w:pPr>
      <w:r>
        <w:rPr>
          <w:rFonts w:eastAsia="微软雅黑"/>
          <w:sz w:val="28"/>
          <w:szCs w:val="28"/>
        </w:rPr>
        <w:t>2.了解近代西方政治体制各主要类型的产生和演变过程。</w:t>
      </w:r>
    </w:p>
    <w:p>
      <w:pPr>
        <w:spacing w:line="360" w:lineRule="auto"/>
        <w:rPr>
          <w:rFonts w:eastAsia="微软雅黑"/>
          <w:sz w:val="28"/>
          <w:szCs w:val="28"/>
        </w:rPr>
      </w:pPr>
      <w:r>
        <w:rPr>
          <w:rFonts w:eastAsia="微软雅黑"/>
          <w:color w:val="0000FF"/>
          <w:sz w:val="28"/>
          <w:szCs w:val="28"/>
        </w:rPr>
        <w:t>【概念拓展】</w:t>
      </w:r>
    </w:p>
    <w:p>
      <w:pPr>
        <w:spacing w:line="360" w:lineRule="auto"/>
        <w:rPr>
          <w:rFonts w:eastAsia="微软雅黑"/>
          <w:sz w:val="28"/>
          <w:szCs w:val="28"/>
        </w:rPr>
      </w:pPr>
      <w:r>
        <w:rPr>
          <w:rFonts w:eastAsia="微软雅黑"/>
          <w:b/>
          <w:sz w:val="28"/>
          <w:szCs w:val="28"/>
        </w:rPr>
        <w:t>1.《人权宣言》:</w:t>
      </w:r>
      <w:r>
        <w:rPr>
          <w:rFonts w:eastAsia="微软雅黑"/>
          <w:sz w:val="28"/>
          <w:szCs w:val="28"/>
        </w:rPr>
        <w:t>18世纪末法国资产阶级革命初期,制宪议会颁布的纲领性文件。1789年8月颁布,其理论基础是孟德斯鸠、卢梭等人的资产阶级政治学说。其核心内容是人权和法治,宣布“天赋人权”,人们生来是而且始终是自由平等的;在法律面前人人平等;私有财产神圣不可侵犯;确认主权在民的原则;主张实行立法、行政、司法三权分立的国家制度。它第一次把18世纪启蒙学者所阐述的思想用法律形式肯定下来,在反封建斗争中起了积极作用,产生了广泛的国际影响。</w:t>
      </w:r>
    </w:p>
    <w:p>
      <w:pPr>
        <w:spacing w:line="360" w:lineRule="auto"/>
        <w:rPr>
          <w:rFonts w:eastAsia="微软雅黑"/>
          <w:sz w:val="28"/>
          <w:szCs w:val="28"/>
        </w:rPr>
      </w:pPr>
      <w:r>
        <w:rPr>
          <w:rFonts w:eastAsia="微软雅黑"/>
          <w:b/>
          <w:sz w:val="28"/>
          <w:szCs w:val="28"/>
        </w:rPr>
        <w:t>2.《拿破仑法典》:</w:t>
      </w:r>
      <w:r>
        <w:rPr>
          <w:rFonts w:eastAsia="微软雅黑"/>
          <w:sz w:val="28"/>
          <w:szCs w:val="28"/>
        </w:rPr>
        <w:t>由拿破仑主持编纂,1804年公布实行时名为《法国民法典》,1807年被命名为《拿破仑法典》。它宣布保护私有制度,规定一切动产、不动产的私人所有权都是绝对的,受到法律严格保护。法典根据法律中公民平等的原则,规定一切人都享有民事权利。对于体现资本主义生产关系的契约,法典给予了特别的重视,规定一系列保障契约自由和契约法律效力的条款。这部资本主义社会的典型法典对欧洲和拉丁美洲许多国家的立法都产生了重大影响。</w:t>
      </w:r>
    </w:p>
    <w:p>
      <w:pPr>
        <w:spacing w:line="360" w:lineRule="auto"/>
        <w:rPr>
          <w:rFonts w:eastAsia="微软雅黑"/>
          <w:sz w:val="28"/>
          <w:szCs w:val="28"/>
        </w:rPr>
      </w:pPr>
      <w:r>
        <w:rPr>
          <w:rFonts w:eastAsia="微软雅黑"/>
          <w:b/>
          <w:sz w:val="28"/>
          <w:szCs w:val="28"/>
        </w:rPr>
        <w:t>3.废奴运动:</w:t>
      </w:r>
      <w:r>
        <w:rPr>
          <w:rFonts w:eastAsia="微软雅黑"/>
          <w:sz w:val="28"/>
          <w:szCs w:val="28"/>
        </w:rPr>
        <w:t>美国历史上以废除黑人奴隶制为宗旨的社会运动。废奴思想早在殖民地时期就已萌发。到19世纪30年代,北部废奴运动形成了大规模的群众运动。1833年全国性的废奴组织“美国反对奴隶制协会”的成立,标志着一个有组织有纲领的废奴运动的兴起。19世纪50年代,废奴派中的暴力革命派兴起并愈益得势,主张通过武装斗争消灭奴隶制。约翰•布朗起义就是暴力革命思想的具体实践。1863年1月1日,林肯总统颁布《解放黑人奴隶宣言》,宣告废奴运动的最终胜利。</w:t>
      </w:r>
    </w:p>
    <w:p>
      <w:pPr>
        <w:spacing w:line="360" w:lineRule="auto"/>
        <w:rPr>
          <w:rFonts w:eastAsia="微软雅黑"/>
          <w:sz w:val="28"/>
          <w:szCs w:val="28"/>
        </w:rPr>
      </w:pPr>
      <w:r>
        <w:rPr>
          <w:rFonts w:eastAsia="微软雅黑"/>
          <w:b/>
          <w:sz w:val="28"/>
          <w:szCs w:val="28"/>
        </w:rPr>
        <w:t>4.明治维新:</w:t>
      </w:r>
      <w:r>
        <w:rPr>
          <w:rFonts w:eastAsia="微软雅黑"/>
          <w:sz w:val="28"/>
          <w:szCs w:val="28"/>
        </w:rPr>
        <w:t>1868-1873年,日本明治政府推行的改革运动。在政治上,通过奉还版籍、废藩置县以及废除封建身份制度和取消武士特权等,建立了君主专制制度,加强了中央集权;在军事上,实行义务兵役制,颁布了《征兵令》;在经济上,鼓励发展资本主义,修建铁路,统一货币,奖励贸易,进行土地改革等。同时把殖产兴业、文明开化和富国强兵三大政策作为建国的指导方针。明治维新使日本走上了发展资本主义的道路,增强了国力,摆脱了受欧美列强奴役的命运,逐渐成为亚洲的一个强国。但改革并不彻底,保存了大量封建残余,使日本后来发展成了一个新兴的帝国主义国家。</w:t>
      </w:r>
    </w:p>
    <w:p>
      <w:pPr>
        <w:spacing w:line="360" w:lineRule="auto"/>
        <w:rPr>
          <w:rFonts w:eastAsia="微软雅黑"/>
          <w:sz w:val="28"/>
          <w:szCs w:val="28"/>
        </w:rPr>
      </w:pPr>
      <w:r>
        <w:rPr>
          <w:rFonts w:eastAsia="微软雅黑"/>
          <w:color w:val="0000FF"/>
          <w:sz w:val="28"/>
          <w:szCs w:val="28"/>
        </w:rPr>
        <w:t>【知识体系】</w:t>
      </w:r>
    </w:p>
    <w:p>
      <w:pPr>
        <w:spacing w:line="360" w:lineRule="auto"/>
        <w:rPr>
          <w:rFonts w:eastAsia="微软雅黑"/>
          <w:sz w:val="28"/>
          <w:szCs w:val="28"/>
        </w:rPr>
      </w:pPr>
      <w:r>
        <w:rPr>
          <w:rFonts w:eastAsia="微软雅黑"/>
          <w:b/>
          <w:sz w:val="28"/>
          <w:szCs w:val="28"/>
        </w:rPr>
        <w:t>1.英、美、法三国资产阶级革命</w:t>
      </w:r>
    </w:p>
    <w:tbl>
      <w:tblPr>
        <w:tblStyle w:val="7"/>
        <w:tblW w:w="4731" w:type="pct"/>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690"/>
        <w:gridCol w:w="1344"/>
        <w:gridCol w:w="7137"/>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690" w:type="dxa"/>
            <w:vMerge w:val="restart"/>
            <w:tcMar>
              <w:left w:w="0" w:type="dxa"/>
              <w:right w:w="0" w:type="dxa"/>
            </w:tcMar>
            <w:vAlign w:val="center"/>
          </w:tcPr>
          <w:p>
            <w:pPr>
              <w:spacing w:line="360" w:lineRule="auto"/>
              <w:jc w:val="center"/>
              <w:rPr>
                <w:rFonts w:eastAsia="微软雅黑"/>
                <w:sz w:val="28"/>
                <w:szCs w:val="28"/>
              </w:rPr>
            </w:pPr>
            <w:r>
              <w:rPr>
                <w:rFonts w:eastAsia="微软雅黑"/>
                <w:sz w:val="28"/>
                <w:szCs w:val="28"/>
              </w:rPr>
              <w:t>相同点</w:t>
            </w:r>
          </w:p>
        </w:tc>
        <w:tc>
          <w:tcPr>
            <w:tcW w:w="1344"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爆发原因</w:t>
            </w:r>
          </w:p>
        </w:tc>
        <w:tc>
          <w:tcPr>
            <w:tcW w:w="7135" w:type="dxa"/>
            <w:tcMar>
              <w:left w:w="52" w:type="dxa"/>
              <w:right w:w="52" w:type="dxa"/>
            </w:tcMar>
            <w:vAlign w:val="center"/>
          </w:tcPr>
          <w:p>
            <w:pPr>
              <w:spacing w:line="360" w:lineRule="auto"/>
              <w:rPr>
                <w:rFonts w:eastAsia="微软雅黑"/>
                <w:sz w:val="28"/>
                <w:szCs w:val="28"/>
              </w:rPr>
            </w:pPr>
            <w:r>
              <w:rPr>
                <w:rFonts w:eastAsia="微软雅黑"/>
                <w:sz w:val="28"/>
                <w:szCs w:val="28"/>
              </w:rPr>
              <w:t>都是因为资本主义经济有了很大发展,而封建专制统治或殖民统治阻碍了资本主义的发展,导致矛盾激化引发革命</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690" w:type="dxa"/>
            <w:vMerge w:val="continue"/>
            <w:tcMar>
              <w:left w:w="0" w:type="dxa"/>
              <w:right w:w="0" w:type="dxa"/>
            </w:tcMar>
            <w:vAlign w:val="center"/>
          </w:tcPr>
          <w:p>
            <w:pPr>
              <w:spacing w:line="360" w:lineRule="auto"/>
              <w:rPr>
                <w:rFonts w:eastAsia="微软雅黑"/>
                <w:sz w:val="28"/>
                <w:szCs w:val="28"/>
              </w:rPr>
            </w:pPr>
          </w:p>
        </w:tc>
        <w:tc>
          <w:tcPr>
            <w:tcW w:w="1344"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领导阶级</w:t>
            </w:r>
          </w:p>
          <w:p>
            <w:pPr>
              <w:spacing w:line="360" w:lineRule="auto"/>
              <w:jc w:val="center"/>
              <w:rPr>
                <w:rFonts w:eastAsia="微软雅黑"/>
                <w:sz w:val="28"/>
                <w:szCs w:val="28"/>
              </w:rPr>
            </w:pPr>
            <w:r>
              <w:rPr>
                <w:rFonts w:eastAsia="微软雅黑"/>
                <w:sz w:val="28"/>
                <w:szCs w:val="28"/>
              </w:rPr>
              <w:t>和主力</w:t>
            </w:r>
          </w:p>
        </w:tc>
        <w:tc>
          <w:tcPr>
            <w:tcW w:w="7135" w:type="dxa"/>
            <w:tcMar>
              <w:left w:w="52" w:type="dxa"/>
              <w:right w:w="52" w:type="dxa"/>
            </w:tcMar>
            <w:vAlign w:val="center"/>
          </w:tcPr>
          <w:p>
            <w:pPr>
              <w:spacing w:line="360" w:lineRule="auto"/>
              <w:jc w:val="center"/>
              <w:rPr>
                <w:rFonts w:eastAsia="微软雅黑"/>
                <w:sz w:val="28"/>
                <w:szCs w:val="28"/>
              </w:rPr>
            </w:pPr>
            <w:r>
              <w:rPr>
                <w:rFonts w:eastAsia="微软雅黑"/>
                <w:sz w:val="28"/>
                <w:szCs w:val="28"/>
              </w:rPr>
              <w:t>都有资产阶级的领导,主力是人民群众</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690" w:type="dxa"/>
            <w:vMerge w:val="continue"/>
            <w:tcMar>
              <w:left w:w="0" w:type="dxa"/>
              <w:right w:w="0" w:type="dxa"/>
            </w:tcMar>
            <w:vAlign w:val="center"/>
          </w:tcPr>
          <w:p>
            <w:pPr>
              <w:spacing w:line="360" w:lineRule="auto"/>
              <w:rPr>
                <w:rFonts w:eastAsia="微软雅黑"/>
                <w:sz w:val="28"/>
                <w:szCs w:val="28"/>
              </w:rPr>
            </w:pPr>
          </w:p>
        </w:tc>
        <w:tc>
          <w:tcPr>
            <w:tcW w:w="1344"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革命任务</w:t>
            </w:r>
          </w:p>
        </w:tc>
        <w:tc>
          <w:tcPr>
            <w:tcW w:w="7135" w:type="dxa"/>
            <w:tcMar>
              <w:left w:w="52" w:type="dxa"/>
              <w:right w:w="52" w:type="dxa"/>
            </w:tcMar>
            <w:vAlign w:val="center"/>
          </w:tcPr>
          <w:p>
            <w:pPr>
              <w:spacing w:line="360" w:lineRule="auto"/>
              <w:jc w:val="center"/>
              <w:rPr>
                <w:rFonts w:eastAsia="微软雅黑"/>
                <w:sz w:val="28"/>
                <w:szCs w:val="28"/>
              </w:rPr>
            </w:pPr>
            <w:r>
              <w:rPr>
                <w:rFonts w:eastAsia="微软雅黑"/>
                <w:sz w:val="28"/>
                <w:szCs w:val="28"/>
              </w:rPr>
              <w:t>都要推翻封建统治或殖民统治确立资产阶级的统治地位</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690" w:type="dxa"/>
            <w:vMerge w:val="continue"/>
            <w:tcMar>
              <w:left w:w="0" w:type="dxa"/>
              <w:right w:w="0" w:type="dxa"/>
            </w:tcMar>
            <w:vAlign w:val="center"/>
          </w:tcPr>
          <w:p>
            <w:pPr>
              <w:spacing w:line="360" w:lineRule="auto"/>
              <w:rPr>
                <w:rFonts w:eastAsia="微软雅黑"/>
                <w:sz w:val="28"/>
                <w:szCs w:val="28"/>
              </w:rPr>
            </w:pPr>
          </w:p>
        </w:tc>
        <w:tc>
          <w:tcPr>
            <w:tcW w:w="1344"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进程和</w:t>
            </w:r>
          </w:p>
          <w:p>
            <w:pPr>
              <w:spacing w:line="360" w:lineRule="auto"/>
              <w:jc w:val="center"/>
              <w:rPr>
                <w:rFonts w:eastAsia="微软雅黑"/>
                <w:sz w:val="28"/>
                <w:szCs w:val="28"/>
              </w:rPr>
            </w:pPr>
            <w:r>
              <w:rPr>
                <w:rFonts w:eastAsia="微软雅黑"/>
                <w:sz w:val="28"/>
                <w:szCs w:val="28"/>
              </w:rPr>
              <w:t>结果</w:t>
            </w:r>
          </w:p>
        </w:tc>
        <w:tc>
          <w:tcPr>
            <w:tcW w:w="7135" w:type="dxa"/>
            <w:tcMar>
              <w:left w:w="52" w:type="dxa"/>
              <w:right w:w="52" w:type="dxa"/>
            </w:tcMar>
            <w:vAlign w:val="center"/>
          </w:tcPr>
          <w:p>
            <w:pPr>
              <w:spacing w:line="360" w:lineRule="auto"/>
              <w:rPr>
                <w:rFonts w:eastAsia="微软雅黑"/>
                <w:sz w:val="28"/>
                <w:szCs w:val="28"/>
              </w:rPr>
            </w:pPr>
            <w:r>
              <w:rPr>
                <w:rFonts w:eastAsia="微软雅黑"/>
                <w:sz w:val="28"/>
                <w:szCs w:val="28"/>
              </w:rPr>
              <w:t>革命中充满了斗争和曲折,但最终确立了资产阶级的统治地位,为资本主义的发展开辟了道路</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690"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不同点</w:t>
            </w:r>
          </w:p>
        </w:tc>
        <w:tc>
          <w:tcPr>
            <w:tcW w:w="8479" w:type="dxa"/>
            <w:gridSpan w:val="2"/>
            <w:tcMar>
              <w:left w:w="52" w:type="dxa"/>
              <w:right w:w="52" w:type="dxa"/>
            </w:tcMar>
            <w:vAlign w:val="center"/>
          </w:tcPr>
          <w:p>
            <w:pPr>
              <w:spacing w:line="360" w:lineRule="auto"/>
              <w:rPr>
                <w:rFonts w:eastAsia="微软雅黑"/>
                <w:sz w:val="28"/>
                <w:szCs w:val="28"/>
              </w:rPr>
            </w:pPr>
            <w:r>
              <w:rPr>
                <w:rFonts w:eastAsia="微软雅黑"/>
                <w:sz w:val="28"/>
                <w:szCs w:val="28"/>
              </w:rPr>
              <w:t>英国资产阶级革命确立了君主立宪制的资产阶级专政;法国大革命规模最大,斗争最激烈,确立了资产阶级共和制;美国是以民族独立的形式表现其资产阶级革命的性质</w:t>
            </w:r>
          </w:p>
        </w:tc>
      </w:tr>
    </w:tbl>
    <w:p>
      <w:pPr>
        <w:spacing w:line="360" w:lineRule="auto"/>
        <w:rPr>
          <w:rFonts w:eastAsia="微软雅黑"/>
          <w:sz w:val="28"/>
          <w:szCs w:val="28"/>
        </w:rPr>
      </w:pPr>
      <w:r>
        <w:rPr>
          <w:rFonts w:eastAsia="微软雅黑"/>
          <w:b/>
          <w:sz w:val="28"/>
          <w:szCs w:val="28"/>
        </w:rPr>
        <w:t>2.近代资本主义政治制度的特点及其进步意义</w:t>
      </w:r>
    </w:p>
    <w:tbl>
      <w:tblPr>
        <w:tblStyle w:val="7"/>
        <w:tblW w:w="4731" w:type="pct"/>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690"/>
        <w:gridCol w:w="888"/>
        <w:gridCol w:w="7593"/>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735" w:type="dxa"/>
            <w:vMerge w:val="restart"/>
            <w:tcMar>
              <w:left w:w="0" w:type="dxa"/>
              <w:right w:w="0" w:type="dxa"/>
            </w:tcMar>
            <w:vAlign w:val="center"/>
          </w:tcPr>
          <w:p>
            <w:pPr>
              <w:spacing w:line="360" w:lineRule="auto"/>
              <w:jc w:val="center"/>
              <w:rPr>
                <w:rFonts w:eastAsia="微软雅黑"/>
                <w:sz w:val="28"/>
                <w:szCs w:val="28"/>
              </w:rPr>
            </w:pPr>
            <w:r>
              <w:rPr>
                <w:rFonts w:eastAsia="微软雅黑"/>
                <w:sz w:val="28"/>
                <w:szCs w:val="28"/>
              </w:rPr>
              <w:t>特点</w:t>
            </w:r>
          </w:p>
        </w:tc>
        <w:tc>
          <w:tcPr>
            <w:tcW w:w="945"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理论依据</w:t>
            </w:r>
          </w:p>
        </w:tc>
        <w:tc>
          <w:tcPr>
            <w:tcW w:w="8085" w:type="dxa"/>
            <w:tcMar>
              <w:left w:w="52" w:type="dxa"/>
              <w:right w:w="52" w:type="dxa"/>
            </w:tcMar>
            <w:vAlign w:val="center"/>
          </w:tcPr>
          <w:p>
            <w:pPr>
              <w:spacing w:line="360" w:lineRule="auto"/>
              <w:rPr>
                <w:rFonts w:eastAsia="微软雅黑"/>
                <w:sz w:val="28"/>
                <w:szCs w:val="28"/>
              </w:rPr>
            </w:pPr>
            <w:r>
              <w:rPr>
                <w:rFonts w:eastAsia="微软雅黑"/>
                <w:sz w:val="28"/>
                <w:szCs w:val="28"/>
              </w:rPr>
              <w:t>西方思想家提出的天赋人权、社会契约论、分权学说和人民主权学说,是近代西方资本主义政治制度建立的理论依据</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735" w:type="dxa"/>
            <w:vMerge w:val="continue"/>
            <w:tcMar>
              <w:left w:w="0" w:type="dxa"/>
              <w:right w:w="0" w:type="dxa"/>
            </w:tcMar>
            <w:vAlign w:val="center"/>
          </w:tcPr>
          <w:p>
            <w:pPr>
              <w:spacing w:line="360" w:lineRule="auto"/>
              <w:rPr>
                <w:rFonts w:eastAsia="微软雅黑"/>
                <w:sz w:val="28"/>
                <w:szCs w:val="28"/>
              </w:rPr>
            </w:pPr>
          </w:p>
        </w:tc>
        <w:tc>
          <w:tcPr>
            <w:tcW w:w="945"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建立方式</w:t>
            </w:r>
          </w:p>
        </w:tc>
        <w:tc>
          <w:tcPr>
            <w:tcW w:w="8085" w:type="dxa"/>
            <w:tcMar>
              <w:left w:w="52" w:type="dxa"/>
              <w:right w:w="52" w:type="dxa"/>
            </w:tcMar>
            <w:vAlign w:val="center"/>
          </w:tcPr>
          <w:p>
            <w:pPr>
              <w:spacing w:line="360" w:lineRule="auto"/>
              <w:rPr>
                <w:rFonts w:eastAsia="微软雅黑"/>
                <w:sz w:val="28"/>
                <w:szCs w:val="28"/>
              </w:rPr>
            </w:pPr>
            <w:r>
              <w:rPr>
                <w:rFonts w:eastAsia="微软雅黑"/>
                <w:sz w:val="28"/>
                <w:szCs w:val="28"/>
              </w:rPr>
              <w:t>以英国为代表,先激进(资产阶级革命)后温和(“光荣革命”);以美国和法国为代表,采取了激进的革命方式;以俄国和日本为代表,采取了自上而下的改革方式</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735" w:type="dxa"/>
            <w:vMerge w:val="continue"/>
            <w:tcMar>
              <w:left w:w="0" w:type="dxa"/>
              <w:right w:w="0" w:type="dxa"/>
            </w:tcMar>
            <w:vAlign w:val="center"/>
          </w:tcPr>
          <w:p>
            <w:pPr>
              <w:spacing w:line="360" w:lineRule="auto"/>
              <w:rPr>
                <w:rFonts w:eastAsia="微软雅黑"/>
                <w:sz w:val="28"/>
                <w:szCs w:val="28"/>
              </w:rPr>
            </w:pPr>
          </w:p>
        </w:tc>
        <w:tc>
          <w:tcPr>
            <w:tcW w:w="945"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建立过程</w:t>
            </w:r>
          </w:p>
        </w:tc>
        <w:tc>
          <w:tcPr>
            <w:tcW w:w="8085" w:type="dxa"/>
            <w:tcMar>
              <w:left w:w="52" w:type="dxa"/>
              <w:right w:w="52" w:type="dxa"/>
            </w:tcMar>
            <w:vAlign w:val="center"/>
          </w:tcPr>
          <w:p>
            <w:pPr>
              <w:spacing w:line="360" w:lineRule="auto"/>
              <w:jc w:val="center"/>
              <w:rPr>
                <w:rFonts w:eastAsia="微软雅黑"/>
                <w:sz w:val="28"/>
                <w:szCs w:val="28"/>
              </w:rPr>
            </w:pPr>
            <w:r>
              <w:rPr>
                <w:rFonts w:eastAsia="微软雅黑"/>
                <w:sz w:val="28"/>
                <w:szCs w:val="28"/>
              </w:rPr>
              <w:t>经历了曲折、反复的发展过程,最终确立了资本主义政治制度</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735" w:type="dxa"/>
            <w:vMerge w:val="continue"/>
            <w:tcMar>
              <w:left w:w="0" w:type="dxa"/>
              <w:right w:w="0" w:type="dxa"/>
            </w:tcMar>
            <w:vAlign w:val="center"/>
          </w:tcPr>
          <w:p>
            <w:pPr>
              <w:spacing w:line="360" w:lineRule="auto"/>
              <w:rPr>
                <w:rFonts w:eastAsia="微软雅黑"/>
                <w:sz w:val="28"/>
                <w:szCs w:val="28"/>
              </w:rPr>
            </w:pPr>
          </w:p>
        </w:tc>
        <w:tc>
          <w:tcPr>
            <w:tcW w:w="945"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政体类型</w:t>
            </w:r>
          </w:p>
        </w:tc>
        <w:tc>
          <w:tcPr>
            <w:tcW w:w="8085" w:type="dxa"/>
            <w:tcMar>
              <w:left w:w="52" w:type="dxa"/>
              <w:right w:w="52" w:type="dxa"/>
            </w:tcMar>
            <w:vAlign w:val="center"/>
          </w:tcPr>
          <w:p>
            <w:pPr>
              <w:spacing w:line="360" w:lineRule="auto"/>
              <w:jc w:val="center"/>
              <w:rPr>
                <w:rFonts w:eastAsia="微软雅黑"/>
                <w:sz w:val="28"/>
                <w:szCs w:val="28"/>
              </w:rPr>
            </w:pPr>
            <w:r>
              <w:rPr>
                <w:rFonts w:eastAsia="微软雅黑"/>
                <w:sz w:val="28"/>
                <w:szCs w:val="28"/>
              </w:rPr>
              <w:t>君主立宪制、民主共和制</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735" w:type="dxa"/>
            <w:vMerge w:val="continue"/>
            <w:tcMar>
              <w:left w:w="0" w:type="dxa"/>
              <w:right w:w="0" w:type="dxa"/>
            </w:tcMar>
            <w:vAlign w:val="center"/>
          </w:tcPr>
          <w:p>
            <w:pPr>
              <w:spacing w:line="360" w:lineRule="auto"/>
              <w:rPr>
                <w:rFonts w:eastAsia="微软雅黑"/>
                <w:sz w:val="28"/>
                <w:szCs w:val="28"/>
              </w:rPr>
            </w:pPr>
          </w:p>
        </w:tc>
        <w:tc>
          <w:tcPr>
            <w:tcW w:w="945"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体现原则</w:t>
            </w:r>
          </w:p>
        </w:tc>
        <w:tc>
          <w:tcPr>
            <w:tcW w:w="8085" w:type="dxa"/>
            <w:tcMar>
              <w:left w:w="52" w:type="dxa"/>
              <w:right w:w="52" w:type="dxa"/>
            </w:tcMar>
            <w:vAlign w:val="center"/>
          </w:tcPr>
          <w:p>
            <w:pPr>
              <w:spacing w:line="360" w:lineRule="auto"/>
              <w:rPr>
                <w:rFonts w:eastAsia="微软雅黑"/>
                <w:sz w:val="28"/>
                <w:szCs w:val="28"/>
              </w:rPr>
            </w:pPr>
            <w:r>
              <w:rPr>
                <w:rFonts w:eastAsia="微软雅黑"/>
                <w:sz w:val="28"/>
                <w:szCs w:val="28"/>
              </w:rPr>
              <w:t>通过立法的形式确立资本主义政治体制,体现了资产阶级的法制原则;立法、行政和司法之间遵循分权与制衡的原则;实行资产阶级政党政治;议会形式上代表民意并行使国家权力</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680" w:type="dxa"/>
            <w:gridSpan w:val="2"/>
            <w:vMerge w:val="restart"/>
            <w:tcMar>
              <w:left w:w="0" w:type="dxa"/>
              <w:right w:w="0" w:type="dxa"/>
            </w:tcMar>
            <w:vAlign w:val="center"/>
          </w:tcPr>
          <w:p>
            <w:pPr>
              <w:spacing w:line="360" w:lineRule="auto"/>
              <w:jc w:val="center"/>
              <w:rPr>
                <w:rFonts w:eastAsia="微软雅黑"/>
                <w:sz w:val="28"/>
                <w:szCs w:val="28"/>
              </w:rPr>
            </w:pPr>
            <w:r>
              <w:rPr>
                <w:rFonts w:eastAsia="微软雅黑"/>
                <w:sz w:val="28"/>
                <w:szCs w:val="28"/>
              </w:rPr>
              <w:t>进步意义</w:t>
            </w:r>
          </w:p>
        </w:tc>
        <w:tc>
          <w:tcPr>
            <w:tcW w:w="8085" w:type="dxa"/>
            <w:tcMar>
              <w:left w:w="52" w:type="dxa"/>
              <w:right w:w="52" w:type="dxa"/>
            </w:tcMar>
            <w:vAlign w:val="center"/>
          </w:tcPr>
          <w:p>
            <w:pPr>
              <w:spacing w:line="360" w:lineRule="auto"/>
              <w:rPr>
                <w:rFonts w:eastAsia="微软雅黑"/>
                <w:sz w:val="28"/>
                <w:szCs w:val="28"/>
              </w:rPr>
            </w:pPr>
            <w:r>
              <w:rPr>
                <w:rFonts w:eastAsia="微软雅黑"/>
                <w:sz w:val="28"/>
                <w:szCs w:val="28"/>
              </w:rPr>
              <w:t>否定了封建专制制度,避免了少数人的专制独裁,推动了民主政治的发展,为资本主义现代化发展提供了有力保障</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680" w:type="dxa"/>
            <w:gridSpan w:val="2"/>
            <w:vMerge w:val="continue"/>
            <w:tcMar>
              <w:left w:w="0" w:type="dxa"/>
              <w:right w:w="0" w:type="dxa"/>
            </w:tcMar>
            <w:vAlign w:val="center"/>
          </w:tcPr>
          <w:p>
            <w:pPr>
              <w:spacing w:line="360" w:lineRule="auto"/>
              <w:rPr>
                <w:rFonts w:eastAsia="微软雅黑"/>
                <w:sz w:val="28"/>
                <w:szCs w:val="28"/>
              </w:rPr>
            </w:pPr>
          </w:p>
        </w:tc>
        <w:tc>
          <w:tcPr>
            <w:tcW w:w="8085" w:type="dxa"/>
            <w:tcMar>
              <w:left w:w="52" w:type="dxa"/>
              <w:right w:w="52" w:type="dxa"/>
            </w:tcMar>
            <w:vAlign w:val="center"/>
          </w:tcPr>
          <w:p>
            <w:pPr>
              <w:spacing w:line="360" w:lineRule="auto"/>
              <w:jc w:val="left"/>
              <w:rPr>
                <w:rFonts w:eastAsia="微软雅黑"/>
                <w:sz w:val="28"/>
                <w:szCs w:val="28"/>
              </w:rPr>
            </w:pPr>
            <w:r>
              <w:rPr>
                <w:rFonts w:eastAsia="微软雅黑"/>
                <w:sz w:val="28"/>
                <w:szCs w:val="28"/>
              </w:rPr>
              <w:t>有利于调节资产阶级内部关系,缓和资产阶级不同利益集团间的矛盾,从而稳定社会秩序</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680" w:type="dxa"/>
            <w:gridSpan w:val="2"/>
            <w:vMerge w:val="continue"/>
            <w:tcMar>
              <w:left w:w="0" w:type="dxa"/>
              <w:right w:w="0" w:type="dxa"/>
            </w:tcMar>
            <w:vAlign w:val="center"/>
          </w:tcPr>
          <w:p>
            <w:pPr>
              <w:spacing w:line="360" w:lineRule="auto"/>
              <w:rPr>
                <w:rFonts w:eastAsia="微软雅黑"/>
                <w:sz w:val="28"/>
                <w:szCs w:val="28"/>
              </w:rPr>
            </w:pPr>
          </w:p>
        </w:tc>
        <w:tc>
          <w:tcPr>
            <w:tcW w:w="8085" w:type="dxa"/>
            <w:tcMar>
              <w:left w:w="52" w:type="dxa"/>
              <w:right w:w="52" w:type="dxa"/>
            </w:tcMar>
            <w:vAlign w:val="center"/>
          </w:tcPr>
          <w:p>
            <w:pPr>
              <w:spacing w:line="360" w:lineRule="auto"/>
              <w:jc w:val="left"/>
              <w:rPr>
                <w:rFonts w:eastAsia="微软雅黑"/>
                <w:sz w:val="28"/>
                <w:szCs w:val="28"/>
              </w:rPr>
            </w:pPr>
            <w:r>
              <w:rPr>
                <w:rFonts w:eastAsia="微软雅黑"/>
                <w:sz w:val="28"/>
                <w:szCs w:val="28"/>
              </w:rPr>
              <w:t>资本主义制度的确立,适应了生产力的发展,促进了资本主义的发展</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680" w:type="dxa"/>
            <w:gridSpan w:val="2"/>
            <w:vMerge w:val="continue"/>
            <w:tcMar>
              <w:left w:w="0" w:type="dxa"/>
              <w:right w:w="0" w:type="dxa"/>
            </w:tcMar>
            <w:vAlign w:val="center"/>
          </w:tcPr>
          <w:p>
            <w:pPr>
              <w:spacing w:line="360" w:lineRule="auto"/>
              <w:rPr>
                <w:rFonts w:eastAsia="微软雅黑"/>
                <w:sz w:val="28"/>
                <w:szCs w:val="28"/>
              </w:rPr>
            </w:pPr>
          </w:p>
        </w:tc>
        <w:tc>
          <w:tcPr>
            <w:tcW w:w="8085" w:type="dxa"/>
            <w:tcMar>
              <w:left w:w="52" w:type="dxa"/>
              <w:right w:w="52" w:type="dxa"/>
            </w:tcMar>
            <w:vAlign w:val="center"/>
          </w:tcPr>
          <w:p>
            <w:pPr>
              <w:spacing w:line="360" w:lineRule="auto"/>
              <w:jc w:val="left"/>
              <w:rPr>
                <w:rFonts w:eastAsia="微软雅黑"/>
                <w:sz w:val="28"/>
                <w:szCs w:val="28"/>
              </w:rPr>
            </w:pPr>
            <w:r>
              <w:rPr>
                <w:rFonts w:eastAsia="微软雅黑"/>
                <w:sz w:val="28"/>
                <w:szCs w:val="28"/>
              </w:rPr>
              <w:t>近代资本主义政治制度建立方式和政体形式对世界产生了深远影响,具有世界意义</w:t>
            </w:r>
          </w:p>
        </w:tc>
      </w:tr>
    </w:tbl>
    <w:p>
      <w:pPr>
        <w:spacing w:line="360" w:lineRule="auto"/>
        <w:rPr>
          <w:rFonts w:eastAsia="微软雅黑"/>
          <w:sz w:val="28"/>
          <w:szCs w:val="28"/>
        </w:rPr>
      </w:pPr>
      <w:r>
        <w:rPr>
          <w:rFonts w:eastAsia="微软雅黑"/>
          <w:color w:val="0000FF"/>
          <w:sz w:val="28"/>
          <w:szCs w:val="28"/>
        </w:rPr>
        <w:t>【情境探究】</w:t>
      </w:r>
    </w:p>
    <w:p>
      <w:pPr>
        <w:spacing w:line="360" w:lineRule="auto"/>
        <w:rPr>
          <w:rFonts w:eastAsia="微软雅黑"/>
          <w:sz w:val="28"/>
          <w:szCs w:val="28"/>
        </w:rPr>
      </w:pPr>
      <w:r>
        <w:rPr>
          <w:rFonts w:eastAsia="微软雅黑"/>
          <w:sz w:val="28"/>
          <w:szCs w:val="28"/>
        </w:rPr>
        <w:t>视角</w:t>
      </w:r>
      <w:r>
        <w:rPr>
          <w:rFonts w:hint="eastAsia" w:eastAsia="微软雅黑"/>
          <w:sz w:val="28"/>
          <w:szCs w:val="28"/>
        </w:rPr>
        <w:t xml:space="preserve">1 </w:t>
      </w:r>
      <w:r>
        <w:rPr>
          <w:rFonts w:eastAsia="微软雅黑"/>
          <w:sz w:val="28"/>
          <w:szCs w:val="28"/>
        </w:rPr>
        <w:t>资产阶级革命</w:t>
      </w:r>
    </w:p>
    <w:p>
      <w:pPr>
        <w:spacing w:line="360" w:lineRule="auto"/>
        <w:rPr>
          <w:rFonts w:eastAsia="微软雅黑"/>
          <w:sz w:val="28"/>
          <w:szCs w:val="28"/>
        </w:rPr>
      </w:pPr>
      <w:r>
        <w:rPr>
          <w:rFonts w:eastAsia="微软雅黑"/>
          <w:sz w:val="28"/>
          <w:szCs w:val="28"/>
        </w:rPr>
        <w:t>　材料一　美国革命实际上已经成了巴黎一种新的信仰,《独立宣言》则是他们的“圣经”。对法国人而言,要寻找“早已遗忘的,对神圣权利的绝妙阐述”,只需要这本“圣经”就足够了,时任驻法公使杰斐逊说:“法兰西被我们的革命唤醒了,他们现在的目标非常明确。”在同一时间,美国人却为法国人民对权利的热情所唤醒,为1789年10月美国报刊上刊登的法国《人权宣言》而激动不已。很明显,两个国家都在相互影响着对方。</w:t>
      </w:r>
    </w:p>
    <w:p>
      <w:pPr>
        <w:spacing w:line="360" w:lineRule="auto"/>
        <w:jc w:val="right"/>
        <w:rPr>
          <w:rFonts w:eastAsia="微软雅黑"/>
          <w:sz w:val="28"/>
          <w:szCs w:val="28"/>
        </w:rPr>
      </w:pPr>
      <w:r>
        <w:rPr>
          <w:rFonts w:eastAsia="微软雅黑"/>
          <w:sz w:val="28"/>
          <w:szCs w:val="28"/>
        </w:rPr>
        <w:t>——摘编自苏珊</w:t>
      </w:r>
      <w:r>
        <w:rPr>
          <w:rFonts w:eastAsia="微软雅黑"/>
          <w:i/>
          <w:sz w:val="28"/>
          <w:szCs w:val="28"/>
        </w:rPr>
        <w:t>·</w:t>
      </w:r>
      <w:r>
        <w:rPr>
          <w:rFonts w:eastAsia="微软雅黑"/>
          <w:sz w:val="28"/>
          <w:szCs w:val="28"/>
        </w:rPr>
        <w:t>邓恩《姊妹革命:</w:t>
      </w:r>
    </w:p>
    <w:p>
      <w:pPr>
        <w:spacing w:line="360" w:lineRule="auto"/>
        <w:jc w:val="right"/>
        <w:rPr>
          <w:rFonts w:eastAsia="微软雅黑"/>
          <w:sz w:val="28"/>
          <w:szCs w:val="28"/>
        </w:rPr>
      </w:pPr>
      <w:r>
        <w:rPr>
          <w:rFonts w:eastAsia="微软雅黑"/>
          <w:sz w:val="28"/>
          <w:szCs w:val="28"/>
        </w:rPr>
        <w:t>美国革命与法国革命启示录》</w:t>
      </w:r>
    </w:p>
    <w:p>
      <w:pPr>
        <w:spacing w:line="360" w:lineRule="auto"/>
        <w:rPr>
          <w:rFonts w:eastAsia="微软雅黑"/>
          <w:sz w:val="28"/>
          <w:szCs w:val="28"/>
        </w:rPr>
      </w:pPr>
      <w:r>
        <w:rPr>
          <w:rFonts w:eastAsia="微软雅黑"/>
          <w:color w:val="0000FF"/>
          <w:sz w:val="28"/>
          <w:szCs w:val="28"/>
        </w:rPr>
        <w:t>【思考1】</w:t>
      </w:r>
      <w:r>
        <w:rPr>
          <w:rFonts w:eastAsia="微软雅黑"/>
          <w:sz w:val="28"/>
          <w:szCs w:val="28"/>
        </w:rPr>
        <w:t>(1)据材料一并结合所学知识,说明“神圣权利”在美、法两国革命时期的相互影响。</w:t>
      </w:r>
    </w:p>
    <w:p>
      <w:pPr>
        <w:spacing w:line="360" w:lineRule="auto"/>
        <w:rPr>
          <w:rFonts w:eastAsia="微软雅黑"/>
          <w:sz w:val="28"/>
          <w:szCs w:val="28"/>
        </w:rPr>
      </w:pPr>
      <w:r>
        <w:rPr>
          <w:rFonts w:eastAsia="微软雅黑"/>
          <w:color w:val="0000FF"/>
          <w:sz w:val="28"/>
          <w:szCs w:val="28"/>
          <w:u w:val="dotted" w:color="000000"/>
        </w:rPr>
        <w:t>提示:</w:t>
      </w:r>
      <w:r>
        <w:rPr>
          <w:rFonts w:eastAsia="微软雅黑"/>
          <w:sz w:val="28"/>
          <w:szCs w:val="28"/>
          <w:u w:val="dotted" w:color="000000"/>
        </w:rPr>
        <w:t>法国启蒙思想成为美国独立战争的思想武器;美国《独立宣言》的发表鼓舞了法国人民的斗志;法国大革命爆发进而颁布《人权宣言》;《人权宣言》推动美国颁布宪法修正案。</w:t>
      </w:r>
    </w:p>
    <w:p>
      <w:pPr>
        <w:spacing w:line="360" w:lineRule="auto"/>
        <w:rPr>
          <w:rFonts w:eastAsia="微软雅黑"/>
          <w:sz w:val="28"/>
          <w:szCs w:val="28"/>
        </w:rPr>
      </w:pPr>
      <w:r>
        <w:rPr>
          <w:rFonts w:eastAsia="微软雅黑"/>
          <w:sz w:val="28"/>
          <w:szCs w:val="28"/>
        </w:rPr>
        <w:t>材料二</w:t>
      </w:r>
    </w:p>
    <w:tbl>
      <w:tblPr>
        <w:tblStyle w:val="7"/>
        <w:tblW w:w="4052" w:type="pct"/>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4118"/>
        <w:gridCol w:w="3777"/>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93" w:hRule="atLeast"/>
          <w:jc w:val="center"/>
        </w:trPr>
        <w:tc>
          <w:tcPr>
            <w:tcW w:w="4118" w:type="dxa"/>
            <w:tcMar>
              <w:left w:w="52" w:type="dxa"/>
              <w:right w:w="52" w:type="dxa"/>
            </w:tcMar>
            <w:vAlign w:val="center"/>
          </w:tcPr>
          <w:p>
            <w:pPr>
              <w:spacing w:line="360" w:lineRule="auto"/>
              <w:jc w:val="center"/>
              <w:rPr>
                <w:rFonts w:eastAsia="微软雅黑"/>
                <w:sz w:val="28"/>
                <w:szCs w:val="28"/>
              </w:rPr>
            </w:pPr>
            <w:r>
              <w:rPr>
                <w:rFonts w:eastAsia="微软雅黑"/>
                <w:sz w:val="28"/>
                <w:szCs w:val="28"/>
              </w:rPr>
              <w:t>近代美国</w:t>
            </w:r>
          </w:p>
        </w:tc>
        <w:tc>
          <w:tcPr>
            <w:tcW w:w="3777" w:type="dxa"/>
            <w:tcMar>
              <w:left w:w="52" w:type="dxa"/>
              <w:right w:w="52" w:type="dxa"/>
            </w:tcMar>
            <w:vAlign w:val="center"/>
          </w:tcPr>
          <w:p>
            <w:pPr>
              <w:spacing w:line="360" w:lineRule="auto"/>
              <w:jc w:val="center"/>
              <w:rPr>
                <w:rFonts w:eastAsia="微软雅黑"/>
                <w:sz w:val="28"/>
                <w:szCs w:val="28"/>
              </w:rPr>
            </w:pPr>
            <w:r>
              <w:rPr>
                <w:rFonts w:eastAsia="微软雅黑"/>
                <w:sz w:val="28"/>
                <w:szCs w:val="28"/>
              </w:rPr>
              <w:t>近代德国</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582" w:hRule="atLeast"/>
          <w:jc w:val="center"/>
        </w:trPr>
        <w:tc>
          <w:tcPr>
            <w:tcW w:w="4118" w:type="dxa"/>
            <w:tcMar>
              <w:left w:w="52" w:type="dxa"/>
              <w:right w:w="52" w:type="dxa"/>
            </w:tcMar>
            <w:vAlign w:val="center"/>
          </w:tcPr>
          <w:p>
            <w:pPr>
              <w:spacing w:line="360" w:lineRule="auto"/>
              <w:rPr>
                <w:rFonts w:eastAsia="微软雅黑"/>
                <w:sz w:val="28"/>
                <w:szCs w:val="28"/>
              </w:rPr>
            </w:pPr>
            <w:r>
              <w:rPr>
                <w:rFonts w:eastAsia="微软雅黑"/>
                <w:sz w:val="28"/>
                <w:szCs w:val="28"/>
              </w:rPr>
              <w:t>1775年,来克星顿枪声,美国独立战争爆发</w:t>
            </w:r>
          </w:p>
          <w:p>
            <w:pPr>
              <w:spacing w:line="360" w:lineRule="auto"/>
              <w:rPr>
                <w:rFonts w:eastAsia="微软雅黑"/>
                <w:sz w:val="28"/>
                <w:szCs w:val="28"/>
              </w:rPr>
            </w:pPr>
            <w:r>
              <w:rPr>
                <w:rFonts w:eastAsia="微软雅黑"/>
                <w:sz w:val="28"/>
                <w:szCs w:val="28"/>
              </w:rPr>
              <w:t>1776年,《独立宣言》发表</w:t>
            </w:r>
          </w:p>
          <w:p>
            <w:pPr>
              <w:spacing w:line="360" w:lineRule="auto"/>
              <w:rPr>
                <w:rFonts w:eastAsia="微软雅黑"/>
                <w:sz w:val="28"/>
                <w:szCs w:val="28"/>
              </w:rPr>
            </w:pPr>
            <w:r>
              <w:rPr>
                <w:rFonts w:eastAsia="微软雅黑"/>
                <w:sz w:val="28"/>
                <w:szCs w:val="28"/>
              </w:rPr>
              <w:t>1783年,英美签订和约,英国承认美国独立</w:t>
            </w:r>
          </w:p>
          <w:p>
            <w:pPr>
              <w:spacing w:line="360" w:lineRule="auto"/>
              <w:rPr>
                <w:rFonts w:eastAsia="微软雅黑"/>
                <w:sz w:val="28"/>
                <w:szCs w:val="28"/>
              </w:rPr>
            </w:pPr>
            <w:r>
              <w:rPr>
                <w:rFonts w:eastAsia="微软雅黑"/>
                <w:sz w:val="28"/>
                <w:szCs w:val="28"/>
              </w:rPr>
              <w:t>1787年,《美利坚合众国宪法》通过</w:t>
            </w:r>
          </w:p>
          <w:p>
            <w:pPr>
              <w:spacing w:line="360" w:lineRule="auto"/>
              <w:rPr>
                <w:rFonts w:eastAsia="微软雅黑"/>
                <w:sz w:val="28"/>
                <w:szCs w:val="28"/>
              </w:rPr>
            </w:pPr>
            <w:r>
              <w:rPr>
                <w:rFonts w:eastAsia="微软雅黑"/>
                <w:sz w:val="28"/>
                <w:szCs w:val="28"/>
              </w:rPr>
              <w:t>1789年,华盛顿就任美国第一任总统</w:t>
            </w:r>
          </w:p>
        </w:tc>
        <w:tc>
          <w:tcPr>
            <w:tcW w:w="3777" w:type="dxa"/>
            <w:tcMar>
              <w:left w:w="52" w:type="dxa"/>
              <w:right w:w="52" w:type="dxa"/>
            </w:tcMar>
            <w:vAlign w:val="center"/>
          </w:tcPr>
          <w:p>
            <w:pPr>
              <w:spacing w:line="360" w:lineRule="auto"/>
              <w:rPr>
                <w:rFonts w:eastAsia="微软雅黑"/>
                <w:sz w:val="28"/>
                <w:szCs w:val="28"/>
              </w:rPr>
            </w:pPr>
            <w:r>
              <w:rPr>
                <w:rFonts w:eastAsia="微软雅黑"/>
                <w:sz w:val="28"/>
                <w:szCs w:val="28"/>
              </w:rPr>
              <w:t>1864年,普鲁士对丹麦开战,王朝战争开始</w:t>
            </w:r>
          </w:p>
          <w:p>
            <w:pPr>
              <w:spacing w:line="360" w:lineRule="auto"/>
              <w:rPr>
                <w:rFonts w:eastAsia="微软雅黑"/>
                <w:sz w:val="28"/>
                <w:szCs w:val="28"/>
              </w:rPr>
            </w:pPr>
            <w:r>
              <w:rPr>
                <w:rFonts w:eastAsia="微软雅黑"/>
                <w:sz w:val="28"/>
                <w:szCs w:val="28"/>
              </w:rPr>
              <w:t>1866年,普鲁士对奥地利开战</w:t>
            </w:r>
          </w:p>
          <w:p>
            <w:pPr>
              <w:spacing w:line="360" w:lineRule="auto"/>
              <w:rPr>
                <w:rFonts w:eastAsia="微软雅黑"/>
                <w:sz w:val="28"/>
                <w:szCs w:val="28"/>
              </w:rPr>
            </w:pPr>
            <w:r>
              <w:rPr>
                <w:rFonts w:eastAsia="微软雅黑"/>
                <w:sz w:val="28"/>
                <w:szCs w:val="28"/>
              </w:rPr>
              <w:t>1870年,普法战争爆发</w:t>
            </w:r>
          </w:p>
          <w:p>
            <w:pPr>
              <w:spacing w:line="360" w:lineRule="auto"/>
              <w:rPr>
                <w:rFonts w:eastAsia="微软雅黑"/>
                <w:sz w:val="28"/>
                <w:szCs w:val="28"/>
              </w:rPr>
            </w:pPr>
            <w:r>
              <w:rPr>
                <w:rFonts w:eastAsia="微软雅黑"/>
                <w:sz w:val="28"/>
                <w:szCs w:val="28"/>
              </w:rPr>
              <w:t>1871年,德意志帝国宣告成立,德意志帝国宪法颁布</w:t>
            </w:r>
          </w:p>
        </w:tc>
      </w:tr>
    </w:tbl>
    <w:p>
      <w:pPr>
        <w:spacing w:line="360" w:lineRule="auto"/>
        <w:rPr>
          <w:rFonts w:eastAsia="微软雅黑"/>
          <w:sz w:val="28"/>
          <w:szCs w:val="28"/>
        </w:rPr>
      </w:pPr>
      <w:r>
        <w:rPr>
          <w:rFonts w:eastAsia="微软雅黑"/>
          <w:sz w:val="28"/>
          <w:szCs w:val="28"/>
        </w:rPr>
        <w:t>(2)依据材料二说明近代美、德国家形成的不同道路。</w:t>
      </w:r>
    </w:p>
    <w:p>
      <w:pPr>
        <w:spacing w:line="360" w:lineRule="auto"/>
        <w:rPr>
          <w:rFonts w:eastAsia="微软雅黑"/>
          <w:sz w:val="28"/>
          <w:szCs w:val="28"/>
        </w:rPr>
      </w:pPr>
      <w:r>
        <w:rPr>
          <w:rFonts w:eastAsia="微软雅黑"/>
          <w:color w:val="0000FF"/>
          <w:sz w:val="28"/>
          <w:szCs w:val="28"/>
          <w:u w:val="dotted" w:color="000000"/>
        </w:rPr>
        <w:t>提示:</w:t>
      </w:r>
      <w:r>
        <w:rPr>
          <w:rFonts w:eastAsia="微软雅黑"/>
          <w:sz w:val="28"/>
          <w:szCs w:val="28"/>
          <w:u w:val="dotted" w:color="000000"/>
        </w:rPr>
        <w:t>美国通过反对英国殖民统治的独立战争,赢得了民族独立,建立近代国家;德国通过王朝战争,完成国家统一,形成近代国家。</w:t>
      </w:r>
    </w:p>
    <w:p>
      <w:pPr>
        <w:spacing w:line="360" w:lineRule="auto"/>
        <w:rPr>
          <w:rFonts w:eastAsia="微软雅黑"/>
          <w:sz w:val="28"/>
          <w:szCs w:val="28"/>
        </w:rPr>
      </w:pPr>
      <w:r>
        <w:rPr>
          <w:rFonts w:eastAsia="微软雅黑"/>
          <w:sz w:val="28"/>
          <w:szCs w:val="28"/>
        </w:rPr>
        <w:t>材料三　(启蒙运动思想家)保障人权和实行法治的主张,崇尚知识、提倡科学的态度,以及对未来理性社会的种种设想,都已超出了国界,跨越了时代,有着非常广泛而深远的影响。</w:t>
      </w:r>
      <w:r>
        <w:rPr>
          <w:rFonts w:ascii="宋体" w:hAnsi="宋体"/>
          <w:sz w:val="28"/>
          <w:szCs w:val="28"/>
        </w:rPr>
        <w:t>……</w:t>
      </w:r>
      <w:r>
        <w:rPr>
          <w:rFonts w:eastAsia="微软雅黑"/>
          <w:sz w:val="28"/>
          <w:szCs w:val="28"/>
        </w:rPr>
        <w:t>同时,他们卓越的见解为欧美的民主进程奠定了思想基础。</w:t>
      </w:r>
    </w:p>
    <w:p>
      <w:pPr>
        <w:spacing w:line="360" w:lineRule="auto"/>
        <w:jc w:val="right"/>
        <w:rPr>
          <w:rFonts w:eastAsia="微软雅黑"/>
          <w:sz w:val="28"/>
          <w:szCs w:val="28"/>
        </w:rPr>
      </w:pPr>
      <w:r>
        <w:rPr>
          <w:rFonts w:eastAsia="微软雅黑"/>
          <w:sz w:val="28"/>
          <w:szCs w:val="28"/>
        </w:rPr>
        <w:t>——摘编自刘宗绪《世界近代史》</w:t>
      </w:r>
    </w:p>
    <w:p>
      <w:pPr>
        <w:spacing w:line="360" w:lineRule="auto"/>
        <w:rPr>
          <w:rFonts w:eastAsia="微软雅黑"/>
          <w:sz w:val="28"/>
          <w:szCs w:val="28"/>
        </w:rPr>
      </w:pPr>
      <w:r>
        <w:rPr>
          <w:rFonts w:eastAsia="微软雅黑"/>
          <w:sz w:val="28"/>
          <w:szCs w:val="28"/>
        </w:rPr>
        <w:t>(3)根据材料三并结合所学知识,举例说明启蒙运动对欧美“民主进程”的深远影响。</w:t>
      </w:r>
    </w:p>
    <w:p>
      <w:pPr>
        <w:spacing w:line="360" w:lineRule="auto"/>
        <w:rPr>
          <w:rFonts w:eastAsia="微软雅黑"/>
          <w:sz w:val="28"/>
          <w:szCs w:val="28"/>
        </w:rPr>
      </w:pPr>
      <w:r>
        <w:rPr>
          <w:rFonts w:eastAsia="微软雅黑"/>
          <w:color w:val="0000FF"/>
          <w:sz w:val="28"/>
          <w:szCs w:val="28"/>
          <w:u w:val="dotted" w:color="000000"/>
        </w:rPr>
        <w:t>提示:</w:t>
      </w:r>
      <w:r>
        <w:rPr>
          <w:rFonts w:eastAsia="微软雅黑"/>
          <w:sz w:val="28"/>
          <w:szCs w:val="28"/>
          <w:u w:val="dotted" w:color="000000"/>
        </w:rPr>
        <w:t>推动了欧美资产阶级革命的爆发,如美国独立战争、法国大革命;为近代资本主义民主制度的确立奠定了理论基础,如美国1787年宪法。</w:t>
      </w:r>
    </w:p>
    <w:p>
      <w:pPr>
        <w:spacing w:line="360" w:lineRule="auto"/>
        <w:rPr>
          <w:rFonts w:eastAsia="微软雅黑"/>
          <w:sz w:val="28"/>
          <w:szCs w:val="28"/>
        </w:rPr>
      </w:pPr>
      <w:r>
        <w:rPr>
          <w:rFonts w:eastAsia="微软雅黑"/>
          <w:sz w:val="28"/>
          <w:szCs w:val="28"/>
        </w:rPr>
        <w:t>视角</w:t>
      </w:r>
      <w:r>
        <w:rPr>
          <w:rFonts w:hint="eastAsia" w:eastAsia="微软雅黑"/>
          <w:sz w:val="28"/>
          <w:szCs w:val="28"/>
        </w:rPr>
        <w:t>2</w:t>
      </w:r>
      <w:r>
        <w:rPr>
          <w:rFonts w:eastAsia="微软雅黑"/>
          <w:sz w:val="28"/>
          <w:szCs w:val="28"/>
        </w:rPr>
        <w:t>《拿破仑法典》的原则</w:t>
      </w:r>
    </w:p>
    <w:p>
      <w:pPr>
        <w:spacing w:line="360" w:lineRule="auto"/>
        <w:rPr>
          <w:rFonts w:eastAsia="微软雅黑"/>
          <w:sz w:val="28"/>
          <w:szCs w:val="28"/>
        </w:rPr>
      </w:pPr>
      <w:r>
        <w:rPr>
          <w:rFonts w:eastAsia="微软雅黑"/>
          <w:sz w:val="28"/>
          <w:szCs w:val="28"/>
        </w:rPr>
        <w:t>　材料　“旧制度”下的法国法律长期被一系列疑难杂症伤害,比如司法管辖权重叠,诉讼程序缓慢且昂贵。为了纠正这种状况,拿破仑任命了一个专家委员会,耗费了两年多时间讨论司法改革问题。其成果便是一部全新的《法国民法典》。它以6世纪的罗马法和另一些法律为蓝本,将法国大革命自由、平等、博爱的精神编入法典中,在字面上将封建残余和王室特权废除了。</w:t>
      </w:r>
    </w:p>
    <w:p>
      <w:pPr>
        <w:spacing w:line="360" w:lineRule="auto"/>
        <w:jc w:val="right"/>
        <w:rPr>
          <w:rFonts w:eastAsia="微软雅黑"/>
          <w:sz w:val="28"/>
          <w:szCs w:val="28"/>
        </w:rPr>
      </w:pPr>
      <w:r>
        <w:rPr>
          <w:rFonts w:eastAsia="微软雅黑"/>
          <w:sz w:val="28"/>
          <w:szCs w:val="28"/>
        </w:rPr>
        <w:t>——摘编自斯科特</w:t>
      </w:r>
      <w:r>
        <w:rPr>
          <w:rFonts w:eastAsia="微软雅黑"/>
          <w:i/>
          <w:sz w:val="28"/>
          <w:szCs w:val="28"/>
        </w:rPr>
        <w:t>·</w:t>
      </w:r>
      <w:r>
        <w:rPr>
          <w:rFonts w:eastAsia="微软雅黑"/>
          <w:sz w:val="28"/>
          <w:szCs w:val="28"/>
        </w:rPr>
        <w:t>克里斯蒂安松《文件中的历史》</w:t>
      </w:r>
    </w:p>
    <w:p>
      <w:pPr>
        <w:spacing w:line="360" w:lineRule="auto"/>
        <w:rPr>
          <w:rFonts w:eastAsia="微软雅黑"/>
          <w:sz w:val="28"/>
          <w:szCs w:val="28"/>
        </w:rPr>
      </w:pPr>
      <w:r>
        <w:rPr>
          <w:rFonts w:eastAsia="微软雅黑"/>
          <w:color w:val="0000FF"/>
          <w:sz w:val="28"/>
          <w:szCs w:val="28"/>
        </w:rPr>
        <w:t>【思考2】</w:t>
      </w:r>
      <w:r>
        <w:rPr>
          <w:rFonts w:eastAsia="微软雅黑"/>
          <w:sz w:val="28"/>
          <w:szCs w:val="28"/>
        </w:rPr>
        <w:t>据材料,分析拿破仑编纂《法国民法典》的原因,概括该法典与启蒙原则的关系。</w:t>
      </w:r>
    </w:p>
    <w:p>
      <w:pPr>
        <w:spacing w:line="360" w:lineRule="auto"/>
        <w:rPr>
          <w:rFonts w:eastAsia="微软雅黑"/>
          <w:sz w:val="28"/>
          <w:szCs w:val="28"/>
        </w:rPr>
      </w:pPr>
      <w:r>
        <w:rPr>
          <w:rFonts w:eastAsia="微软雅黑"/>
          <w:color w:val="0000FF"/>
          <w:sz w:val="28"/>
          <w:szCs w:val="28"/>
          <w:u w:val="dotted" w:color="000000"/>
        </w:rPr>
        <w:t>提示:</w:t>
      </w:r>
      <w:r>
        <w:rPr>
          <w:rFonts w:eastAsia="微软雅黑"/>
          <w:sz w:val="28"/>
          <w:szCs w:val="28"/>
          <w:u w:val="dotted" w:color="000000"/>
        </w:rPr>
        <w:t>原因:旧法律弊端重重;资产阶级革命成果需要巩固;传播法国大革命的自由、平等、博爱等思想。关系:启蒙原则法律化。</w:t>
      </w:r>
    </w:p>
    <w:p>
      <w:pPr>
        <w:spacing w:line="360" w:lineRule="auto"/>
        <w:rPr>
          <w:rFonts w:eastAsia="微软雅黑"/>
          <w:sz w:val="28"/>
          <w:szCs w:val="28"/>
        </w:rPr>
      </w:pPr>
      <w:r>
        <w:rPr>
          <w:rFonts w:eastAsia="微软雅黑"/>
          <w:sz w:val="28"/>
          <w:szCs w:val="28"/>
        </w:rPr>
        <w:t>视角</w:t>
      </w:r>
      <w:r>
        <w:rPr>
          <w:rFonts w:hint="eastAsia" w:eastAsia="微软雅黑"/>
          <w:sz w:val="28"/>
          <w:szCs w:val="28"/>
        </w:rPr>
        <w:t>3</w:t>
      </w:r>
      <w:r>
        <w:rPr>
          <w:rFonts w:eastAsia="微软雅黑"/>
          <w:sz w:val="28"/>
          <w:szCs w:val="28"/>
        </w:rPr>
        <w:t>近代西方民族主义思潮的影响</w:t>
      </w:r>
    </w:p>
    <w:p>
      <w:pPr>
        <w:spacing w:line="360" w:lineRule="auto"/>
        <w:rPr>
          <w:rFonts w:eastAsia="微软雅黑"/>
          <w:sz w:val="28"/>
          <w:szCs w:val="28"/>
        </w:rPr>
      </w:pPr>
      <w:r>
        <w:rPr>
          <w:rFonts w:eastAsia="微软雅黑"/>
          <w:sz w:val="28"/>
          <w:szCs w:val="28"/>
        </w:rPr>
        <w:t>　材料　西欧诸国在反对封建王朝国家与构建近代民族国家的过程中,首先产生了近代民族主义思潮。资产阶级在推翻王朝国家构建民族国家的过程中,把民族主义与民主主义相结合,形成了具有政治意义的民族主义。新型民族国家的基础不仅是民族的共同心理和文化,更重要的是民族的共同政治认同,以及民主、自由、人权等政治原则和观念。当西欧近代民族国家建成之后,民族主义就转化成了一种对别的民族进行侵略和扩张的学说,要把本民族本国的统治扩张到别的民族别的国家,而不管后者同意与否。</w:t>
      </w:r>
    </w:p>
    <w:p>
      <w:pPr>
        <w:spacing w:line="360" w:lineRule="auto"/>
        <w:jc w:val="right"/>
        <w:rPr>
          <w:rFonts w:eastAsia="微软雅黑"/>
          <w:sz w:val="28"/>
          <w:szCs w:val="28"/>
        </w:rPr>
      </w:pPr>
      <w:r>
        <w:rPr>
          <w:rFonts w:eastAsia="微软雅黑"/>
          <w:sz w:val="28"/>
          <w:szCs w:val="28"/>
        </w:rPr>
        <w:t>——摘编自李宏图《论近代西欧民族主义和民族国家》</w:t>
      </w:r>
    </w:p>
    <w:p>
      <w:pPr>
        <w:spacing w:line="360" w:lineRule="auto"/>
        <w:rPr>
          <w:rFonts w:eastAsia="微软雅黑"/>
          <w:sz w:val="28"/>
          <w:szCs w:val="28"/>
        </w:rPr>
      </w:pPr>
      <w:r>
        <w:rPr>
          <w:rFonts w:eastAsia="微软雅黑"/>
          <w:color w:val="0000FF"/>
          <w:sz w:val="28"/>
          <w:szCs w:val="28"/>
        </w:rPr>
        <w:t>【思考3】</w:t>
      </w:r>
      <w:r>
        <w:rPr>
          <w:rFonts w:eastAsia="微软雅黑"/>
          <w:sz w:val="28"/>
          <w:szCs w:val="28"/>
        </w:rPr>
        <w:t>据材料,简析近代西方民族主义思潮的影响。</w:t>
      </w:r>
    </w:p>
    <w:p>
      <w:pPr>
        <w:spacing w:line="360" w:lineRule="auto"/>
        <w:rPr>
          <w:rFonts w:eastAsia="微软雅黑"/>
          <w:sz w:val="28"/>
          <w:szCs w:val="28"/>
        </w:rPr>
      </w:pPr>
      <w:r>
        <w:rPr>
          <w:rFonts w:eastAsia="微软雅黑"/>
          <w:color w:val="0000FF"/>
          <w:sz w:val="28"/>
          <w:szCs w:val="28"/>
          <w:u w:val="dotted" w:color="000000"/>
        </w:rPr>
        <w:t>提示:</w:t>
      </w:r>
      <w:r>
        <w:rPr>
          <w:rFonts w:eastAsia="微软雅黑"/>
          <w:sz w:val="28"/>
          <w:szCs w:val="28"/>
          <w:u w:val="dotted" w:color="000000"/>
        </w:rPr>
        <w:t>推动欧洲近代民族国家的建立;推动资产阶级革命和资本主义制度确立(推动西方国家近代化进程);促进民族共同体认同观念的形成;推动了启蒙思想的传播和欧洲的思想解放;为殖民侵略和掠夺提供了借口。</w:t>
      </w:r>
    </w:p>
    <w:p>
      <w:pPr>
        <w:spacing w:line="360" w:lineRule="auto"/>
        <w:rPr>
          <w:rFonts w:hint="eastAsia" w:eastAsia="微软雅黑"/>
          <w:color w:val="0000FF"/>
          <w:sz w:val="28"/>
          <w:szCs w:val="28"/>
        </w:rPr>
      </w:pPr>
    </w:p>
    <w:p>
      <w:pPr>
        <w:spacing w:line="360" w:lineRule="auto"/>
        <w:rPr>
          <w:rFonts w:hint="eastAsia" w:eastAsia="微软雅黑"/>
          <w:color w:val="0000FF"/>
          <w:sz w:val="28"/>
          <w:szCs w:val="28"/>
        </w:rPr>
      </w:pPr>
    </w:p>
    <w:p>
      <w:pPr>
        <w:spacing w:line="360" w:lineRule="auto"/>
        <w:rPr>
          <w:rFonts w:hint="eastAsia" w:eastAsia="微软雅黑"/>
          <w:color w:val="0000FF"/>
          <w:sz w:val="28"/>
          <w:szCs w:val="28"/>
        </w:rPr>
      </w:pPr>
    </w:p>
    <w:p>
      <w:pPr>
        <w:spacing w:line="360" w:lineRule="auto"/>
        <w:rPr>
          <w:rFonts w:hint="eastAsia" w:eastAsia="微软雅黑"/>
          <w:color w:val="0000FF"/>
          <w:sz w:val="28"/>
          <w:szCs w:val="28"/>
        </w:rPr>
      </w:pPr>
    </w:p>
    <w:p>
      <w:pPr>
        <w:spacing w:line="360" w:lineRule="auto"/>
        <w:rPr>
          <w:rFonts w:eastAsia="微软雅黑"/>
          <w:sz w:val="28"/>
          <w:szCs w:val="28"/>
        </w:rPr>
      </w:pPr>
      <w:r>
        <w:rPr>
          <w:rFonts w:eastAsia="微软雅黑"/>
          <w:color w:val="0000FF"/>
          <w:sz w:val="28"/>
          <w:szCs w:val="28"/>
        </w:rPr>
        <w:t>【高考指向】</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691"/>
        <w:gridCol w:w="4782"/>
        <w:gridCol w:w="3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Mar>
              <w:left w:w="0" w:type="dxa"/>
              <w:right w:w="0" w:type="dxa"/>
            </w:tcMar>
            <w:vAlign w:val="center"/>
          </w:tcPr>
          <w:p>
            <w:pPr>
              <w:spacing w:line="360" w:lineRule="auto"/>
              <w:jc w:val="center"/>
              <w:rPr>
                <w:rFonts w:eastAsia="微软雅黑"/>
                <w:sz w:val="28"/>
                <w:szCs w:val="28"/>
              </w:rPr>
            </w:pPr>
            <w:r>
              <w:rPr>
                <w:rFonts w:eastAsia="微软雅黑"/>
                <w:sz w:val="28"/>
                <w:szCs w:val="28"/>
              </w:rPr>
              <w:t>考点维度</w:t>
            </w:r>
          </w:p>
        </w:tc>
        <w:tc>
          <w:tcPr>
            <w:tcW w:w="5473" w:type="dxa"/>
            <w:gridSpan w:val="2"/>
            <w:tcMar>
              <w:left w:w="0" w:type="dxa"/>
              <w:right w:w="0" w:type="dxa"/>
            </w:tcMar>
            <w:vAlign w:val="center"/>
          </w:tcPr>
          <w:p>
            <w:pPr>
              <w:spacing w:line="360" w:lineRule="auto"/>
              <w:jc w:val="center"/>
              <w:rPr>
                <w:rFonts w:eastAsia="微软雅黑"/>
                <w:sz w:val="28"/>
                <w:szCs w:val="28"/>
              </w:rPr>
            </w:pPr>
            <w:r>
              <w:rPr>
                <w:rFonts w:eastAsia="微软雅黑"/>
                <w:sz w:val="28"/>
                <w:szCs w:val="28"/>
              </w:rPr>
              <w:t>考点辑要</w:t>
            </w:r>
          </w:p>
        </w:tc>
        <w:tc>
          <w:tcPr>
            <w:tcW w:w="3401"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江苏考情分析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restart"/>
            <w:tcMar>
              <w:left w:w="0" w:type="dxa"/>
              <w:right w:w="0" w:type="dxa"/>
            </w:tcMar>
            <w:vAlign w:val="center"/>
          </w:tcPr>
          <w:p>
            <w:pPr>
              <w:spacing w:line="360" w:lineRule="auto"/>
              <w:jc w:val="center"/>
              <w:rPr>
                <w:rFonts w:eastAsia="微软雅黑"/>
                <w:sz w:val="28"/>
                <w:szCs w:val="28"/>
              </w:rPr>
            </w:pPr>
            <w:r>
              <w:rPr>
                <w:rFonts w:eastAsia="微软雅黑"/>
                <w:sz w:val="28"/>
                <w:szCs w:val="28"/>
              </w:rPr>
              <w:t>资产阶级革命</w:t>
            </w:r>
          </w:p>
        </w:tc>
        <w:tc>
          <w:tcPr>
            <w:tcW w:w="0" w:type="auto"/>
            <w:vMerge w:val="restart"/>
            <w:tcMar>
              <w:left w:w="0" w:type="dxa"/>
              <w:right w:w="0" w:type="dxa"/>
            </w:tcMar>
            <w:vAlign w:val="center"/>
          </w:tcPr>
          <w:p>
            <w:pPr>
              <w:spacing w:line="360" w:lineRule="auto"/>
              <w:jc w:val="center"/>
              <w:rPr>
                <w:rFonts w:eastAsia="微软雅黑"/>
                <w:sz w:val="28"/>
                <w:szCs w:val="28"/>
              </w:rPr>
            </w:pPr>
            <w:r>
              <w:rPr>
                <w:rFonts w:eastAsia="微软雅黑"/>
                <w:sz w:val="28"/>
                <w:szCs w:val="28"/>
              </w:rPr>
              <w:t>2023年</w:t>
            </w:r>
          </w:p>
        </w:tc>
        <w:tc>
          <w:tcPr>
            <w:tcW w:w="4782"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全国乙卷·T33·英国革命</w:t>
            </w:r>
          </w:p>
        </w:tc>
        <w:tc>
          <w:tcPr>
            <w:tcW w:w="3401" w:type="dxa"/>
            <w:vMerge w:val="restart"/>
            <w:tcMar>
              <w:left w:w="52" w:type="dxa"/>
              <w:right w:w="52" w:type="dxa"/>
            </w:tcMar>
            <w:vAlign w:val="center"/>
          </w:tcPr>
          <w:p>
            <w:pPr>
              <w:spacing w:line="360" w:lineRule="auto"/>
              <w:rPr>
                <w:rFonts w:eastAsia="微软雅黑"/>
                <w:sz w:val="28"/>
                <w:szCs w:val="28"/>
              </w:rPr>
            </w:pPr>
            <w:r>
              <w:rPr>
                <w:rFonts w:eastAsia="微软雅黑"/>
                <w:b/>
                <w:sz w:val="28"/>
                <w:szCs w:val="28"/>
              </w:rPr>
              <w:t>1.命题方向:</w:t>
            </w:r>
          </w:p>
          <w:p>
            <w:pPr>
              <w:spacing w:line="360" w:lineRule="auto"/>
              <w:rPr>
                <w:rFonts w:eastAsia="微软雅黑"/>
                <w:sz w:val="28"/>
                <w:szCs w:val="28"/>
              </w:rPr>
            </w:pPr>
            <w:r>
              <w:rPr>
                <w:rFonts w:eastAsia="微软雅黑"/>
                <w:sz w:val="28"/>
                <w:szCs w:val="28"/>
              </w:rPr>
              <w:t>(1)江苏新高考以此为考点较少</w:t>
            </w:r>
          </w:p>
          <w:p>
            <w:pPr>
              <w:spacing w:line="360" w:lineRule="auto"/>
              <w:rPr>
                <w:rFonts w:eastAsia="微软雅黑"/>
                <w:sz w:val="28"/>
                <w:szCs w:val="28"/>
              </w:rPr>
            </w:pPr>
            <w:r>
              <w:rPr>
                <w:rFonts w:eastAsia="微软雅黑"/>
                <w:sz w:val="28"/>
                <w:szCs w:val="28"/>
              </w:rPr>
              <w:t>(2)全国范围内考点分布广泛,考查内容以英、美两国革命和制度为主</w:t>
            </w:r>
          </w:p>
          <w:p>
            <w:pPr>
              <w:spacing w:line="360" w:lineRule="auto"/>
              <w:rPr>
                <w:rFonts w:eastAsia="微软雅黑"/>
                <w:sz w:val="28"/>
                <w:szCs w:val="28"/>
              </w:rPr>
            </w:pPr>
            <w:r>
              <w:rPr>
                <w:rFonts w:eastAsia="微软雅黑"/>
                <w:sz w:val="28"/>
                <w:szCs w:val="28"/>
              </w:rPr>
              <w:t>(3)题型以选择题为主</w:t>
            </w:r>
          </w:p>
          <w:p>
            <w:pPr>
              <w:spacing w:line="360" w:lineRule="auto"/>
              <w:rPr>
                <w:rFonts w:eastAsia="微软雅黑"/>
                <w:sz w:val="28"/>
                <w:szCs w:val="28"/>
              </w:rPr>
            </w:pPr>
            <w:r>
              <w:rPr>
                <w:rFonts w:eastAsia="微软雅黑"/>
                <w:b/>
                <w:sz w:val="28"/>
                <w:szCs w:val="28"/>
              </w:rPr>
              <w:t>2.备考攻略:</w:t>
            </w:r>
          </w:p>
          <w:p>
            <w:pPr>
              <w:spacing w:line="360" w:lineRule="auto"/>
              <w:rPr>
                <w:rFonts w:eastAsia="微软雅黑"/>
                <w:sz w:val="28"/>
                <w:szCs w:val="28"/>
              </w:rPr>
            </w:pPr>
            <w:r>
              <w:rPr>
                <w:rFonts w:eastAsia="微软雅黑"/>
                <w:sz w:val="28"/>
                <w:szCs w:val="28"/>
              </w:rPr>
              <w:t>(1)关注必修与选必内容的交集部分,如国际制度和民族国家的发展等</w:t>
            </w:r>
          </w:p>
          <w:p>
            <w:pPr>
              <w:spacing w:line="360" w:lineRule="auto"/>
              <w:rPr>
                <w:rFonts w:eastAsia="微软雅黑"/>
                <w:sz w:val="28"/>
                <w:szCs w:val="28"/>
              </w:rPr>
            </w:pPr>
            <w:r>
              <w:rPr>
                <w:rFonts w:eastAsia="微软雅黑"/>
                <w:sz w:val="28"/>
                <w:szCs w:val="28"/>
              </w:rPr>
              <w:t>(2)从唯物史观出发,认识资本主义革命的胜利和资本主义制度的建立是历史的进步。同时也要关注资本主义制度的局限性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Mar>
              <w:left w:w="0" w:type="dxa"/>
              <w:right w:w="0" w:type="dxa"/>
            </w:tcMar>
            <w:vAlign w:val="center"/>
          </w:tcPr>
          <w:p>
            <w:pPr>
              <w:spacing w:line="360" w:lineRule="auto"/>
              <w:jc w:val="center"/>
              <w:rPr>
                <w:rFonts w:eastAsia="微软雅黑"/>
                <w:sz w:val="28"/>
                <w:szCs w:val="28"/>
              </w:rPr>
            </w:pPr>
          </w:p>
        </w:tc>
        <w:tc>
          <w:tcPr>
            <w:tcW w:w="0" w:type="auto"/>
            <w:vMerge w:val="continue"/>
            <w:tcMar>
              <w:left w:w="0" w:type="dxa"/>
              <w:right w:w="0" w:type="dxa"/>
            </w:tcMar>
            <w:vAlign w:val="center"/>
          </w:tcPr>
          <w:p>
            <w:pPr>
              <w:spacing w:line="360" w:lineRule="auto"/>
              <w:jc w:val="center"/>
              <w:rPr>
                <w:rFonts w:eastAsia="微软雅黑"/>
                <w:sz w:val="28"/>
                <w:szCs w:val="28"/>
              </w:rPr>
            </w:pPr>
          </w:p>
        </w:tc>
        <w:tc>
          <w:tcPr>
            <w:tcW w:w="4782"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北京等级考·T13·美国革命</w:t>
            </w:r>
          </w:p>
        </w:tc>
        <w:tc>
          <w:tcPr>
            <w:tcW w:w="3401" w:type="dxa"/>
            <w:vMerge w:val="continue"/>
            <w:tcMar>
              <w:left w:w="52" w:type="dxa"/>
              <w:right w:w="52" w:type="dxa"/>
            </w:tcMar>
            <w:vAlign w:val="center"/>
          </w:tcPr>
          <w:p>
            <w:pPr>
              <w:spacing w:line="360" w:lineRule="auto"/>
              <w:rPr>
                <w:rFonts w:eastAsia="微软雅黑"/>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Mar>
              <w:left w:w="0" w:type="dxa"/>
              <w:right w:w="0" w:type="dxa"/>
            </w:tcMar>
            <w:vAlign w:val="center"/>
          </w:tcPr>
          <w:p>
            <w:pPr>
              <w:spacing w:line="360" w:lineRule="auto"/>
              <w:jc w:val="center"/>
              <w:rPr>
                <w:rFonts w:eastAsia="微软雅黑"/>
                <w:sz w:val="28"/>
                <w:szCs w:val="28"/>
              </w:rPr>
            </w:pPr>
          </w:p>
        </w:tc>
        <w:tc>
          <w:tcPr>
            <w:tcW w:w="0" w:type="auto"/>
            <w:vMerge w:val="continue"/>
            <w:tcMar>
              <w:left w:w="0" w:type="dxa"/>
              <w:right w:w="0" w:type="dxa"/>
            </w:tcMar>
            <w:vAlign w:val="center"/>
          </w:tcPr>
          <w:p>
            <w:pPr>
              <w:spacing w:line="360" w:lineRule="auto"/>
              <w:jc w:val="center"/>
              <w:rPr>
                <w:rFonts w:eastAsia="微软雅黑"/>
                <w:sz w:val="28"/>
                <w:szCs w:val="28"/>
              </w:rPr>
            </w:pPr>
          </w:p>
        </w:tc>
        <w:tc>
          <w:tcPr>
            <w:tcW w:w="4782"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全国新课标卷·T33·拿破仑战争</w:t>
            </w:r>
          </w:p>
        </w:tc>
        <w:tc>
          <w:tcPr>
            <w:tcW w:w="3401" w:type="dxa"/>
            <w:vMerge w:val="continue"/>
            <w:tcMar>
              <w:left w:w="52" w:type="dxa"/>
              <w:right w:w="52" w:type="dxa"/>
            </w:tcMar>
            <w:vAlign w:val="center"/>
          </w:tcPr>
          <w:p>
            <w:pPr>
              <w:spacing w:line="360" w:lineRule="auto"/>
              <w:rPr>
                <w:rFonts w:eastAsia="微软雅黑"/>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Mar>
              <w:left w:w="0" w:type="dxa"/>
              <w:right w:w="0" w:type="dxa"/>
            </w:tcMar>
            <w:vAlign w:val="center"/>
          </w:tcPr>
          <w:p>
            <w:pPr>
              <w:spacing w:line="360" w:lineRule="auto"/>
              <w:rPr>
                <w:rFonts w:eastAsia="微软雅黑"/>
                <w:sz w:val="28"/>
                <w:szCs w:val="28"/>
              </w:rPr>
            </w:pPr>
          </w:p>
        </w:tc>
        <w:tc>
          <w:tcPr>
            <w:tcW w:w="0" w:type="auto"/>
            <w:vMerge w:val="restart"/>
            <w:tcMar>
              <w:left w:w="0" w:type="dxa"/>
              <w:right w:w="0" w:type="dxa"/>
            </w:tcMar>
            <w:vAlign w:val="center"/>
          </w:tcPr>
          <w:p>
            <w:pPr>
              <w:spacing w:line="360" w:lineRule="auto"/>
              <w:rPr>
                <w:rFonts w:eastAsia="微软雅黑"/>
                <w:sz w:val="28"/>
                <w:szCs w:val="28"/>
              </w:rPr>
            </w:pPr>
            <w:r>
              <w:rPr>
                <w:rFonts w:eastAsia="微软雅黑"/>
                <w:sz w:val="28"/>
                <w:szCs w:val="28"/>
              </w:rPr>
              <w:t>2021年</w:t>
            </w:r>
          </w:p>
        </w:tc>
        <w:tc>
          <w:tcPr>
            <w:tcW w:w="4782"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海南等级考·T15·美国革命</w:t>
            </w:r>
          </w:p>
        </w:tc>
        <w:tc>
          <w:tcPr>
            <w:tcW w:w="3401" w:type="dxa"/>
            <w:vMerge w:val="continue"/>
            <w:tcMar>
              <w:left w:w="52" w:type="dxa"/>
              <w:right w:w="52" w:type="dxa"/>
            </w:tcMar>
            <w:vAlign w:val="center"/>
          </w:tcPr>
          <w:p>
            <w:pPr>
              <w:spacing w:line="360" w:lineRule="auto"/>
              <w:rPr>
                <w:rFonts w:eastAsia="微软雅黑"/>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0" w:type="auto"/>
            <w:vMerge w:val="continue"/>
            <w:tcBorders>
              <w:bottom w:val="single" w:color="auto" w:sz="4" w:space="0"/>
            </w:tcBorders>
            <w:tcMar>
              <w:left w:w="0" w:type="dxa"/>
              <w:right w:w="0" w:type="dxa"/>
            </w:tcMar>
            <w:vAlign w:val="center"/>
          </w:tcPr>
          <w:p>
            <w:pPr>
              <w:spacing w:line="360" w:lineRule="auto"/>
              <w:rPr>
                <w:rFonts w:eastAsia="微软雅黑"/>
                <w:sz w:val="28"/>
                <w:szCs w:val="28"/>
              </w:rPr>
            </w:pPr>
          </w:p>
        </w:tc>
        <w:tc>
          <w:tcPr>
            <w:tcW w:w="0" w:type="auto"/>
            <w:vMerge w:val="continue"/>
            <w:tcBorders>
              <w:bottom w:val="single" w:color="auto" w:sz="4" w:space="0"/>
            </w:tcBorders>
            <w:tcMar>
              <w:left w:w="0" w:type="dxa"/>
              <w:right w:w="0" w:type="dxa"/>
            </w:tcMar>
            <w:vAlign w:val="center"/>
          </w:tcPr>
          <w:p>
            <w:pPr>
              <w:spacing w:line="360" w:lineRule="auto"/>
              <w:rPr>
                <w:rFonts w:eastAsia="微软雅黑"/>
                <w:sz w:val="28"/>
                <w:szCs w:val="28"/>
              </w:rPr>
            </w:pPr>
          </w:p>
        </w:tc>
        <w:tc>
          <w:tcPr>
            <w:tcW w:w="4782" w:type="dxa"/>
            <w:tcBorders>
              <w:bottom w:val="single" w:color="auto" w:sz="4" w:space="0"/>
            </w:tcBorders>
            <w:tcMar>
              <w:left w:w="0" w:type="dxa"/>
              <w:right w:w="0" w:type="dxa"/>
            </w:tcMar>
            <w:vAlign w:val="center"/>
          </w:tcPr>
          <w:p>
            <w:pPr>
              <w:spacing w:line="360" w:lineRule="auto"/>
              <w:jc w:val="center"/>
              <w:rPr>
                <w:rFonts w:eastAsia="微软雅黑"/>
                <w:sz w:val="28"/>
                <w:szCs w:val="28"/>
              </w:rPr>
            </w:pPr>
            <w:r>
              <w:rPr>
                <w:rFonts w:eastAsia="微软雅黑"/>
                <w:sz w:val="28"/>
                <w:szCs w:val="28"/>
              </w:rPr>
              <w:t>重庆选择考·T12·法国革命文献</w:t>
            </w:r>
          </w:p>
        </w:tc>
        <w:tc>
          <w:tcPr>
            <w:tcW w:w="3401" w:type="dxa"/>
            <w:vMerge w:val="continue"/>
            <w:tcBorders>
              <w:bottom w:val="single" w:color="auto" w:sz="4" w:space="0"/>
            </w:tcBorders>
            <w:tcMar>
              <w:left w:w="52" w:type="dxa"/>
              <w:right w:w="52" w:type="dxa"/>
            </w:tcMar>
            <w:vAlign w:val="center"/>
          </w:tcPr>
          <w:p>
            <w:pPr>
              <w:spacing w:line="360" w:lineRule="auto"/>
              <w:rPr>
                <w:rFonts w:eastAsia="微软雅黑"/>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0" w:type="auto"/>
            <w:vMerge w:val="restart"/>
            <w:tcMar>
              <w:left w:w="0" w:type="dxa"/>
              <w:right w:w="0" w:type="dxa"/>
            </w:tcMar>
            <w:vAlign w:val="center"/>
          </w:tcPr>
          <w:p>
            <w:pPr>
              <w:spacing w:line="360" w:lineRule="auto"/>
              <w:jc w:val="center"/>
              <w:rPr>
                <w:rFonts w:eastAsia="微软雅黑"/>
                <w:sz w:val="28"/>
                <w:szCs w:val="28"/>
              </w:rPr>
            </w:pPr>
            <w:r>
              <w:rPr>
                <w:rFonts w:eastAsia="微软雅黑"/>
                <w:sz w:val="28"/>
                <w:szCs w:val="28"/>
              </w:rPr>
              <w:t>资本主义制度</w:t>
            </w:r>
          </w:p>
        </w:tc>
        <w:tc>
          <w:tcPr>
            <w:tcW w:w="0" w:type="auto"/>
            <w:vMerge w:val="restart"/>
            <w:tcMar>
              <w:left w:w="0" w:type="dxa"/>
              <w:right w:w="0" w:type="dxa"/>
            </w:tcMar>
            <w:vAlign w:val="center"/>
          </w:tcPr>
          <w:p>
            <w:pPr>
              <w:spacing w:line="360" w:lineRule="auto"/>
              <w:jc w:val="center"/>
              <w:rPr>
                <w:rFonts w:eastAsia="微软雅黑"/>
                <w:sz w:val="28"/>
                <w:szCs w:val="28"/>
              </w:rPr>
            </w:pPr>
            <w:r>
              <w:rPr>
                <w:rFonts w:eastAsia="微软雅黑"/>
                <w:sz w:val="28"/>
                <w:szCs w:val="28"/>
              </w:rPr>
              <w:t>2022年</w:t>
            </w:r>
          </w:p>
        </w:tc>
        <w:tc>
          <w:tcPr>
            <w:tcW w:w="4782"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浙江1月选考·T18·英国政治制度</w:t>
            </w:r>
          </w:p>
        </w:tc>
        <w:tc>
          <w:tcPr>
            <w:tcW w:w="3401" w:type="dxa"/>
            <w:vMerge w:val="continue"/>
            <w:tcMar>
              <w:left w:w="52" w:type="dxa"/>
              <w:right w:w="52" w:type="dxa"/>
            </w:tcMar>
            <w:vAlign w:val="center"/>
          </w:tcPr>
          <w:p>
            <w:pPr>
              <w:spacing w:line="360" w:lineRule="auto"/>
              <w:rPr>
                <w:rFonts w:eastAsia="微软雅黑"/>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0" w:type="auto"/>
            <w:vMerge w:val="continue"/>
            <w:tcBorders>
              <w:bottom w:val="single" w:color="auto" w:sz="4" w:space="0"/>
            </w:tcBorders>
            <w:tcMar>
              <w:left w:w="0" w:type="dxa"/>
              <w:right w:w="0" w:type="dxa"/>
            </w:tcMar>
            <w:vAlign w:val="center"/>
          </w:tcPr>
          <w:p>
            <w:pPr>
              <w:spacing w:line="360" w:lineRule="auto"/>
              <w:rPr>
                <w:rFonts w:eastAsia="微软雅黑"/>
                <w:sz w:val="28"/>
                <w:szCs w:val="28"/>
              </w:rPr>
            </w:pPr>
          </w:p>
        </w:tc>
        <w:tc>
          <w:tcPr>
            <w:tcW w:w="0" w:type="auto"/>
            <w:vMerge w:val="continue"/>
            <w:tcBorders>
              <w:bottom w:val="single" w:color="auto" w:sz="4" w:space="0"/>
            </w:tcBorders>
            <w:tcMar>
              <w:left w:w="0" w:type="dxa"/>
              <w:right w:w="0" w:type="dxa"/>
            </w:tcMar>
            <w:vAlign w:val="center"/>
          </w:tcPr>
          <w:p>
            <w:pPr>
              <w:spacing w:line="360" w:lineRule="auto"/>
              <w:rPr>
                <w:rFonts w:eastAsia="微软雅黑"/>
                <w:sz w:val="28"/>
                <w:szCs w:val="28"/>
              </w:rPr>
            </w:pPr>
          </w:p>
        </w:tc>
        <w:tc>
          <w:tcPr>
            <w:tcW w:w="4782" w:type="dxa"/>
            <w:tcBorders>
              <w:bottom w:val="single" w:color="auto" w:sz="4" w:space="0"/>
            </w:tcBorders>
            <w:tcMar>
              <w:left w:w="0" w:type="dxa"/>
              <w:right w:w="0" w:type="dxa"/>
            </w:tcMar>
            <w:vAlign w:val="center"/>
          </w:tcPr>
          <w:p>
            <w:pPr>
              <w:spacing w:line="360" w:lineRule="auto"/>
              <w:jc w:val="center"/>
              <w:rPr>
                <w:rFonts w:eastAsia="微软雅黑"/>
                <w:sz w:val="28"/>
                <w:szCs w:val="28"/>
              </w:rPr>
            </w:pPr>
            <w:r>
              <w:rPr>
                <w:rFonts w:eastAsia="微软雅黑"/>
                <w:sz w:val="28"/>
                <w:szCs w:val="28"/>
              </w:rPr>
              <w:t>福建选择考·T14·英国政治制度</w:t>
            </w:r>
          </w:p>
        </w:tc>
        <w:tc>
          <w:tcPr>
            <w:tcW w:w="3401" w:type="dxa"/>
            <w:vMerge w:val="continue"/>
            <w:tcBorders>
              <w:bottom w:val="single" w:color="auto" w:sz="4" w:space="0"/>
            </w:tcBorders>
            <w:tcMar>
              <w:left w:w="52" w:type="dxa"/>
              <w:right w:w="52" w:type="dxa"/>
            </w:tcMar>
            <w:vAlign w:val="center"/>
          </w:tcPr>
          <w:p>
            <w:pPr>
              <w:spacing w:line="360" w:lineRule="auto"/>
              <w:rPr>
                <w:rFonts w:eastAsia="微软雅黑"/>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Mar>
              <w:left w:w="0" w:type="dxa"/>
              <w:right w:w="0" w:type="dxa"/>
            </w:tcMar>
            <w:vAlign w:val="center"/>
          </w:tcPr>
          <w:p>
            <w:pPr>
              <w:spacing w:line="360" w:lineRule="auto"/>
              <w:rPr>
                <w:rFonts w:eastAsia="微软雅黑"/>
                <w:sz w:val="28"/>
                <w:szCs w:val="28"/>
              </w:rPr>
            </w:pPr>
          </w:p>
        </w:tc>
        <w:tc>
          <w:tcPr>
            <w:tcW w:w="0" w:type="auto"/>
            <w:vMerge w:val="restart"/>
            <w:tcMar>
              <w:left w:w="0" w:type="dxa"/>
              <w:right w:w="0" w:type="dxa"/>
            </w:tcMar>
            <w:vAlign w:val="center"/>
          </w:tcPr>
          <w:p>
            <w:pPr>
              <w:spacing w:line="360" w:lineRule="auto"/>
              <w:jc w:val="center"/>
              <w:rPr>
                <w:rFonts w:eastAsia="微软雅黑"/>
                <w:sz w:val="28"/>
                <w:szCs w:val="28"/>
              </w:rPr>
            </w:pPr>
            <w:r>
              <w:rPr>
                <w:rFonts w:eastAsia="微软雅黑"/>
                <w:sz w:val="28"/>
                <w:szCs w:val="28"/>
              </w:rPr>
              <w:t>2021年</w:t>
            </w:r>
          </w:p>
        </w:tc>
        <w:tc>
          <w:tcPr>
            <w:tcW w:w="4782"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河北选择考·T13·美国政治制度</w:t>
            </w:r>
          </w:p>
        </w:tc>
        <w:tc>
          <w:tcPr>
            <w:tcW w:w="3401" w:type="dxa"/>
            <w:vMerge w:val="continue"/>
            <w:tcMar>
              <w:left w:w="52" w:type="dxa"/>
              <w:right w:w="52" w:type="dxa"/>
            </w:tcMar>
            <w:vAlign w:val="center"/>
          </w:tcPr>
          <w:p>
            <w:pPr>
              <w:spacing w:line="360" w:lineRule="auto"/>
              <w:rPr>
                <w:rFonts w:eastAsia="微软雅黑"/>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Mar>
              <w:left w:w="0" w:type="dxa"/>
              <w:right w:w="0" w:type="dxa"/>
            </w:tcMar>
            <w:vAlign w:val="center"/>
          </w:tcPr>
          <w:p>
            <w:pPr>
              <w:spacing w:line="360" w:lineRule="auto"/>
              <w:rPr>
                <w:rFonts w:eastAsia="微软雅黑"/>
                <w:sz w:val="28"/>
                <w:szCs w:val="28"/>
              </w:rPr>
            </w:pPr>
          </w:p>
        </w:tc>
        <w:tc>
          <w:tcPr>
            <w:tcW w:w="0" w:type="auto"/>
            <w:vMerge w:val="continue"/>
            <w:tcMar>
              <w:left w:w="0" w:type="dxa"/>
              <w:right w:w="0" w:type="dxa"/>
            </w:tcMar>
            <w:vAlign w:val="center"/>
          </w:tcPr>
          <w:p>
            <w:pPr>
              <w:spacing w:line="360" w:lineRule="auto"/>
              <w:rPr>
                <w:rFonts w:eastAsia="微软雅黑"/>
                <w:sz w:val="28"/>
                <w:szCs w:val="28"/>
              </w:rPr>
            </w:pPr>
          </w:p>
        </w:tc>
        <w:tc>
          <w:tcPr>
            <w:tcW w:w="4782"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湖南选择考·T15·美国政治制度</w:t>
            </w:r>
          </w:p>
        </w:tc>
        <w:tc>
          <w:tcPr>
            <w:tcW w:w="3401" w:type="dxa"/>
            <w:vMerge w:val="continue"/>
            <w:tcMar>
              <w:left w:w="52" w:type="dxa"/>
              <w:right w:w="52" w:type="dxa"/>
            </w:tcMar>
            <w:vAlign w:val="center"/>
          </w:tcPr>
          <w:p>
            <w:pPr>
              <w:spacing w:line="360" w:lineRule="auto"/>
              <w:rPr>
                <w:rFonts w:eastAsia="微软雅黑"/>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0" w:type="auto"/>
            <w:vMerge w:val="continue"/>
            <w:tcBorders>
              <w:bottom w:val="single" w:color="auto" w:sz="4" w:space="0"/>
            </w:tcBorders>
            <w:tcMar>
              <w:left w:w="0" w:type="dxa"/>
              <w:right w:w="0" w:type="dxa"/>
            </w:tcMar>
            <w:vAlign w:val="center"/>
          </w:tcPr>
          <w:p>
            <w:pPr>
              <w:spacing w:line="360" w:lineRule="auto"/>
              <w:rPr>
                <w:rFonts w:eastAsia="微软雅黑"/>
                <w:sz w:val="28"/>
                <w:szCs w:val="28"/>
              </w:rPr>
            </w:pPr>
          </w:p>
        </w:tc>
        <w:tc>
          <w:tcPr>
            <w:tcW w:w="0" w:type="auto"/>
            <w:vMerge w:val="continue"/>
            <w:tcBorders>
              <w:bottom w:val="single" w:color="auto" w:sz="4" w:space="0"/>
            </w:tcBorders>
            <w:tcMar>
              <w:left w:w="0" w:type="dxa"/>
              <w:right w:w="0" w:type="dxa"/>
            </w:tcMar>
            <w:vAlign w:val="center"/>
          </w:tcPr>
          <w:p>
            <w:pPr>
              <w:spacing w:line="360" w:lineRule="auto"/>
              <w:rPr>
                <w:rFonts w:eastAsia="微软雅黑"/>
                <w:sz w:val="28"/>
                <w:szCs w:val="28"/>
              </w:rPr>
            </w:pPr>
          </w:p>
        </w:tc>
        <w:tc>
          <w:tcPr>
            <w:tcW w:w="4782" w:type="dxa"/>
            <w:tcBorders>
              <w:bottom w:val="single" w:color="auto" w:sz="4" w:space="0"/>
            </w:tcBorders>
            <w:tcMar>
              <w:left w:w="0" w:type="dxa"/>
              <w:right w:w="0" w:type="dxa"/>
            </w:tcMar>
            <w:vAlign w:val="center"/>
          </w:tcPr>
          <w:p>
            <w:pPr>
              <w:spacing w:line="360" w:lineRule="auto"/>
              <w:jc w:val="center"/>
              <w:rPr>
                <w:rFonts w:eastAsia="微软雅黑"/>
                <w:sz w:val="28"/>
                <w:szCs w:val="28"/>
              </w:rPr>
            </w:pPr>
            <w:r>
              <w:rPr>
                <w:rFonts w:eastAsia="微软雅黑"/>
                <w:sz w:val="28"/>
                <w:szCs w:val="28"/>
              </w:rPr>
              <w:t>北京等级考·T18·英美政治制度</w:t>
            </w:r>
          </w:p>
        </w:tc>
        <w:tc>
          <w:tcPr>
            <w:tcW w:w="3401" w:type="dxa"/>
            <w:vMerge w:val="continue"/>
            <w:tcBorders>
              <w:bottom w:val="single" w:color="auto" w:sz="4" w:space="0"/>
            </w:tcBorders>
            <w:tcMar>
              <w:left w:w="52" w:type="dxa"/>
              <w:right w:w="52" w:type="dxa"/>
            </w:tcMar>
            <w:vAlign w:val="center"/>
          </w:tcPr>
          <w:p>
            <w:pPr>
              <w:spacing w:line="360" w:lineRule="auto"/>
              <w:rPr>
                <w:rFonts w:eastAsia="微软雅黑"/>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Mar>
              <w:left w:w="0" w:type="dxa"/>
              <w:right w:w="0" w:type="dxa"/>
            </w:tcMar>
            <w:vAlign w:val="center"/>
          </w:tcPr>
          <w:p>
            <w:pPr>
              <w:spacing w:line="360" w:lineRule="auto"/>
              <w:jc w:val="center"/>
              <w:rPr>
                <w:rFonts w:eastAsia="微软雅黑"/>
                <w:sz w:val="28"/>
                <w:szCs w:val="28"/>
              </w:rPr>
            </w:pPr>
            <w:r>
              <w:rPr>
                <w:rFonts w:eastAsia="微软雅黑"/>
                <w:sz w:val="28"/>
                <w:szCs w:val="28"/>
              </w:rPr>
              <w:t>资本主义扩展</w:t>
            </w:r>
          </w:p>
        </w:tc>
        <w:tc>
          <w:tcPr>
            <w:tcW w:w="0" w:type="auto"/>
            <w:vMerge w:val="restart"/>
            <w:tcMar>
              <w:left w:w="0" w:type="dxa"/>
              <w:right w:w="0" w:type="dxa"/>
            </w:tcMar>
            <w:vAlign w:val="center"/>
          </w:tcPr>
          <w:p>
            <w:pPr>
              <w:spacing w:line="360" w:lineRule="auto"/>
              <w:jc w:val="center"/>
              <w:rPr>
                <w:rFonts w:eastAsia="微软雅黑"/>
                <w:sz w:val="28"/>
                <w:szCs w:val="28"/>
              </w:rPr>
            </w:pPr>
            <w:r>
              <w:rPr>
                <w:rFonts w:eastAsia="微软雅黑"/>
                <w:sz w:val="28"/>
                <w:szCs w:val="28"/>
              </w:rPr>
              <w:t>2023年</w:t>
            </w:r>
          </w:p>
        </w:tc>
        <w:tc>
          <w:tcPr>
            <w:tcW w:w="4782"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全国新课标卷·T34·日本明治维新</w:t>
            </w:r>
          </w:p>
        </w:tc>
        <w:tc>
          <w:tcPr>
            <w:tcW w:w="3401" w:type="dxa"/>
            <w:vMerge w:val="continue"/>
            <w:tcMar>
              <w:left w:w="52" w:type="dxa"/>
              <w:right w:w="52" w:type="dxa"/>
            </w:tcMar>
            <w:vAlign w:val="center"/>
          </w:tcPr>
          <w:p>
            <w:pPr>
              <w:spacing w:line="360" w:lineRule="auto"/>
              <w:rPr>
                <w:rFonts w:eastAsia="微软雅黑"/>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0" w:type="auto"/>
            <w:vMerge w:val="continue"/>
            <w:tcBorders>
              <w:bottom w:val="single" w:color="auto" w:sz="4" w:space="0"/>
            </w:tcBorders>
            <w:tcMar>
              <w:left w:w="0" w:type="dxa"/>
              <w:right w:w="0" w:type="dxa"/>
            </w:tcMar>
            <w:vAlign w:val="center"/>
          </w:tcPr>
          <w:p>
            <w:pPr>
              <w:spacing w:line="360" w:lineRule="auto"/>
              <w:rPr>
                <w:rFonts w:eastAsia="微软雅黑"/>
                <w:sz w:val="28"/>
                <w:szCs w:val="28"/>
              </w:rPr>
            </w:pPr>
          </w:p>
        </w:tc>
        <w:tc>
          <w:tcPr>
            <w:tcW w:w="0" w:type="auto"/>
            <w:vMerge w:val="continue"/>
            <w:tcBorders>
              <w:bottom w:val="single" w:color="auto" w:sz="4" w:space="0"/>
            </w:tcBorders>
            <w:tcMar>
              <w:left w:w="0" w:type="dxa"/>
              <w:right w:w="0" w:type="dxa"/>
            </w:tcMar>
            <w:vAlign w:val="center"/>
          </w:tcPr>
          <w:p>
            <w:pPr>
              <w:spacing w:line="360" w:lineRule="auto"/>
              <w:rPr>
                <w:rFonts w:eastAsia="微软雅黑"/>
                <w:sz w:val="28"/>
                <w:szCs w:val="28"/>
              </w:rPr>
            </w:pPr>
          </w:p>
        </w:tc>
        <w:tc>
          <w:tcPr>
            <w:tcW w:w="4782" w:type="dxa"/>
            <w:tcBorders>
              <w:bottom w:val="single" w:color="auto" w:sz="4" w:space="0"/>
            </w:tcBorders>
            <w:tcMar>
              <w:left w:w="0" w:type="dxa"/>
              <w:right w:w="0" w:type="dxa"/>
            </w:tcMar>
            <w:vAlign w:val="center"/>
          </w:tcPr>
          <w:p>
            <w:pPr>
              <w:spacing w:line="360" w:lineRule="auto"/>
              <w:jc w:val="center"/>
              <w:rPr>
                <w:rFonts w:eastAsia="微软雅黑"/>
                <w:sz w:val="28"/>
                <w:szCs w:val="28"/>
              </w:rPr>
            </w:pPr>
            <w:r>
              <w:rPr>
                <w:rFonts w:eastAsia="微软雅黑"/>
                <w:sz w:val="28"/>
                <w:szCs w:val="28"/>
              </w:rPr>
              <w:t>江苏选择考·T14·美国内战</w:t>
            </w:r>
          </w:p>
        </w:tc>
        <w:tc>
          <w:tcPr>
            <w:tcW w:w="3401" w:type="dxa"/>
            <w:vMerge w:val="continue"/>
            <w:tcBorders>
              <w:bottom w:val="single" w:color="auto" w:sz="4" w:space="0"/>
            </w:tcBorders>
            <w:tcMar>
              <w:left w:w="52" w:type="dxa"/>
              <w:right w:w="52" w:type="dxa"/>
            </w:tcMar>
            <w:vAlign w:val="center"/>
          </w:tcPr>
          <w:p>
            <w:pPr>
              <w:spacing w:line="360" w:lineRule="auto"/>
              <w:rPr>
                <w:rFonts w:eastAsia="微软雅黑"/>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Mar>
              <w:left w:w="0" w:type="dxa"/>
              <w:right w:w="0" w:type="dxa"/>
            </w:tcMar>
            <w:vAlign w:val="center"/>
          </w:tcPr>
          <w:p>
            <w:pPr>
              <w:spacing w:line="360" w:lineRule="auto"/>
              <w:rPr>
                <w:rFonts w:eastAsia="微软雅黑"/>
                <w:sz w:val="28"/>
                <w:szCs w:val="28"/>
              </w:rPr>
            </w:pPr>
          </w:p>
        </w:tc>
        <w:tc>
          <w:tcPr>
            <w:tcW w:w="0" w:type="auto"/>
            <w:vMerge w:val="restart"/>
            <w:tcMar>
              <w:left w:w="0" w:type="dxa"/>
              <w:right w:w="0" w:type="dxa"/>
            </w:tcMar>
            <w:vAlign w:val="center"/>
          </w:tcPr>
          <w:p>
            <w:pPr>
              <w:spacing w:line="360" w:lineRule="auto"/>
              <w:jc w:val="center"/>
              <w:rPr>
                <w:rFonts w:eastAsia="微软雅黑"/>
                <w:sz w:val="28"/>
                <w:szCs w:val="28"/>
              </w:rPr>
            </w:pPr>
            <w:r>
              <w:rPr>
                <w:rFonts w:eastAsia="微软雅黑"/>
                <w:sz w:val="28"/>
                <w:szCs w:val="28"/>
              </w:rPr>
              <w:t>2022年</w:t>
            </w:r>
          </w:p>
        </w:tc>
        <w:tc>
          <w:tcPr>
            <w:tcW w:w="4782"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辽宁选择考·T19·美国内战</w:t>
            </w:r>
          </w:p>
        </w:tc>
        <w:tc>
          <w:tcPr>
            <w:tcW w:w="3401" w:type="dxa"/>
            <w:vMerge w:val="continue"/>
            <w:tcMar>
              <w:left w:w="52" w:type="dxa"/>
              <w:right w:w="52" w:type="dxa"/>
            </w:tcMar>
            <w:vAlign w:val="center"/>
          </w:tcPr>
          <w:p>
            <w:pPr>
              <w:spacing w:line="360" w:lineRule="auto"/>
              <w:rPr>
                <w:rFonts w:eastAsia="微软雅黑"/>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Mar>
              <w:left w:w="0" w:type="dxa"/>
              <w:right w:w="0" w:type="dxa"/>
            </w:tcMar>
            <w:vAlign w:val="center"/>
          </w:tcPr>
          <w:p>
            <w:pPr>
              <w:spacing w:line="360" w:lineRule="auto"/>
              <w:rPr>
                <w:rFonts w:eastAsia="微软雅黑"/>
                <w:sz w:val="28"/>
                <w:szCs w:val="28"/>
              </w:rPr>
            </w:pPr>
          </w:p>
        </w:tc>
        <w:tc>
          <w:tcPr>
            <w:tcW w:w="0" w:type="auto"/>
            <w:vMerge w:val="continue"/>
            <w:tcMar>
              <w:left w:w="0" w:type="dxa"/>
              <w:right w:w="0" w:type="dxa"/>
            </w:tcMar>
            <w:vAlign w:val="center"/>
          </w:tcPr>
          <w:p>
            <w:pPr>
              <w:spacing w:line="360" w:lineRule="auto"/>
              <w:rPr>
                <w:rFonts w:eastAsia="微软雅黑"/>
                <w:sz w:val="28"/>
                <w:szCs w:val="28"/>
              </w:rPr>
            </w:pPr>
          </w:p>
        </w:tc>
        <w:tc>
          <w:tcPr>
            <w:tcW w:w="4782"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湖南选择考·T13·美、德资本主义制度</w:t>
            </w:r>
          </w:p>
        </w:tc>
        <w:tc>
          <w:tcPr>
            <w:tcW w:w="3401" w:type="dxa"/>
            <w:vMerge w:val="continue"/>
            <w:tcMar>
              <w:left w:w="52" w:type="dxa"/>
              <w:right w:w="52" w:type="dxa"/>
            </w:tcMar>
            <w:vAlign w:val="center"/>
          </w:tcPr>
          <w:p>
            <w:pPr>
              <w:spacing w:line="360" w:lineRule="auto"/>
              <w:rPr>
                <w:rFonts w:eastAsia="微软雅黑"/>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0" w:type="auto"/>
            <w:vMerge w:val="continue"/>
            <w:tcBorders>
              <w:bottom w:val="single" w:color="auto" w:sz="4" w:space="0"/>
            </w:tcBorders>
            <w:tcMar>
              <w:left w:w="0" w:type="dxa"/>
              <w:right w:w="0" w:type="dxa"/>
            </w:tcMar>
            <w:vAlign w:val="center"/>
          </w:tcPr>
          <w:p>
            <w:pPr>
              <w:spacing w:line="360" w:lineRule="auto"/>
              <w:rPr>
                <w:rFonts w:eastAsia="微软雅黑"/>
                <w:sz w:val="28"/>
                <w:szCs w:val="28"/>
              </w:rPr>
            </w:pPr>
          </w:p>
        </w:tc>
        <w:tc>
          <w:tcPr>
            <w:tcW w:w="0" w:type="auto"/>
            <w:vMerge w:val="continue"/>
            <w:tcBorders>
              <w:bottom w:val="single" w:color="auto" w:sz="4" w:space="0"/>
            </w:tcBorders>
            <w:tcMar>
              <w:left w:w="0" w:type="dxa"/>
              <w:right w:w="0" w:type="dxa"/>
            </w:tcMar>
            <w:vAlign w:val="center"/>
          </w:tcPr>
          <w:p>
            <w:pPr>
              <w:spacing w:line="360" w:lineRule="auto"/>
              <w:rPr>
                <w:rFonts w:eastAsia="微软雅黑"/>
                <w:sz w:val="28"/>
                <w:szCs w:val="28"/>
              </w:rPr>
            </w:pPr>
          </w:p>
        </w:tc>
        <w:tc>
          <w:tcPr>
            <w:tcW w:w="4782" w:type="dxa"/>
            <w:tcBorders>
              <w:bottom w:val="single" w:color="auto" w:sz="4" w:space="0"/>
            </w:tcBorders>
            <w:tcMar>
              <w:left w:w="0" w:type="dxa"/>
              <w:right w:w="0" w:type="dxa"/>
            </w:tcMar>
            <w:vAlign w:val="center"/>
          </w:tcPr>
          <w:p>
            <w:pPr>
              <w:spacing w:line="360" w:lineRule="auto"/>
              <w:jc w:val="center"/>
              <w:rPr>
                <w:rFonts w:eastAsia="微软雅黑"/>
                <w:sz w:val="28"/>
                <w:szCs w:val="28"/>
              </w:rPr>
            </w:pPr>
            <w:r>
              <w:rPr>
                <w:rFonts w:eastAsia="微软雅黑"/>
                <w:sz w:val="28"/>
                <w:szCs w:val="28"/>
              </w:rPr>
              <w:t>湖北选择考·T14·日本明治维新</w:t>
            </w:r>
          </w:p>
        </w:tc>
        <w:tc>
          <w:tcPr>
            <w:tcW w:w="3401" w:type="dxa"/>
            <w:vMerge w:val="continue"/>
            <w:tcBorders>
              <w:bottom w:val="single" w:color="auto" w:sz="4" w:space="0"/>
            </w:tcBorders>
            <w:tcMar>
              <w:left w:w="52" w:type="dxa"/>
              <w:right w:w="52" w:type="dxa"/>
            </w:tcMar>
            <w:vAlign w:val="center"/>
          </w:tcPr>
          <w:p>
            <w:pPr>
              <w:spacing w:line="360" w:lineRule="auto"/>
              <w:rPr>
                <w:rFonts w:eastAsia="微软雅黑"/>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Mar>
              <w:left w:w="0" w:type="dxa"/>
              <w:right w:w="0" w:type="dxa"/>
            </w:tcMar>
            <w:vAlign w:val="center"/>
          </w:tcPr>
          <w:p>
            <w:pPr>
              <w:spacing w:line="360" w:lineRule="auto"/>
              <w:rPr>
                <w:rFonts w:eastAsia="微软雅黑"/>
                <w:sz w:val="28"/>
                <w:szCs w:val="28"/>
              </w:rPr>
            </w:pPr>
          </w:p>
        </w:tc>
        <w:tc>
          <w:tcPr>
            <w:tcW w:w="0" w:type="auto"/>
            <w:vMerge w:val="restart"/>
            <w:tcMar>
              <w:left w:w="0" w:type="dxa"/>
              <w:right w:w="0" w:type="dxa"/>
            </w:tcMar>
            <w:vAlign w:val="center"/>
          </w:tcPr>
          <w:p>
            <w:pPr>
              <w:spacing w:line="360" w:lineRule="auto"/>
              <w:jc w:val="center"/>
              <w:rPr>
                <w:rFonts w:eastAsia="微软雅黑"/>
                <w:sz w:val="28"/>
                <w:szCs w:val="28"/>
              </w:rPr>
            </w:pPr>
            <w:r>
              <w:rPr>
                <w:rFonts w:eastAsia="微软雅黑"/>
                <w:sz w:val="28"/>
                <w:szCs w:val="28"/>
              </w:rPr>
              <w:t>2021年</w:t>
            </w:r>
          </w:p>
        </w:tc>
        <w:tc>
          <w:tcPr>
            <w:tcW w:w="4782"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福建选择考·T13·日本明治维新</w:t>
            </w:r>
          </w:p>
        </w:tc>
        <w:tc>
          <w:tcPr>
            <w:tcW w:w="3401" w:type="dxa"/>
            <w:vMerge w:val="continue"/>
            <w:tcMar>
              <w:left w:w="52" w:type="dxa"/>
              <w:right w:w="52" w:type="dxa"/>
            </w:tcMar>
            <w:vAlign w:val="center"/>
          </w:tcPr>
          <w:p>
            <w:pPr>
              <w:spacing w:line="360" w:lineRule="auto"/>
              <w:rPr>
                <w:rFonts w:eastAsia="微软雅黑"/>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Mar>
              <w:left w:w="0" w:type="dxa"/>
              <w:right w:w="0" w:type="dxa"/>
            </w:tcMar>
            <w:vAlign w:val="center"/>
          </w:tcPr>
          <w:p>
            <w:pPr>
              <w:spacing w:line="360" w:lineRule="auto"/>
              <w:rPr>
                <w:rFonts w:eastAsia="微软雅黑"/>
                <w:sz w:val="28"/>
                <w:szCs w:val="28"/>
              </w:rPr>
            </w:pPr>
          </w:p>
        </w:tc>
        <w:tc>
          <w:tcPr>
            <w:tcW w:w="0" w:type="auto"/>
            <w:vMerge w:val="continue"/>
            <w:tcMar>
              <w:left w:w="0" w:type="dxa"/>
              <w:right w:w="0" w:type="dxa"/>
            </w:tcMar>
            <w:vAlign w:val="center"/>
          </w:tcPr>
          <w:p>
            <w:pPr>
              <w:spacing w:line="360" w:lineRule="auto"/>
              <w:rPr>
                <w:rFonts w:eastAsia="微软雅黑"/>
                <w:sz w:val="28"/>
                <w:szCs w:val="28"/>
              </w:rPr>
            </w:pPr>
          </w:p>
        </w:tc>
        <w:tc>
          <w:tcPr>
            <w:tcW w:w="4782"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江苏选择考·T19·日本明治维新</w:t>
            </w:r>
          </w:p>
        </w:tc>
        <w:tc>
          <w:tcPr>
            <w:tcW w:w="3401" w:type="dxa"/>
            <w:vMerge w:val="continue"/>
            <w:tcMar>
              <w:left w:w="52" w:type="dxa"/>
              <w:right w:w="52" w:type="dxa"/>
            </w:tcMar>
            <w:vAlign w:val="center"/>
          </w:tcPr>
          <w:p>
            <w:pPr>
              <w:spacing w:line="360" w:lineRule="auto"/>
              <w:rPr>
                <w:rFonts w:eastAsia="微软雅黑"/>
                <w:sz w:val="28"/>
                <w:szCs w:val="28"/>
              </w:rPr>
            </w:pPr>
          </w:p>
        </w:tc>
      </w:tr>
    </w:tbl>
    <w:p>
      <w:pPr>
        <w:spacing w:line="360" w:lineRule="auto"/>
        <w:rPr>
          <w:rFonts w:eastAsia="微软雅黑"/>
          <w:sz w:val="28"/>
          <w:szCs w:val="28"/>
        </w:rPr>
      </w:pPr>
      <w:r>
        <w:rPr>
          <w:rFonts w:eastAsia="微软雅黑"/>
          <w:color w:val="0000FF"/>
          <w:sz w:val="28"/>
          <w:szCs w:val="28"/>
        </w:rPr>
        <w:t>【典题悟意】</w:t>
      </w:r>
    </w:p>
    <w:p>
      <w:pPr>
        <w:spacing w:line="360" w:lineRule="auto"/>
        <w:rPr>
          <w:rFonts w:eastAsia="微软雅黑"/>
          <w:sz w:val="28"/>
          <w:szCs w:val="28"/>
        </w:rPr>
      </w:pPr>
      <w:r>
        <w:rPr>
          <w:rFonts w:eastAsia="微软雅黑"/>
          <w:sz w:val="28"/>
          <w:szCs w:val="28"/>
        </w:rPr>
        <w:t>(2023·江苏选择考·T14) 1835年,美国废奴协会向南方社会精英寄出《奴隶之友》等刊物,南方蓄奴州要求立法禁止这些刊物进入南方,但该提案未能在国会通过,同时引发了全国性的政治辩论。在这一过程中,废奴团体从200个增加到527个。这表明美国(　　)</w:t>
      </w:r>
    </w:p>
    <w:p>
      <w:pPr>
        <w:spacing w:line="360" w:lineRule="auto"/>
        <w:rPr>
          <w:rFonts w:eastAsia="微软雅黑"/>
          <w:sz w:val="28"/>
          <w:szCs w:val="28"/>
        </w:rPr>
      </w:pPr>
      <w:r>
        <w:rPr>
          <w:rFonts w:eastAsia="微软雅黑"/>
          <w:sz w:val="28"/>
          <w:szCs w:val="28"/>
        </w:rPr>
        <w:t>A.南北矛盾更加尖锐</w:t>
      </w:r>
      <w:r>
        <w:rPr>
          <w:rFonts w:hint="eastAsia" w:eastAsia="微软雅黑"/>
          <w:sz w:val="28"/>
          <w:szCs w:val="28"/>
        </w:rPr>
        <w:tab/>
      </w:r>
      <w:r>
        <w:rPr>
          <w:rFonts w:eastAsia="微软雅黑"/>
          <w:sz w:val="28"/>
          <w:szCs w:val="28"/>
        </w:rPr>
        <w:tab/>
      </w:r>
      <w:r>
        <w:rPr>
          <w:rFonts w:eastAsia="微软雅黑"/>
          <w:sz w:val="28"/>
          <w:szCs w:val="28"/>
        </w:rPr>
        <w:t>B.政党政治得到发展</w:t>
      </w:r>
    </w:p>
    <w:p>
      <w:pPr>
        <w:spacing w:line="360" w:lineRule="auto"/>
        <w:rPr>
          <w:rFonts w:eastAsia="微软雅黑"/>
          <w:sz w:val="28"/>
          <w:szCs w:val="28"/>
        </w:rPr>
      </w:pPr>
      <w:r>
        <w:rPr>
          <w:rFonts w:eastAsia="微软雅黑"/>
          <w:sz w:val="28"/>
          <w:szCs w:val="28"/>
        </w:rPr>
        <w:t>C.废奴时机已经成熟</w:t>
      </w:r>
      <w:r>
        <w:rPr>
          <w:rFonts w:hint="eastAsia" w:eastAsia="微软雅黑"/>
          <w:sz w:val="28"/>
          <w:szCs w:val="28"/>
        </w:rPr>
        <w:tab/>
      </w:r>
      <w:r>
        <w:rPr>
          <w:rFonts w:eastAsia="微软雅黑"/>
          <w:sz w:val="28"/>
          <w:szCs w:val="28"/>
        </w:rPr>
        <w:tab/>
      </w:r>
      <w:r>
        <w:rPr>
          <w:rFonts w:eastAsia="微软雅黑"/>
          <w:sz w:val="28"/>
          <w:szCs w:val="28"/>
        </w:rPr>
        <w:t>D.黑人民权运动兴起</w:t>
      </w:r>
    </w:p>
    <w:p>
      <w:pPr>
        <w:spacing w:line="360" w:lineRule="auto"/>
        <w:rPr>
          <w:rFonts w:eastAsia="微软雅黑"/>
          <w:sz w:val="28"/>
          <w:szCs w:val="28"/>
        </w:rPr>
      </w:pPr>
      <w:r>
        <w:rPr>
          <w:rFonts w:eastAsia="微软雅黑"/>
          <w:color w:val="0000FF"/>
          <w:sz w:val="28"/>
          <w:szCs w:val="28"/>
        </w:rPr>
        <w:t>【解题思维】</w:t>
      </w:r>
      <w:r>
        <w:rPr>
          <w:rFonts w:eastAsia="微软雅黑"/>
          <w:sz w:val="28"/>
          <w:szCs w:val="28"/>
        </w:rPr>
        <w:drawing>
          <wp:inline distT="0" distB="0" distL="0" distR="0">
            <wp:extent cx="142875" cy="97155"/>
            <wp:effectExtent l="0" t="0" r="0" b="0"/>
            <wp:docPr id="771" name="箭头js.jpg" descr="id:214751856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 name="箭头js.jpg" descr="id:2147518567;FounderCES"/>
                    <pic:cNvPicPr>
                      <a:picLocks noChangeAspect="1"/>
                    </pic:cNvPicPr>
                  </pic:nvPicPr>
                  <pic:blipFill>
                    <a:blip r:embed="rId7"/>
                    <a:stretch>
                      <a:fillRect/>
                    </a:stretch>
                  </pic:blipFill>
                  <pic:spPr>
                    <a:xfrm>
                      <a:off x="0" y="0"/>
                      <a:ext cx="143280" cy="97560"/>
                    </a:xfrm>
                    <a:prstGeom prst="rect">
                      <a:avLst/>
                    </a:prstGeom>
                  </pic:spPr>
                </pic:pic>
              </a:graphicData>
            </a:graphic>
          </wp:inline>
        </w:drawing>
      </w:r>
    </w:p>
    <w:tbl>
      <w:tblPr>
        <w:tblStyle w:val="7"/>
        <w:tblW w:w="4215" w:type="pct"/>
        <w:jc w:val="center"/>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Layout w:type="fixed"/>
        <w:tblCellMar>
          <w:top w:w="0" w:type="dxa"/>
          <w:left w:w="108" w:type="dxa"/>
          <w:bottom w:w="0" w:type="dxa"/>
          <w:right w:w="108" w:type="dxa"/>
        </w:tblCellMar>
      </w:tblPr>
      <w:tblGrid>
        <w:gridCol w:w="744"/>
        <w:gridCol w:w="7427"/>
      </w:tblGrid>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trHeight w:val="1166" w:hRule="atLeast"/>
          <w:jc w:val="center"/>
        </w:trPr>
        <w:tc>
          <w:tcPr>
            <w:tcW w:w="744"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明</w:t>
            </w:r>
          </w:p>
          <w:p>
            <w:pPr>
              <w:spacing w:line="360" w:lineRule="auto"/>
              <w:jc w:val="center"/>
              <w:rPr>
                <w:rFonts w:eastAsia="微软雅黑"/>
                <w:sz w:val="28"/>
                <w:szCs w:val="28"/>
              </w:rPr>
            </w:pPr>
            <w:r>
              <w:rPr>
                <w:rFonts w:eastAsia="微软雅黑"/>
                <w:sz w:val="28"/>
                <w:szCs w:val="28"/>
              </w:rPr>
              <w:t>立</w:t>
            </w:r>
          </w:p>
          <w:p>
            <w:pPr>
              <w:spacing w:line="360" w:lineRule="auto"/>
              <w:jc w:val="center"/>
              <w:rPr>
                <w:rFonts w:eastAsia="微软雅黑"/>
                <w:sz w:val="28"/>
                <w:szCs w:val="28"/>
              </w:rPr>
            </w:pPr>
            <w:r>
              <w:rPr>
                <w:rFonts w:eastAsia="微软雅黑"/>
                <w:sz w:val="28"/>
                <w:szCs w:val="28"/>
              </w:rPr>
              <w:t>意</w:t>
            </w:r>
          </w:p>
        </w:tc>
        <w:tc>
          <w:tcPr>
            <w:tcW w:w="7425" w:type="dxa"/>
            <w:tcMar>
              <w:left w:w="52" w:type="dxa"/>
              <w:right w:w="52" w:type="dxa"/>
            </w:tcMar>
            <w:vAlign w:val="center"/>
          </w:tcPr>
          <w:p>
            <w:pPr>
              <w:spacing w:line="360" w:lineRule="auto"/>
              <w:rPr>
                <w:rFonts w:eastAsia="微软雅黑"/>
                <w:sz w:val="28"/>
                <w:szCs w:val="28"/>
              </w:rPr>
            </w:pPr>
            <w:r>
              <w:rPr>
                <w:rFonts w:eastAsia="微软雅黑"/>
                <w:sz w:val="28"/>
                <w:szCs w:val="28"/>
              </w:rPr>
              <w:t>本题考查美国内战之前南北方的关系,属于历史理解类试题,旨在考查学生根据材料信息,并结合所学知识分析问题、解决问题的能力。以材料和所学知识为依据,得出奴隶制的存废是美国南北方矛盾的焦点</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trHeight w:val="39" w:hRule="atLeast"/>
          <w:jc w:val="center"/>
        </w:trPr>
        <w:tc>
          <w:tcPr>
            <w:tcW w:w="744"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排</w:t>
            </w:r>
          </w:p>
          <w:p>
            <w:pPr>
              <w:spacing w:line="360" w:lineRule="auto"/>
              <w:jc w:val="center"/>
              <w:rPr>
                <w:rFonts w:eastAsia="微软雅黑"/>
                <w:sz w:val="28"/>
                <w:szCs w:val="28"/>
              </w:rPr>
            </w:pPr>
            <w:r>
              <w:rPr>
                <w:rFonts w:eastAsia="微软雅黑"/>
                <w:sz w:val="28"/>
                <w:szCs w:val="28"/>
              </w:rPr>
              <w:t>选</w:t>
            </w:r>
          </w:p>
          <w:p>
            <w:pPr>
              <w:spacing w:line="360" w:lineRule="auto"/>
              <w:jc w:val="center"/>
              <w:rPr>
                <w:rFonts w:eastAsia="微软雅黑"/>
                <w:sz w:val="28"/>
                <w:szCs w:val="28"/>
              </w:rPr>
            </w:pPr>
            <w:r>
              <w:rPr>
                <w:rFonts w:eastAsia="微软雅黑"/>
                <w:sz w:val="28"/>
                <w:szCs w:val="28"/>
              </w:rPr>
              <w:t>项</w:t>
            </w:r>
          </w:p>
        </w:tc>
        <w:tc>
          <w:tcPr>
            <w:tcW w:w="7425" w:type="dxa"/>
            <w:tcMar>
              <w:left w:w="52" w:type="dxa"/>
              <w:right w:w="52" w:type="dxa"/>
            </w:tcMar>
            <w:vAlign w:val="center"/>
          </w:tcPr>
          <w:p>
            <w:pPr>
              <w:spacing w:line="360" w:lineRule="auto"/>
              <w:jc w:val="center"/>
              <w:rPr>
                <w:rFonts w:eastAsia="微软雅黑"/>
                <w:sz w:val="28"/>
                <w:szCs w:val="28"/>
              </w:rPr>
            </w:pPr>
            <w:r>
              <w:rPr>
                <w:rFonts w:eastAsia="微软雅黑"/>
                <w:sz w:val="28"/>
                <w:szCs w:val="28"/>
              </w:rPr>
              <w:drawing>
                <wp:inline distT="0" distB="0" distL="0" distR="0">
                  <wp:extent cx="2517140" cy="1526540"/>
                  <wp:effectExtent l="0" t="0" r="0" b="0"/>
                  <wp:docPr id="772" name="25lsjsfx9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 name="25lsjsfx91a.jpg"/>
                          <pic:cNvPicPr>
                            <a:picLocks noChangeAspect="1"/>
                          </pic:cNvPicPr>
                        </pic:nvPicPr>
                        <pic:blipFill>
                          <a:blip r:embed="rId8"/>
                          <a:stretch>
                            <a:fillRect/>
                          </a:stretch>
                        </pic:blipFill>
                        <pic:spPr>
                          <a:xfrm>
                            <a:off x="0" y="0"/>
                            <a:ext cx="2517480" cy="1527120"/>
                          </a:xfrm>
                          <a:prstGeom prst="rect">
                            <a:avLst/>
                          </a:prstGeom>
                        </pic:spPr>
                      </pic:pic>
                    </a:graphicData>
                  </a:graphic>
                </wp:inline>
              </w:drawing>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trHeight w:val="39" w:hRule="atLeast"/>
          <w:jc w:val="center"/>
        </w:trPr>
        <w:tc>
          <w:tcPr>
            <w:tcW w:w="744"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定</w:t>
            </w:r>
          </w:p>
          <w:p>
            <w:pPr>
              <w:spacing w:line="360" w:lineRule="auto"/>
              <w:jc w:val="center"/>
              <w:rPr>
                <w:rFonts w:eastAsia="微软雅黑"/>
                <w:sz w:val="28"/>
                <w:szCs w:val="28"/>
              </w:rPr>
            </w:pPr>
            <w:r>
              <w:rPr>
                <w:rFonts w:eastAsia="微软雅黑"/>
                <w:sz w:val="28"/>
                <w:szCs w:val="28"/>
              </w:rPr>
              <w:t>答</w:t>
            </w:r>
          </w:p>
          <w:p>
            <w:pPr>
              <w:spacing w:line="360" w:lineRule="auto"/>
              <w:jc w:val="center"/>
              <w:rPr>
                <w:rFonts w:eastAsia="微软雅黑"/>
                <w:sz w:val="28"/>
                <w:szCs w:val="28"/>
              </w:rPr>
            </w:pPr>
            <w:r>
              <w:rPr>
                <w:rFonts w:eastAsia="微软雅黑"/>
                <w:sz w:val="28"/>
                <w:szCs w:val="28"/>
              </w:rPr>
              <w:t>案</w:t>
            </w:r>
          </w:p>
        </w:tc>
        <w:tc>
          <w:tcPr>
            <w:tcW w:w="7425" w:type="dxa"/>
            <w:tcMar>
              <w:left w:w="52" w:type="dxa"/>
              <w:right w:w="52" w:type="dxa"/>
            </w:tcMar>
            <w:vAlign w:val="center"/>
          </w:tcPr>
          <w:p>
            <w:pPr>
              <w:spacing w:line="360" w:lineRule="auto"/>
              <w:rPr>
                <w:rFonts w:eastAsia="微软雅黑"/>
                <w:sz w:val="28"/>
                <w:szCs w:val="28"/>
              </w:rPr>
            </w:pPr>
            <w:r>
              <w:rPr>
                <w:rFonts w:eastAsia="微软雅黑"/>
                <w:sz w:val="28"/>
                <w:szCs w:val="28"/>
              </w:rPr>
              <w:t>根据材料“1835年”“禁止这些刊物进入南方</w:t>
            </w:r>
            <w:r>
              <w:rPr>
                <w:rFonts w:ascii="宋体" w:hAnsi="宋体"/>
                <w:sz w:val="28"/>
                <w:szCs w:val="28"/>
              </w:rPr>
              <w:t>……</w:t>
            </w:r>
            <w:r>
              <w:rPr>
                <w:rFonts w:eastAsia="微软雅黑"/>
                <w:sz w:val="28"/>
                <w:szCs w:val="28"/>
              </w:rPr>
              <w:t>提案未能在国会通过”“废奴团体从200个增加到527个”等信息,并结合所学可知材料中的事件是美国南北战争前较具影响力的事件,当时美国国内围绕奴隶制存废问题争论不断,废除奴隶制的呼声和势力日渐高涨,这些都导致南北矛盾更加尖锐,故A正确</w:t>
            </w:r>
          </w:p>
        </w:tc>
      </w:tr>
    </w:tbl>
    <w:p>
      <w:pPr>
        <w:spacing w:line="360" w:lineRule="auto"/>
        <w:rPr>
          <w:rFonts w:eastAsia="微软雅黑"/>
          <w:sz w:val="28"/>
          <w:szCs w:val="28"/>
        </w:rPr>
      </w:pPr>
      <w:r>
        <w:rPr>
          <w:rFonts w:eastAsia="微软雅黑"/>
          <w:color w:val="0000FF"/>
          <w:sz w:val="28"/>
          <w:szCs w:val="28"/>
        </w:rPr>
        <w:t>【真题体验】</w:t>
      </w:r>
    </w:p>
    <w:p>
      <w:pPr>
        <w:spacing w:line="360" w:lineRule="auto"/>
        <w:rPr>
          <w:rFonts w:eastAsia="微软雅黑"/>
          <w:sz w:val="28"/>
          <w:szCs w:val="28"/>
        </w:rPr>
      </w:pPr>
      <w:r>
        <w:rPr>
          <w:rFonts w:eastAsia="微软雅黑"/>
          <w:sz w:val="28"/>
          <w:szCs w:val="28"/>
        </w:rPr>
        <w:t>知识点</w:t>
      </w:r>
      <w:r>
        <w:rPr>
          <w:rFonts w:hint="eastAsia" w:eastAsia="微软雅黑"/>
          <w:sz w:val="28"/>
          <w:szCs w:val="28"/>
        </w:rPr>
        <w:t xml:space="preserve">一  </w:t>
      </w:r>
      <w:r>
        <w:rPr>
          <w:rFonts w:eastAsia="微软雅黑"/>
          <w:sz w:val="28"/>
          <w:szCs w:val="28"/>
        </w:rPr>
        <w:t>英、法、美资产阶级革命</w:t>
      </w:r>
    </w:p>
    <w:p>
      <w:pPr>
        <w:spacing w:line="360" w:lineRule="auto"/>
        <w:rPr>
          <w:rFonts w:eastAsia="微软雅黑"/>
          <w:sz w:val="28"/>
          <w:szCs w:val="28"/>
        </w:rPr>
      </w:pPr>
      <w:r>
        <w:rPr>
          <w:rFonts w:eastAsia="微软雅黑"/>
          <w:sz w:val="28"/>
          <w:szCs w:val="28"/>
        </w:rPr>
        <w:t>1.(2023·北京等级考·T13)美国《独立宣言》初稿中有一句话:“他(英王)侵犯了一个遥远民族的人民最神圣的生命权和自由权。他们被捕获、贩卖到另一个半球,乃至惨死途中。”这句话最终被删除,没有出现在定稿中。对此理解正确的是(　　)</w:t>
      </w:r>
    </w:p>
    <w:p>
      <w:pPr>
        <w:spacing w:line="360" w:lineRule="auto"/>
        <w:rPr>
          <w:rFonts w:eastAsia="微软雅黑"/>
          <w:sz w:val="28"/>
          <w:szCs w:val="28"/>
        </w:rPr>
      </w:pPr>
      <w:r>
        <w:rPr>
          <w:rFonts w:eastAsia="微软雅黑"/>
          <w:sz w:val="28"/>
          <w:szCs w:val="28"/>
        </w:rPr>
        <w:t>A.英国政府颁布法令,废除了奴隶贸易</w:t>
      </w:r>
    </w:p>
    <w:p>
      <w:pPr>
        <w:spacing w:line="360" w:lineRule="auto"/>
        <w:rPr>
          <w:rFonts w:eastAsia="微软雅黑"/>
          <w:sz w:val="28"/>
          <w:szCs w:val="28"/>
        </w:rPr>
      </w:pPr>
      <w:r>
        <w:rPr>
          <w:rFonts w:eastAsia="微软雅黑"/>
          <w:sz w:val="28"/>
          <w:szCs w:val="28"/>
        </w:rPr>
        <w:t>B.《独立宣言》否定了天赋人权的观念</w:t>
      </w:r>
    </w:p>
    <w:p>
      <w:pPr>
        <w:spacing w:line="360" w:lineRule="auto"/>
        <w:rPr>
          <w:rFonts w:eastAsia="微软雅黑"/>
          <w:sz w:val="28"/>
          <w:szCs w:val="28"/>
        </w:rPr>
      </w:pPr>
      <w:r>
        <w:rPr>
          <w:rFonts w:eastAsia="微软雅黑"/>
          <w:sz w:val="28"/>
          <w:szCs w:val="28"/>
        </w:rPr>
        <w:t>C.北美革命者对奴隶贸易问题存在分歧</w:t>
      </w:r>
    </w:p>
    <w:p>
      <w:pPr>
        <w:spacing w:line="360" w:lineRule="auto"/>
        <w:rPr>
          <w:rFonts w:eastAsia="微软雅黑"/>
          <w:color w:val="FF0000"/>
          <w:sz w:val="28"/>
          <w:szCs w:val="28"/>
        </w:rPr>
      </w:pPr>
      <w:r>
        <w:rPr>
          <w:rFonts w:eastAsia="微软雅黑"/>
          <w:sz w:val="28"/>
          <w:szCs w:val="28"/>
        </w:rPr>
        <w:t>D.北美黑人的公民权利得到了法律承认</w:t>
      </w:r>
    </w:p>
    <w:p>
      <w:pPr>
        <w:spacing w:line="360" w:lineRule="auto"/>
        <w:rPr>
          <w:rFonts w:eastAsia="微软雅黑"/>
          <w:color w:val="FF0000"/>
          <w:sz w:val="28"/>
          <w:szCs w:val="28"/>
        </w:rPr>
      </w:pPr>
      <w:r>
        <w:rPr>
          <w:rFonts w:eastAsia="微软雅黑"/>
          <w:color w:val="FF0000"/>
          <w:sz w:val="28"/>
          <w:szCs w:val="28"/>
        </w:rPr>
        <w:t>【解析】选C。“他(英王)侵犯了一个遥远民族的人民最神圣的生命权和自由权。他们被捕获、贩卖到另一个半球,乃至惨死途中”这句话见于初稿,但最终被删除,没有出现在定稿中,说明当时北美独立战争的领导者对奴隶贸易的看法并不一致,故C正确。《独立宣言》发表于1776年,英国政府颁布法令废除奴隶贸易是在工业革命完成后的19世纪,A错误;根据材料“他(英王)侵犯了一个遥远民族的人民最神圣的生命权和自由权”可知,《独立宣言》认可天赋人权,B错误;美国南北战争后,北美黑人的公民权利才逐步得到了法律承认,D错误。</w:t>
      </w:r>
    </w:p>
    <w:p>
      <w:pPr>
        <w:spacing w:line="360" w:lineRule="auto"/>
        <w:rPr>
          <w:rFonts w:eastAsia="微软雅黑"/>
          <w:sz w:val="28"/>
          <w:szCs w:val="28"/>
        </w:rPr>
      </w:pPr>
      <w:r>
        <w:rPr>
          <w:rFonts w:eastAsia="微软雅黑"/>
          <w:sz w:val="28"/>
          <w:szCs w:val="28"/>
        </w:rPr>
        <w:t>2.(2023·全国乙卷·T33)1661年,英国民兵法案宣布:民兵、海陆军队以及所有军事要塞和驻地的唯一最高的统辖权、指挥权和部署权,历来属于国王陛下,这是不容置疑的。议会两院或其中任何一院都不能也不应要求这种权力。这说明当时英国(　　)</w:t>
      </w:r>
    </w:p>
    <w:p>
      <w:pPr>
        <w:spacing w:line="360" w:lineRule="auto"/>
        <w:rPr>
          <w:rFonts w:eastAsia="微软雅黑"/>
          <w:sz w:val="28"/>
          <w:szCs w:val="28"/>
        </w:rPr>
      </w:pPr>
      <w:r>
        <w:rPr>
          <w:rFonts w:eastAsia="微软雅黑"/>
          <w:sz w:val="28"/>
          <w:szCs w:val="28"/>
        </w:rPr>
        <w:t>A.国王处于“统而不治”地位</w:t>
      </w:r>
    </w:p>
    <w:p>
      <w:pPr>
        <w:spacing w:line="360" w:lineRule="auto"/>
        <w:rPr>
          <w:rFonts w:eastAsia="微软雅黑"/>
          <w:sz w:val="28"/>
          <w:szCs w:val="28"/>
        </w:rPr>
      </w:pPr>
      <w:r>
        <w:rPr>
          <w:rFonts w:eastAsia="微软雅黑"/>
          <w:sz w:val="28"/>
          <w:szCs w:val="28"/>
        </w:rPr>
        <w:t>B.国王力图巩固统治权力</w:t>
      </w:r>
    </w:p>
    <w:p>
      <w:pPr>
        <w:spacing w:line="360" w:lineRule="auto"/>
        <w:rPr>
          <w:rFonts w:eastAsia="微软雅黑"/>
          <w:sz w:val="28"/>
          <w:szCs w:val="28"/>
        </w:rPr>
      </w:pPr>
      <w:r>
        <w:rPr>
          <w:rFonts w:eastAsia="微软雅黑"/>
          <w:sz w:val="28"/>
          <w:szCs w:val="28"/>
        </w:rPr>
        <w:t>C.强化王权以对抗“无敌舰队”</w:t>
      </w:r>
    </w:p>
    <w:p>
      <w:pPr>
        <w:spacing w:line="360" w:lineRule="auto"/>
        <w:rPr>
          <w:rFonts w:eastAsia="微软雅黑"/>
          <w:color w:val="FF0000"/>
          <w:sz w:val="28"/>
          <w:szCs w:val="28"/>
        </w:rPr>
      </w:pPr>
      <w:r>
        <w:rPr>
          <w:rFonts w:eastAsia="微软雅黑"/>
          <w:sz w:val="28"/>
          <w:szCs w:val="28"/>
        </w:rPr>
        <w:t>D.君主立宪政体已经确立</w:t>
      </w:r>
    </w:p>
    <w:p>
      <w:pPr>
        <w:spacing w:line="360" w:lineRule="auto"/>
        <w:rPr>
          <w:rFonts w:eastAsia="微软雅黑"/>
          <w:color w:val="FF0000"/>
          <w:sz w:val="28"/>
          <w:szCs w:val="28"/>
        </w:rPr>
      </w:pPr>
      <w:r>
        <w:rPr>
          <w:rFonts w:eastAsia="微软雅黑"/>
          <w:color w:val="FF0000"/>
          <w:sz w:val="28"/>
          <w:szCs w:val="28"/>
        </w:rPr>
        <w:t>【解析】选B。据材料“1661年”“唯一最高的统辖权、指挥权和部署权,历来属于国王陛下”可知,此时,英国国王通过颁布法案来加强自身权力,故选B;18世纪责任内阁制形成之后,国王“统而不治”,排除A;1588年,英国打败西班牙“无敌舰队”,排除C;1689年《权利法案》的颁布,标志着君主立宪政体的确立,排除D。</w:t>
      </w:r>
    </w:p>
    <w:p>
      <w:pPr>
        <w:spacing w:line="360" w:lineRule="auto"/>
        <w:rPr>
          <w:rFonts w:eastAsia="微软雅黑"/>
          <w:sz w:val="28"/>
          <w:szCs w:val="28"/>
        </w:rPr>
      </w:pPr>
      <w:r>
        <w:rPr>
          <w:rFonts w:eastAsia="微软雅黑"/>
          <w:sz w:val="28"/>
          <w:szCs w:val="28"/>
        </w:rPr>
        <w:t>3.(2021·海南等级考·T15)18世纪后期,北美的咖啡消费量不断增加,而茶的消费量却在下降。在当地人的心目中,茶成为英国殖民压迫的象征。咖啡馆是革命者秘密集会的场所,喝咖啡成了爱国的表现。与这一历史现象联系最密切的是(　　)</w:t>
      </w:r>
    </w:p>
    <w:p>
      <w:pPr>
        <w:spacing w:line="360" w:lineRule="auto"/>
        <w:rPr>
          <w:rFonts w:eastAsia="微软雅黑"/>
          <w:sz w:val="28"/>
          <w:szCs w:val="28"/>
        </w:rPr>
      </w:pPr>
      <w:r>
        <w:rPr>
          <w:rFonts w:eastAsia="微软雅黑"/>
          <w:sz w:val="28"/>
          <w:szCs w:val="28"/>
        </w:rPr>
        <w:t>A.1787年制宪会议</w:t>
      </w:r>
      <w:r>
        <w:rPr>
          <w:rFonts w:eastAsia="微软雅黑"/>
          <w:sz w:val="28"/>
          <w:szCs w:val="28"/>
        </w:rPr>
        <w:tab/>
      </w:r>
      <w:r>
        <w:rPr>
          <w:rFonts w:eastAsia="微软雅黑"/>
          <w:sz w:val="28"/>
          <w:szCs w:val="28"/>
        </w:rPr>
        <w:t>B.英法七年战争</w:t>
      </w:r>
    </w:p>
    <w:p>
      <w:pPr>
        <w:spacing w:line="360" w:lineRule="auto"/>
        <w:rPr>
          <w:rFonts w:eastAsia="微软雅黑"/>
          <w:color w:val="FF0000"/>
          <w:sz w:val="28"/>
          <w:szCs w:val="28"/>
        </w:rPr>
      </w:pPr>
      <w:r>
        <w:rPr>
          <w:rFonts w:eastAsia="微软雅黑"/>
          <w:sz w:val="28"/>
          <w:szCs w:val="28"/>
        </w:rPr>
        <w:t>C.1812年英美战争</w:t>
      </w:r>
      <w:r>
        <w:rPr>
          <w:rFonts w:eastAsia="微软雅黑"/>
          <w:sz w:val="28"/>
          <w:szCs w:val="28"/>
        </w:rPr>
        <w:tab/>
      </w:r>
      <w:r>
        <w:rPr>
          <w:rFonts w:eastAsia="微软雅黑"/>
          <w:sz w:val="28"/>
          <w:szCs w:val="28"/>
        </w:rPr>
        <w:t>D.北美独立战争</w:t>
      </w:r>
    </w:p>
    <w:p>
      <w:pPr>
        <w:spacing w:line="360" w:lineRule="auto"/>
        <w:rPr>
          <w:rFonts w:eastAsia="微软雅黑"/>
          <w:color w:val="FF0000"/>
          <w:sz w:val="28"/>
          <w:szCs w:val="28"/>
        </w:rPr>
      </w:pPr>
      <w:r>
        <w:rPr>
          <w:rFonts w:eastAsia="微软雅黑"/>
          <w:color w:val="FF0000"/>
          <w:sz w:val="28"/>
          <w:szCs w:val="28"/>
        </w:rPr>
        <w:t>【解析】选D。18世纪后期,北美人民逐渐舍弃象征英国殖民压迫的茶而青睐体现爱国的咖啡,结合所学可知,这一时期英国对北美实行殖民统治,引发北美独立战争,故选D。1787年制宪会议召开时北美已经推翻英国的殖民统治,革命者不需要再进行秘密集会,排除A;英法七年战争是以英法为首的两大集团为争夺殖民地和霸权而进行的一场战争,排除B;材料中展现的是18世纪后期的现象,与19世纪初的英美战争无关,排除C。</w:t>
      </w:r>
    </w:p>
    <w:p>
      <w:pPr>
        <w:spacing w:line="360" w:lineRule="auto"/>
        <w:rPr>
          <w:rFonts w:eastAsia="微软雅黑"/>
          <w:sz w:val="28"/>
          <w:szCs w:val="28"/>
        </w:rPr>
      </w:pPr>
      <w:r>
        <w:rPr>
          <w:rFonts w:eastAsia="微软雅黑"/>
          <w:sz w:val="28"/>
          <w:szCs w:val="28"/>
        </w:rPr>
        <w:t>4.(2021·重庆选择考·T12)法国大革命期间重要文献《人权宣言》,在起草的过程中存在各种各样的意见,形成了多个版本。其中一个版本以英国《权利法案》为蓝本,但未被采纳,可以推断,该版本的起草者试图(　　)</w:t>
      </w:r>
    </w:p>
    <w:p>
      <w:pPr>
        <w:spacing w:line="360" w:lineRule="auto"/>
        <w:rPr>
          <w:rFonts w:eastAsia="微软雅黑"/>
          <w:sz w:val="28"/>
          <w:szCs w:val="28"/>
        </w:rPr>
      </w:pPr>
      <w:r>
        <w:rPr>
          <w:rFonts w:eastAsia="微软雅黑"/>
          <w:sz w:val="28"/>
          <w:szCs w:val="28"/>
        </w:rPr>
        <w:t>A.保留等级制和贵族权力</w:t>
      </w:r>
    </w:p>
    <w:p>
      <w:pPr>
        <w:spacing w:line="360" w:lineRule="auto"/>
        <w:rPr>
          <w:rFonts w:eastAsia="微软雅黑"/>
          <w:sz w:val="28"/>
          <w:szCs w:val="28"/>
        </w:rPr>
      </w:pPr>
      <w:r>
        <w:rPr>
          <w:rFonts w:eastAsia="微软雅黑"/>
          <w:sz w:val="28"/>
          <w:szCs w:val="28"/>
        </w:rPr>
        <w:t>B.倡导人人生而平等的观念</w:t>
      </w:r>
    </w:p>
    <w:p>
      <w:pPr>
        <w:spacing w:line="360" w:lineRule="auto"/>
        <w:rPr>
          <w:rFonts w:eastAsia="微软雅黑"/>
          <w:sz w:val="28"/>
          <w:szCs w:val="28"/>
        </w:rPr>
      </w:pPr>
      <w:r>
        <w:rPr>
          <w:rFonts w:eastAsia="微软雅黑"/>
          <w:sz w:val="28"/>
          <w:szCs w:val="28"/>
        </w:rPr>
        <w:t>C.维护君权神授专制思想</w:t>
      </w:r>
    </w:p>
    <w:p>
      <w:pPr>
        <w:spacing w:line="360" w:lineRule="auto"/>
        <w:rPr>
          <w:rFonts w:eastAsia="微软雅黑"/>
          <w:color w:val="FF0000"/>
          <w:sz w:val="28"/>
          <w:szCs w:val="28"/>
        </w:rPr>
      </w:pPr>
      <w:r>
        <w:rPr>
          <w:rFonts w:eastAsia="微软雅黑"/>
          <w:sz w:val="28"/>
          <w:szCs w:val="28"/>
        </w:rPr>
        <w:t>D.否认议会权力的至高地位</w:t>
      </w:r>
    </w:p>
    <w:p>
      <w:pPr>
        <w:spacing w:line="360" w:lineRule="auto"/>
        <w:rPr>
          <w:rFonts w:eastAsia="微软雅黑"/>
          <w:color w:val="FF0000"/>
          <w:sz w:val="28"/>
          <w:szCs w:val="28"/>
        </w:rPr>
      </w:pPr>
      <w:r>
        <w:rPr>
          <w:rFonts w:eastAsia="微软雅黑"/>
          <w:color w:val="FF0000"/>
          <w:sz w:val="28"/>
          <w:szCs w:val="28"/>
        </w:rPr>
        <w:t>【解析】选A。由材料“其中一个版本以英国《权利法案》为蓝本”可知,该版本的起草者试图借鉴英国的君主立宪制,保留世袭的君主,保留等级制和贵族权力,A正确。材料强调该版本的起草者试图借鉴英国《权利法案》,倡导人人生而平等的观念是《人权宣言》未采纳其意见后形成的,排除B;《权利法案》否定了君主专制,排除C;《权利法案》肯定议会拥有立法权,排除D。</w:t>
      </w:r>
    </w:p>
    <w:p>
      <w:pPr>
        <w:spacing w:line="360" w:lineRule="auto"/>
        <w:rPr>
          <w:rFonts w:eastAsia="微软雅黑"/>
          <w:sz w:val="28"/>
          <w:szCs w:val="28"/>
        </w:rPr>
      </w:pPr>
      <w:r>
        <w:rPr>
          <w:rFonts w:eastAsia="微软雅黑"/>
          <w:sz w:val="28"/>
          <w:szCs w:val="28"/>
        </w:rPr>
        <w:t>5.(2023·全国新课标卷·T33)如图为1808年欧洲的一幅时事漫画,名为《蛛网里的科西嘉蜘蛛》,图中心的“蜘蛛”代表法国,左上角的“苍蝇”是指英国。该漫画反映的是(　　)</w:t>
      </w:r>
    </w:p>
    <w:p>
      <w:pPr>
        <w:spacing w:line="360" w:lineRule="auto"/>
        <w:jc w:val="center"/>
        <w:rPr>
          <w:rFonts w:eastAsia="微软雅黑"/>
          <w:sz w:val="28"/>
          <w:szCs w:val="28"/>
        </w:rPr>
      </w:pPr>
      <w:r>
        <w:rPr>
          <w:rFonts w:eastAsia="微软雅黑"/>
          <w:sz w:val="28"/>
          <w:szCs w:val="28"/>
        </w:rPr>
        <w:drawing>
          <wp:inline distT="0" distB="0" distL="0" distR="0">
            <wp:extent cx="972185" cy="1255395"/>
            <wp:effectExtent l="0" t="0" r="0" b="0"/>
            <wp:docPr id="775" name="23lsgkt6.jpg" descr="id:214751859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 name="23lsgkt6.jpg" descr="id:2147518596;FounderCES"/>
                    <pic:cNvPicPr>
                      <a:picLocks noChangeAspect="1"/>
                    </pic:cNvPicPr>
                  </pic:nvPicPr>
                  <pic:blipFill>
                    <a:blip r:embed="rId9"/>
                    <a:stretch>
                      <a:fillRect/>
                    </a:stretch>
                  </pic:blipFill>
                  <pic:spPr>
                    <a:xfrm>
                      <a:off x="0" y="0"/>
                      <a:ext cx="972360" cy="1255680"/>
                    </a:xfrm>
                    <a:prstGeom prst="rect">
                      <a:avLst/>
                    </a:prstGeom>
                  </pic:spPr>
                </pic:pic>
              </a:graphicData>
            </a:graphic>
          </wp:inline>
        </w:drawing>
      </w:r>
    </w:p>
    <w:p>
      <w:pPr>
        <w:spacing w:line="360" w:lineRule="auto"/>
        <w:rPr>
          <w:rFonts w:eastAsia="微软雅黑"/>
          <w:sz w:val="28"/>
          <w:szCs w:val="28"/>
        </w:rPr>
      </w:pPr>
      <w:r>
        <w:rPr>
          <w:rFonts w:eastAsia="微软雅黑"/>
          <w:sz w:val="28"/>
          <w:szCs w:val="28"/>
        </w:rPr>
        <w:t>A.维也纳体系的建立</w:t>
      </w:r>
      <w:r>
        <w:rPr>
          <w:rFonts w:eastAsia="微软雅黑"/>
          <w:sz w:val="28"/>
          <w:szCs w:val="28"/>
        </w:rPr>
        <w:tab/>
      </w:r>
      <w:r>
        <w:rPr>
          <w:rFonts w:hint="eastAsia" w:eastAsia="微软雅黑"/>
          <w:sz w:val="28"/>
          <w:szCs w:val="28"/>
        </w:rPr>
        <w:tab/>
      </w:r>
      <w:r>
        <w:rPr>
          <w:rFonts w:eastAsia="微软雅黑"/>
          <w:sz w:val="28"/>
          <w:szCs w:val="28"/>
        </w:rPr>
        <w:t>B.拿破仑战争的局势</w:t>
      </w:r>
    </w:p>
    <w:p>
      <w:pPr>
        <w:spacing w:line="360" w:lineRule="auto"/>
        <w:rPr>
          <w:rFonts w:eastAsia="微软雅黑"/>
          <w:color w:val="FF0000"/>
          <w:sz w:val="28"/>
          <w:szCs w:val="28"/>
        </w:rPr>
      </w:pPr>
      <w:r>
        <w:rPr>
          <w:rFonts w:eastAsia="微软雅黑"/>
          <w:sz w:val="28"/>
          <w:szCs w:val="28"/>
        </w:rPr>
        <w:t>C.拿破仑帝国的覆灭</w:t>
      </w:r>
      <w:r>
        <w:rPr>
          <w:rFonts w:eastAsia="微软雅黑"/>
          <w:sz w:val="28"/>
          <w:szCs w:val="28"/>
        </w:rPr>
        <w:tab/>
      </w:r>
      <w:r>
        <w:rPr>
          <w:rFonts w:hint="eastAsia" w:eastAsia="微软雅黑"/>
          <w:sz w:val="28"/>
          <w:szCs w:val="28"/>
        </w:rPr>
        <w:tab/>
      </w:r>
      <w:r>
        <w:rPr>
          <w:rFonts w:eastAsia="微软雅黑"/>
          <w:sz w:val="28"/>
          <w:szCs w:val="28"/>
        </w:rPr>
        <w:t>D.英国推行绥靖政策</w:t>
      </w:r>
    </w:p>
    <w:p>
      <w:pPr>
        <w:spacing w:line="360" w:lineRule="auto"/>
        <w:rPr>
          <w:rFonts w:eastAsia="微软雅黑"/>
          <w:color w:val="FF0000"/>
          <w:sz w:val="28"/>
          <w:szCs w:val="28"/>
        </w:rPr>
      </w:pPr>
      <w:r>
        <w:rPr>
          <w:rFonts w:eastAsia="微软雅黑"/>
          <w:color w:val="FF0000"/>
          <w:sz w:val="28"/>
          <w:szCs w:val="28"/>
        </w:rPr>
        <w:t>【解析】选B。“科西嘉”属于法国领土,“1808年”处于法兰西第一帝国时期,依所学,拿破仑通过战争,在欧洲建立了法兰西第一帝国,对英国构成威胁,故选B;1815年,维也纳体系建立,排除A;1815年,拿破仑帝国覆灭,排除C;两次世界大战期间,英国推行绥靖政策,排除D。</w:t>
      </w:r>
    </w:p>
    <w:p>
      <w:pPr>
        <w:spacing w:line="360" w:lineRule="auto"/>
        <w:rPr>
          <w:rFonts w:eastAsia="微软雅黑"/>
          <w:sz w:val="28"/>
          <w:szCs w:val="28"/>
        </w:rPr>
      </w:pPr>
      <w:r>
        <w:rPr>
          <w:rFonts w:eastAsia="微软雅黑"/>
          <w:sz w:val="28"/>
          <w:szCs w:val="28"/>
        </w:rPr>
        <w:t>知识点</w:t>
      </w:r>
      <w:r>
        <w:rPr>
          <w:rFonts w:hint="eastAsia" w:eastAsia="微软雅黑"/>
          <w:sz w:val="28"/>
          <w:szCs w:val="28"/>
        </w:rPr>
        <w:t xml:space="preserve">二 </w:t>
      </w:r>
      <w:r>
        <w:rPr>
          <w:rFonts w:eastAsia="微软雅黑"/>
          <w:sz w:val="28"/>
          <w:szCs w:val="28"/>
        </w:rPr>
        <w:t>资本主义制度的确立</w:t>
      </w:r>
    </w:p>
    <w:p>
      <w:pPr>
        <w:spacing w:line="360" w:lineRule="auto"/>
        <w:rPr>
          <w:rFonts w:eastAsia="微软雅黑"/>
          <w:sz w:val="28"/>
          <w:szCs w:val="28"/>
        </w:rPr>
      </w:pPr>
      <w:r>
        <w:rPr>
          <w:rFonts w:eastAsia="微软雅黑"/>
          <w:sz w:val="28"/>
          <w:szCs w:val="28"/>
        </w:rPr>
        <w:t>6.(2022·福建选择考·T14)1867年,政治学家沃尔特·巴奇霍特在论及英国政治体制时,总结国王在国事中扮演的角色是“接受咨询,给予支持,提出警告”。这反映了当时英国(　　)</w:t>
      </w:r>
    </w:p>
    <w:p>
      <w:pPr>
        <w:spacing w:line="360" w:lineRule="auto"/>
        <w:rPr>
          <w:rFonts w:eastAsia="微软雅黑"/>
          <w:sz w:val="28"/>
          <w:szCs w:val="28"/>
        </w:rPr>
      </w:pPr>
      <w:r>
        <w:rPr>
          <w:rFonts w:eastAsia="微软雅黑"/>
          <w:sz w:val="28"/>
          <w:szCs w:val="28"/>
        </w:rPr>
        <w:t>A.国王权力的加强</w:t>
      </w:r>
      <w:r>
        <w:rPr>
          <w:rFonts w:eastAsia="微软雅黑"/>
          <w:sz w:val="28"/>
          <w:szCs w:val="28"/>
        </w:rPr>
        <w:tab/>
      </w:r>
      <w:r>
        <w:rPr>
          <w:rFonts w:eastAsia="微软雅黑"/>
          <w:sz w:val="28"/>
          <w:szCs w:val="28"/>
        </w:rPr>
        <w:t>B.责任内阁制的出现</w:t>
      </w:r>
    </w:p>
    <w:p>
      <w:pPr>
        <w:spacing w:line="360" w:lineRule="auto"/>
        <w:rPr>
          <w:rFonts w:eastAsia="微软雅黑"/>
          <w:color w:val="FF0000"/>
          <w:sz w:val="28"/>
          <w:szCs w:val="28"/>
        </w:rPr>
      </w:pPr>
      <w:r>
        <w:rPr>
          <w:rFonts w:eastAsia="微软雅黑"/>
          <w:sz w:val="28"/>
          <w:szCs w:val="28"/>
        </w:rPr>
        <w:t>C.政党政治的发展</w:t>
      </w:r>
      <w:r>
        <w:rPr>
          <w:rFonts w:eastAsia="微软雅黑"/>
          <w:sz w:val="28"/>
          <w:szCs w:val="28"/>
        </w:rPr>
        <w:tab/>
      </w:r>
      <w:r>
        <w:rPr>
          <w:rFonts w:eastAsia="微软雅黑"/>
          <w:sz w:val="28"/>
          <w:szCs w:val="28"/>
        </w:rPr>
        <w:t>D.君主立宪制的完善</w:t>
      </w:r>
    </w:p>
    <w:p>
      <w:pPr>
        <w:spacing w:line="360" w:lineRule="auto"/>
        <w:rPr>
          <w:rFonts w:eastAsia="微软雅黑"/>
          <w:color w:val="FF0000"/>
          <w:sz w:val="28"/>
          <w:szCs w:val="28"/>
        </w:rPr>
      </w:pPr>
      <w:r>
        <w:rPr>
          <w:rFonts w:eastAsia="微软雅黑"/>
          <w:color w:val="FF0000"/>
          <w:sz w:val="28"/>
          <w:szCs w:val="28"/>
        </w:rPr>
        <w:t>【解析】选D。从题干时间“1867年”以及国王在国事中扮演的角色是“接受咨询,给予支持,提出警告”等,可以推知这一时期英国君主立宪制逐渐完善,D正确。虽然国王可以对国事提出警告,但这一时期国王的权力已大大削弱,排除A;英国责任内阁制开始形成于18世纪20年代,B错误;政党政治在19世纪有所发展,但与题干呈现的内容无关,排除C。</w:t>
      </w:r>
    </w:p>
    <w:p>
      <w:pPr>
        <w:spacing w:line="360" w:lineRule="auto"/>
        <w:rPr>
          <w:rFonts w:eastAsia="微软雅黑"/>
          <w:sz w:val="28"/>
          <w:szCs w:val="28"/>
        </w:rPr>
      </w:pPr>
      <w:r>
        <w:rPr>
          <w:rFonts w:eastAsia="微软雅黑"/>
          <w:sz w:val="28"/>
          <w:szCs w:val="28"/>
        </w:rPr>
        <w:t>7.(2021·河北选择考·T13)在美国1787年制宪会议上,弗吉尼亚州的代表梅森主张国家的首都不应当设在任何一州的首府,如纽约、费城等;北方的康涅狄格州代表埃尔思沃斯反对由各州支付国会议员薪酬的决定。两人主张的共通之处是,通过宪法(　　)</w:t>
      </w:r>
    </w:p>
    <w:p>
      <w:pPr>
        <w:spacing w:line="360" w:lineRule="auto"/>
        <w:rPr>
          <w:rFonts w:eastAsia="微软雅黑"/>
          <w:sz w:val="28"/>
          <w:szCs w:val="28"/>
        </w:rPr>
      </w:pPr>
      <w:r>
        <w:rPr>
          <w:rFonts w:eastAsia="微软雅黑"/>
          <w:sz w:val="28"/>
          <w:szCs w:val="28"/>
        </w:rPr>
        <w:t>A.确立联邦政府的权威</w:t>
      </w:r>
    </w:p>
    <w:p>
      <w:pPr>
        <w:spacing w:line="360" w:lineRule="auto"/>
        <w:rPr>
          <w:rFonts w:eastAsia="微软雅黑"/>
          <w:sz w:val="28"/>
          <w:szCs w:val="28"/>
        </w:rPr>
      </w:pPr>
      <w:r>
        <w:rPr>
          <w:rFonts w:eastAsia="微软雅黑"/>
          <w:sz w:val="28"/>
          <w:szCs w:val="28"/>
        </w:rPr>
        <w:t>B.防止外部势力威胁国家安全</w:t>
      </w:r>
    </w:p>
    <w:p>
      <w:pPr>
        <w:spacing w:line="360" w:lineRule="auto"/>
        <w:rPr>
          <w:rFonts w:eastAsia="微软雅黑"/>
          <w:sz w:val="28"/>
          <w:szCs w:val="28"/>
        </w:rPr>
      </w:pPr>
      <w:r>
        <w:rPr>
          <w:rFonts w:eastAsia="微软雅黑"/>
          <w:sz w:val="28"/>
          <w:szCs w:val="28"/>
        </w:rPr>
        <w:t>C.保持各州的自治地位</w:t>
      </w:r>
    </w:p>
    <w:p>
      <w:pPr>
        <w:spacing w:line="360" w:lineRule="auto"/>
        <w:rPr>
          <w:rFonts w:eastAsia="微软雅黑"/>
          <w:color w:val="FF0000"/>
          <w:sz w:val="28"/>
          <w:szCs w:val="28"/>
        </w:rPr>
      </w:pPr>
      <w:r>
        <w:rPr>
          <w:rFonts w:eastAsia="微软雅黑"/>
          <w:sz w:val="28"/>
          <w:szCs w:val="28"/>
        </w:rPr>
        <w:t>D.调和南方与北方之间的矛盾</w:t>
      </w:r>
    </w:p>
    <w:p>
      <w:pPr>
        <w:spacing w:line="360" w:lineRule="auto"/>
        <w:rPr>
          <w:rFonts w:eastAsia="微软雅黑"/>
          <w:color w:val="FF0000"/>
          <w:sz w:val="28"/>
          <w:szCs w:val="28"/>
        </w:rPr>
      </w:pPr>
      <w:r>
        <w:rPr>
          <w:rFonts w:eastAsia="微软雅黑"/>
          <w:color w:val="FF0000"/>
          <w:sz w:val="28"/>
          <w:szCs w:val="28"/>
        </w:rPr>
        <w:t>【解析】选A。材料中梅森的主张反映出他不希望联邦政府受到某个特定州的影响,而埃尔思沃斯反对由各州支付国会议员薪酬,说明他不希望中央机构受到地方的操控,两者共通之处在于希望确立联邦政府的权威,摆脱地方各州的控制,故A正确;材料体现的是联邦政府与地方各州的关系,未体现外部势力,故B错误;保持各州的自治地位是通过联邦与地方分权来实现的,这与材料主旨不符,故C错误;1787年宪法调和南北方矛盾主要是通过参众两院的议席分配来实现的,这与材料主旨不符,故D错误。</w:t>
      </w:r>
    </w:p>
    <w:p>
      <w:pPr>
        <w:spacing w:line="360" w:lineRule="auto"/>
        <w:rPr>
          <w:rFonts w:eastAsia="微软雅黑"/>
          <w:sz w:val="28"/>
          <w:szCs w:val="28"/>
        </w:rPr>
      </w:pPr>
      <w:r>
        <w:rPr>
          <w:rFonts w:eastAsia="微软雅黑"/>
          <w:sz w:val="28"/>
          <w:szCs w:val="28"/>
        </w:rPr>
        <w:t>8.(2021·湖南选择考·T15)1925年,美国国会通过《法官法》,完全赋予最高法院对上诉案件的自由裁量权,使之可以更多地根据其主观判断来审理案件。此后,最高法院得以积极干预政府的公共政策。据此可知,美国(　　)</w:t>
      </w:r>
    </w:p>
    <w:p>
      <w:pPr>
        <w:spacing w:line="360" w:lineRule="auto"/>
        <w:rPr>
          <w:rFonts w:eastAsia="微软雅黑"/>
          <w:sz w:val="28"/>
          <w:szCs w:val="28"/>
        </w:rPr>
      </w:pPr>
      <w:r>
        <w:rPr>
          <w:rFonts w:eastAsia="微软雅黑"/>
          <w:sz w:val="28"/>
          <w:szCs w:val="28"/>
        </w:rPr>
        <w:t>A.国会地位在这一时期高于最高法院</w:t>
      </w:r>
    </w:p>
    <w:p>
      <w:pPr>
        <w:spacing w:line="360" w:lineRule="auto"/>
        <w:rPr>
          <w:rFonts w:eastAsia="微软雅黑"/>
          <w:sz w:val="28"/>
          <w:szCs w:val="28"/>
        </w:rPr>
      </w:pPr>
      <w:r>
        <w:rPr>
          <w:rFonts w:eastAsia="微软雅黑"/>
          <w:sz w:val="28"/>
          <w:szCs w:val="28"/>
        </w:rPr>
        <w:t>B.三权分立体制进行了一次内部调整</w:t>
      </w:r>
    </w:p>
    <w:p>
      <w:pPr>
        <w:spacing w:line="360" w:lineRule="auto"/>
        <w:rPr>
          <w:rFonts w:eastAsia="微软雅黑"/>
          <w:sz w:val="28"/>
          <w:szCs w:val="28"/>
        </w:rPr>
      </w:pPr>
      <w:r>
        <w:rPr>
          <w:rFonts w:eastAsia="微软雅黑"/>
          <w:sz w:val="28"/>
          <w:szCs w:val="28"/>
        </w:rPr>
        <w:t>C.最高法院可利用自由裁量权压制政府</w:t>
      </w:r>
    </w:p>
    <w:p>
      <w:pPr>
        <w:spacing w:line="360" w:lineRule="auto"/>
        <w:rPr>
          <w:rFonts w:eastAsia="微软雅黑"/>
          <w:color w:val="FF0000"/>
          <w:sz w:val="28"/>
          <w:szCs w:val="28"/>
        </w:rPr>
      </w:pPr>
      <w:r>
        <w:rPr>
          <w:rFonts w:eastAsia="微软雅黑"/>
          <w:sz w:val="28"/>
          <w:szCs w:val="28"/>
        </w:rPr>
        <w:t>D.分权与制衡机制遭到一定程度的破坏</w:t>
      </w:r>
    </w:p>
    <w:p>
      <w:pPr>
        <w:spacing w:line="360" w:lineRule="auto"/>
        <w:rPr>
          <w:rFonts w:eastAsia="微软雅黑"/>
          <w:color w:val="FF0000"/>
          <w:sz w:val="28"/>
          <w:szCs w:val="28"/>
        </w:rPr>
      </w:pPr>
      <w:r>
        <w:rPr>
          <w:rFonts w:eastAsia="微软雅黑"/>
          <w:color w:val="FF0000"/>
          <w:sz w:val="28"/>
          <w:szCs w:val="28"/>
        </w:rPr>
        <w:t>【解析】选B。据材料“美国国会通过《法官法》,完全赋予最高法院对上诉案件的自由裁量权</w:t>
      </w:r>
      <w:r>
        <w:rPr>
          <w:rFonts w:ascii="宋体" w:hAnsi="宋体"/>
          <w:color w:val="FF0000"/>
          <w:sz w:val="28"/>
          <w:szCs w:val="28"/>
        </w:rPr>
        <w:t>……</w:t>
      </w:r>
      <w:r>
        <w:rPr>
          <w:rFonts w:eastAsia="微软雅黑"/>
          <w:color w:val="FF0000"/>
          <w:sz w:val="28"/>
          <w:szCs w:val="28"/>
        </w:rPr>
        <w:t>最高法院得以积极干预政府的公共政策”并结合所学可知,国会通过立法权、最高法院通过司法权制约政府,这体现了美国政治体制下三权分立原则,国会通过立法赋予最高法院更多积极干预政府公共政策的权力,正是三权分立体制的一次内部调整,B正确,D错误。国会与最高法院相互牵制,A错误;材料“美国国会通过《法官法》,完全赋予最高法院对上诉案件的自由裁量权”强调的是国会与最高法院对政府的制约,而非仅强调最高法院对政府的制约,C错误。</w:t>
      </w:r>
    </w:p>
    <w:p>
      <w:pPr>
        <w:spacing w:line="360" w:lineRule="auto"/>
        <w:rPr>
          <w:rFonts w:eastAsia="微软雅黑"/>
          <w:sz w:val="28"/>
          <w:szCs w:val="28"/>
        </w:rPr>
      </w:pPr>
      <w:r>
        <w:rPr>
          <w:rFonts w:eastAsia="微软雅黑"/>
          <w:sz w:val="28"/>
          <w:szCs w:val="28"/>
        </w:rPr>
        <w:t>9.(2022·浙江1月选考·T18)论及17世纪末的英国,有学者认为,“从表面看,政权似乎一点没变,国王依旧,英国仍然是一个王国而不是共和国,国王仍然是国家元首</w:t>
      </w:r>
      <w:r>
        <w:rPr>
          <w:rFonts w:ascii="宋体" w:hAnsi="宋体"/>
          <w:sz w:val="28"/>
          <w:szCs w:val="28"/>
        </w:rPr>
        <w:t>……</w:t>
      </w:r>
      <w:r>
        <w:rPr>
          <w:rFonts w:eastAsia="微软雅黑"/>
          <w:sz w:val="28"/>
          <w:szCs w:val="28"/>
        </w:rPr>
        <w:t>然而,实际权力结构却彻底发生了变化,国王和议会的权力互换了位置”。这一“变化”表现在(　　)</w:t>
      </w:r>
    </w:p>
    <w:p>
      <w:pPr>
        <w:spacing w:line="360" w:lineRule="auto"/>
        <w:rPr>
          <w:rFonts w:eastAsia="微软雅黑"/>
          <w:sz w:val="28"/>
          <w:szCs w:val="28"/>
        </w:rPr>
      </w:pPr>
      <w:r>
        <w:rPr>
          <w:rFonts w:eastAsia="微软雅黑"/>
          <w:sz w:val="28"/>
          <w:szCs w:val="28"/>
        </w:rPr>
        <w:t>A.共和国变成了王国</w:t>
      </w:r>
      <w:r>
        <w:rPr>
          <w:rFonts w:hint="eastAsia" w:eastAsia="微软雅黑"/>
          <w:sz w:val="28"/>
          <w:szCs w:val="28"/>
        </w:rPr>
        <w:tab/>
      </w:r>
      <w:r>
        <w:rPr>
          <w:rFonts w:eastAsia="微软雅黑"/>
          <w:sz w:val="28"/>
          <w:szCs w:val="28"/>
        </w:rPr>
        <w:tab/>
      </w:r>
      <w:r>
        <w:rPr>
          <w:rFonts w:eastAsia="微软雅黑"/>
          <w:sz w:val="28"/>
          <w:szCs w:val="28"/>
        </w:rPr>
        <w:t>B.责任内阁制形成</w:t>
      </w:r>
    </w:p>
    <w:p>
      <w:pPr>
        <w:spacing w:line="360" w:lineRule="auto"/>
        <w:rPr>
          <w:rFonts w:eastAsia="微软雅黑"/>
          <w:color w:val="FF0000"/>
          <w:sz w:val="28"/>
          <w:szCs w:val="28"/>
        </w:rPr>
      </w:pPr>
      <w:r>
        <w:rPr>
          <w:rFonts w:eastAsia="微软雅黑"/>
          <w:sz w:val="28"/>
          <w:szCs w:val="28"/>
        </w:rPr>
        <w:t>C.议会权力高于王权</w:t>
      </w:r>
      <w:r>
        <w:rPr>
          <w:rFonts w:eastAsia="微软雅黑"/>
          <w:sz w:val="28"/>
          <w:szCs w:val="28"/>
        </w:rPr>
        <w:tab/>
      </w:r>
      <w:r>
        <w:rPr>
          <w:rFonts w:hint="eastAsia" w:eastAsia="微软雅黑"/>
          <w:sz w:val="28"/>
          <w:szCs w:val="28"/>
        </w:rPr>
        <w:tab/>
      </w:r>
      <w:r>
        <w:rPr>
          <w:rFonts w:eastAsia="微软雅黑"/>
          <w:sz w:val="28"/>
          <w:szCs w:val="28"/>
        </w:rPr>
        <w:t>D.国王“统而不治”</w:t>
      </w:r>
    </w:p>
    <w:p>
      <w:pPr>
        <w:spacing w:line="360" w:lineRule="auto"/>
        <w:rPr>
          <w:rFonts w:eastAsia="微软雅黑"/>
          <w:color w:val="FF0000"/>
          <w:sz w:val="28"/>
          <w:szCs w:val="28"/>
        </w:rPr>
      </w:pPr>
      <w:r>
        <w:rPr>
          <w:rFonts w:eastAsia="微软雅黑"/>
          <w:color w:val="FF0000"/>
          <w:sz w:val="28"/>
          <w:szCs w:val="28"/>
        </w:rPr>
        <w:t>【解析】选C。根据材料和所学可知,17世纪末的英国议会通过了《权利法案》,实际权力转移到了议会手中,所以材料中的“变化”表现在议会权力高于王权,故C正确;根据所学可知,17世纪末的英国仍然是一个王国,责任内阁制还没有形成,国王也有一定的行政权,还没有“统而不治”,故A、B、D错误。</w:t>
      </w:r>
    </w:p>
    <w:p>
      <w:pPr>
        <w:spacing w:line="360" w:lineRule="auto"/>
        <w:rPr>
          <w:rFonts w:eastAsia="微软雅黑"/>
          <w:sz w:val="28"/>
          <w:szCs w:val="28"/>
        </w:rPr>
      </w:pPr>
      <w:r>
        <w:rPr>
          <w:rFonts w:eastAsia="微软雅黑"/>
          <w:sz w:val="28"/>
          <w:szCs w:val="28"/>
        </w:rPr>
        <w:t>知识点</w:t>
      </w:r>
      <w:r>
        <w:rPr>
          <w:rFonts w:hint="eastAsia" w:eastAsia="微软雅黑"/>
          <w:sz w:val="28"/>
          <w:szCs w:val="28"/>
        </w:rPr>
        <w:t xml:space="preserve">三 </w:t>
      </w:r>
      <w:r>
        <w:rPr>
          <w:rFonts w:eastAsia="微软雅黑"/>
          <w:sz w:val="28"/>
          <w:szCs w:val="28"/>
        </w:rPr>
        <w:t>资本主义的扩展</w:t>
      </w:r>
    </w:p>
    <w:p>
      <w:pPr>
        <w:spacing w:line="360" w:lineRule="auto"/>
        <w:rPr>
          <w:rFonts w:eastAsia="微软雅黑"/>
          <w:sz w:val="28"/>
          <w:szCs w:val="28"/>
        </w:rPr>
      </w:pPr>
      <w:r>
        <w:rPr>
          <w:rFonts w:eastAsia="微软雅黑"/>
          <w:sz w:val="28"/>
          <w:szCs w:val="28"/>
        </w:rPr>
        <w:t>10.(2022·湖南选择考·T13)美国1787年宪法与德意志帝国宪法均确定了联邦制度。美国参议院议席分配遵循各州无论大小一律平等的原则,但在德国联邦议会中普鲁士邦则拥有足够多的议席行使否决权。这一现象根植于两国(　　)</w:t>
      </w:r>
    </w:p>
    <w:p>
      <w:pPr>
        <w:spacing w:line="360" w:lineRule="auto"/>
        <w:rPr>
          <w:rFonts w:eastAsia="微软雅黑"/>
          <w:sz w:val="28"/>
          <w:szCs w:val="28"/>
        </w:rPr>
      </w:pPr>
      <w:r>
        <w:rPr>
          <w:rFonts w:eastAsia="微软雅黑"/>
          <w:sz w:val="28"/>
          <w:szCs w:val="28"/>
        </w:rPr>
        <w:t>A.人民的自愿选择</w:t>
      </w:r>
      <w:r>
        <w:rPr>
          <w:rFonts w:eastAsia="微软雅黑"/>
          <w:sz w:val="28"/>
          <w:szCs w:val="28"/>
        </w:rPr>
        <w:tab/>
      </w:r>
      <w:r>
        <w:rPr>
          <w:rFonts w:eastAsia="微软雅黑"/>
          <w:sz w:val="28"/>
          <w:szCs w:val="28"/>
        </w:rPr>
        <w:t>B.各州(邦)实力不同</w:t>
      </w:r>
    </w:p>
    <w:p>
      <w:pPr>
        <w:spacing w:line="360" w:lineRule="auto"/>
        <w:rPr>
          <w:rFonts w:eastAsia="微软雅黑"/>
          <w:color w:val="FF0000"/>
          <w:sz w:val="28"/>
          <w:szCs w:val="28"/>
        </w:rPr>
      </w:pPr>
      <w:r>
        <w:rPr>
          <w:rFonts w:eastAsia="微软雅黑"/>
          <w:sz w:val="28"/>
          <w:szCs w:val="28"/>
        </w:rPr>
        <w:t>C.建国路径的差异</w:t>
      </w:r>
      <w:r>
        <w:rPr>
          <w:rFonts w:eastAsia="微软雅黑"/>
          <w:sz w:val="28"/>
          <w:szCs w:val="28"/>
        </w:rPr>
        <w:tab/>
      </w:r>
      <w:r>
        <w:rPr>
          <w:rFonts w:eastAsia="微软雅黑"/>
          <w:sz w:val="28"/>
          <w:szCs w:val="28"/>
        </w:rPr>
        <w:t>D.经济发展水平的差异</w:t>
      </w:r>
    </w:p>
    <w:p>
      <w:pPr>
        <w:spacing w:line="360" w:lineRule="auto"/>
        <w:rPr>
          <w:rFonts w:eastAsia="微软雅黑"/>
          <w:color w:val="FF0000"/>
          <w:sz w:val="28"/>
          <w:szCs w:val="28"/>
        </w:rPr>
      </w:pPr>
      <w:r>
        <w:rPr>
          <w:rFonts w:eastAsia="微软雅黑"/>
          <w:color w:val="FF0000"/>
          <w:sz w:val="28"/>
          <w:szCs w:val="28"/>
        </w:rPr>
        <w:t>【解析】选C。美国是由北美殖民地各州联合组建的国家,无论大州小州一律平等,因此美国参议院每州都平等地拥有两个席位,而德意志帝国是经过普鲁士领导的王朝战争实现统一后建立的,普鲁士在联邦中占有绝对的主导地位,故选C;两国的联邦制度主要是社会上层精英决定的,并不是人民的自愿选择,排除A;美国各州的实力也不相同,但仍然体现了平等的原则,排除B;美、德两国参议院议席分配主要涉及立法机关内部政治权力分配问题,这与两国经济发展水平差异无关,排除D。</w:t>
      </w:r>
    </w:p>
    <w:p>
      <w:pPr>
        <w:spacing w:line="360" w:lineRule="auto"/>
        <w:rPr>
          <w:rFonts w:eastAsia="微软雅黑"/>
          <w:sz w:val="28"/>
          <w:szCs w:val="28"/>
        </w:rPr>
      </w:pPr>
      <w:r>
        <w:rPr>
          <w:rFonts w:eastAsia="微软雅黑"/>
          <w:sz w:val="28"/>
          <w:szCs w:val="28"/>
        </w:rPr>
        <w:t>11.(2022·湖北选择考·T14)1871年12月,岩仓具视率使团出访欧美。初到美国时,他的传统发式与和式礼服引来无数好奇的围观者,这刺激他剪掉发髻并订制西式礼服。1872年11月,岩仓具视拜见英国女王时已经是全身西式装扮。这一变化说明(　　)</w:t>
      </w:r>
    </w:p>
    <w:p>
      <w:pPr>
        <w:spacing w:line="360" w:lineRule="auto"/>
        <w:rPr>
          <w:rFonts w:eastAsia="微软雅黑"/>
          <w:sz w:val="28"/>
          <w:szCs w:val="28"/>
        </w:rPr>
      </w:pPr>
      <w:r>
        <w:rPr>
          <w:rFonts w:eastAsia="微软雅黑"/>
          <w:sz w:val="28"/>
          <w:szCs w:val="28"/>
        </w:rPr>
        <w:t>A.维新官员积极践行“文明开化”</w:t>
      </w:r>
    </w:p>
    <w:p>
      <w:pPr>
        <w:spacing w:line="360" w:lineRule="auto"/>
        <w:rPr>
          <w:rFonts w:eastAsia="微软雅黑"/>
          <w:sz w:val="28"/>
          <w:szCs w:val="28"/>
        </w:rPr>
      </w:pPr>
      <w:r>
        <w:rPr>
          <w:rFonts w:eastAsia="微软雅黑"/>
          <w:sz w:val="28"/>
          <w:szCs w:val="28"/>
        </w:rPr>
        <w:t>B.日本社会生活开始西化</w:t>
      </w:r>
    </w:p>
    <w:p>
      <w:pPr>
        <w:spacing w:line="360" w:lineRule="auto"/>
        <w:rPr>
          <w:rFonts w:eastAsia="微软雅黑"/>
          <w:sz w:val="28"/>
          <w:szCs w:val="28"/>
        </w:rPr>
      </w:pPr>
      <w:r>
        <w:rPr>
          <w:rFonts w:eastAsia="微软雅黑"/>
          <w:sz w:val="28"/>
          <w:szCs w:val="28"/>
        </w:rPr>
        <w:t>C.社会习俗的转变引领改革浪潮</w:t>
      </w:r>
    </w:p>
    <w:p>
      <w:pPr>
        <w:spacing w:line="360" w:lineRule="auto"/>
        <w:rPr>
          <w:rFonts w:eastAsia="微软雅黑"/>
          <w:color w:val="FF0000"/>
          <w:sz w:val="28"/>
          <w:szCs w:val="28"/>
        </w:rPr>
      </w:pPr>
      <w:r>
        <w:rPr>
          <w:rFonts w:eastAsia="微软雅黑"/>
          <w:sz w:val="28"/>
          <w:szCs w:val="28"/>
        </w:rPr>
        <w:t>D.岩仓使团重视外交礼仪</w:t>
      </w:r>
    </w:p>
    <w:p>
      <w:pPr>
        <w:spacing w:line="360" w:lineRule="auto"/>
        <w:rPr>
          <w:rFonts w:eastAsia="微软雅黑"/>
          <w:color w:val="FF0000"/>
          <w:sz w:val="28"/>
          <w:szCs w:val="28"/>
        </w:rPr>
      </w:pPr>
      <w:r>
        <w:rPr>
          <w:rFonts w:eastAsia="微软雅黑"/>
          <w:color w:val="FF0000"/>
          <w:sz w:val="28"/>
          <w:szCs w:val="28"/>
        </w:rPr>
        <w:t>【解析】选A。材料中“1871年</w:t>
      </w:r>
      <w:r>
        <w:rPr>
          <w:rFonts w:ascii="宋体" w:hAnsi="宋体"/>
          <w:color w:val="FF0000"/>
          <w:sz w:val="28"/>
          <w:szCs w:val="28"/>
        </w:rPr>
        <w:t>……</w:t>
      </w:r>
      <w:r>
        <w:rPr>
          <w:rFonts w:eastAsia="微软雅黑"/>
          <w:color w:val="FF0000"/>
          <w:sz w:val="28"/>
          <w:szCs w:val="28"/>
        </w:rPr>
        <w:t>他剪掉发髻并订制西式礼服”结合所学可知,日本明治维新提倡文明开化,岩仓具视剪掉发髻并订制西式礼服,体现了学习西方、积极践行“文明开化”的特点,故选A;1868年,日本进行明治维新,社会生活逐渐西化,排除B;材料中仅涉及岩仓具视剪发易服,践行文明开化的行为,未涉及日本社会习俗变化,排除C;材料主旨是岩仓具视剪掉发髻并订制西式礼服拜见英国女王,这未体现外交礼仪的问题,排除D。</w:t>
      </w:r>
    </w:p>
    <w:p>
      <w:pPr>
        <w:spacing w:line="360" w:lineRule="auto"/>
        <w:rPr>
          <w:rFonts w:eastAsia="微软雅黑"/>
          <w:sz w:val="28"/>
          <w:szCs w:val="28"/>
        </w:rPr>
      </w:pPr>
      <w:r>
        <w:rPr>
          <w:rFonts w:eastAsia="微软雅黑"/>
          <w:sz w:val="28"/>
          <w:szCs w:val="28"/>
        </w:rPr>
        <w:t>12.(2021·福建选择考·T13)19世纪60年代,英语逐渐取代荷兰语,成为日本知识分子使用的主要西方语言。1867年后,日本对词典的编纂渐趋重视,出版了大批高质量的英日、法日、俄日、德日等词典。这表明,日本向西方的学习(　　)</w:t>
      </w:r>
    </w:p>
    <w:p>
      <w:pPr>
        <w:spacing w:line="360" w:lineRule="auto"/>
        <w:rPr>
          <w:rFonts w:eastAsia="微软雅黑"/>
          <w:sz w:val="28"/>
          <w:szCs w:val="28"/>
        </w:rPr>
      </w:pPr>
      <w:r>
        <w:rPr>
          <w:rFonts w:eastAsia="微软雅黑"/>
          <w:sz w:val="28"/>
          <w:szCs w:val="28"/>
        </w:rPr>
        <w:t>A.以文化交流为主要途径</w:t>
      </w:r>
    </w:p>
    <w:p>
      <w:pPr>
        <w:spacing w:line="360" w:lineRule="auto"/>
        <w:rPr>
          <w:rFonts w:eastAsia="微软雅黑"/>
          <w:sz w:val="28"/>
          <w:szCs w:val="28"/>
        </w:rPr>
      </w:pPr>
      <w:r>
        <w:rPr>
          <w:rFonts w:eastAsia="微软雅黑"/>
          <w:sz w:val="28"/>
          <w:szCs w:val="28"/>
        </w:rPr>
        <w:t>B.以外语学习为重要内容</w:t>
      </w:r>
    </w:p>
    <w:p>
      <w:pPr>
        <w:spacing w:line="360" w:lineRule="auto"/>
        <w:rPr>
          <w:rFonts w:eastAsia="微软雅黑"/>
          <w:sz w:val="28"/>
          <w:szCs w:val="28"/>
        </w:rPr>
      </w:pPr>
      <w:r>
        <w:rPr>
          <w:rFonts w:eastAsia="微软雅黑"/>
          <w:sz w:val="28"/>
          <w:szCs w:val="28"/>
        </w:rPr>
        <w:t>C.受到了欧洲列强的牵制</w:t>
      </w:r>
    </w:p>
    <w:p>
      <w:pPr>
        <w:spacing w:line="360" w:lineRule="auto"/>
        <w:rPr>
          <w:rFonts w:eastAsia="微软雅黑"/>
          <w:color w:val="FF0000"/>
          <w:sz w:val="28"/>
          <w:szCs w:val="28"/>
        </w:rPr>
      </w:pPr>
      <w:r>
        <w:rPr>
          <w:rFonts w:eastAsia="微软雅黑"/>
          <w:sz w:val="28"/>
          <w:szCs w:val="28"/>
        </w:rPr>
        <w:t>D.着眼于吸收各国的长处</w:t>
      </w:r>
    </w:p>
    <w:p>
      <w:pPr>
        <w:spacing w:line="360" w:lineRule="auto"/>
        <w:rPr>
          <w:rFonts w:eastAsia="微软雅黑"/>
          <w:color w:val="FF0000"/>
          <w:sz w:val="28"/>
          <w:szCs w:val="28"/>
        </w:rPr>
      </w:pPr>
      <w:r>
        <w:rPr>
          <w:rFonts w:eastAsia="微软雅黑"/>
          <w:color w:val="FF0000"/>
          <w:sz w:val="28"/>
          <w:szCs w:val="28"/>
        </w:rPr>
        <w:t>【解析】选D。19世纪60年代,日本民族危机日益加深,一些有识之士着手推行西化改革。材料中,日本出版大批英日、法日、俄日、德日等词典,是为了学习西方国家的先进经验,这表明其向西方学习着眼于吸收各国的长处,故选D。材料只强调了日本主动学习西方,并未涉及日本与西方之间的文化交流,也未提及列强牵制日本的相关信息,排除A、C。词典只是日本学习西方长处的工具,外语本身并非日本向西方学习的重要内容,排除B。</w:t>
      </w:r>
    </w:p>
    <w:p>
      <w:pPr>
        <w:spacing w:line="360" w:lineRule="auto"/>
        <w:rPr>
          <w:rFonts w:eastAsia="微软雅黑"/>
          <w:sz w:val="28"/>
          <w:szCs w:val="28"/>
        </w:rPr>
      </w:pPr>
      <w:r>
        <w:rPr>
          <w:rFonts w:eastAsia="微软雅黑"/>
          <w:sz w:val="28"/>
          <w:szCs w:val="28"/>
        </w:rPr>
        <w:t>13.(2023·全国新课标卷·T34)1854—1868年间,日本出版了涉及自然科学、社会科学、政治思想和军事等方面的译著或著作达数百部。此外,幕藩及其开办的各类讲习所聘请各国专家直接授课或指导技术实践。这一系列举措(　　)</w:t>
      </w:r>
    </w:p>
    <w:p>
      <w:pPr>
        <w:spacing w:line="360" w:lineRule="auto"/>
        <w:rPr>
          <w:rFonts w:eastAsia="微软雅黑"/>
          <w:sz w:val="28"/>
          <w:szCs w:val="28"/>
        </w:rPr>
      </w:pPr>
      <w:r>
        <w:rPr>
          <w:rFonts w:eastAsia="微软雅黑"/>
          <w:sz w:val="28"/>
          <w:szCs w:val="28"/>
        </w:rPr>
        <w:t>A.摧毁了封建守旧势力的统治基础</w:t>
      </w:r>
    </w:p>
    <w:p>
      <w:pPr>
        <w:spacing w:line="360" w:lineRule="auto"/>
        <w:rPr>
          <w:rFonts w:eastAsia="微软雅黑"/>
          <w:sz w:val="28"/>
          <w:szCs w:val="28"/>
        </w:rPr>
      </w:pPr>
      <w:r>
        <w:rPr>
          <w:rFonts w:eastAsia="微软雅黑"/>
          <w:sz w:val="28"/>
          <w:szCs w:val="28"/>
        </w:rPr>
        <w:t>B.实现了西方科技的本土化</w:t>
      </w:r>
    </w:p>
    <w:p>
      <w:pPr>
        <w:spacing w:line="360" w:lineRule="auto"/>
        <w:rPr>
          <w:rFonts w:eastAsia="微软雅黑"/>
          <w:sz w:val="28"/>
          <w:szCs w:val="28"/>
        </w:rPr>
      </w:pPr>
      <w:r>
        <w:rPr>
          <w:rFonts w:eastAsia="微软雅黑"/>
          <w:sz w:val="28"/>
          <w:szCs w:val="28"/>
        </w:rPr>
        <w:t>C.表明日本走上了军国主义的道路</w:t>
      </w:r>
    </w:p>
    <w:p>
      <w:pPr>
        <w:spacing w:line="360" w:lineRule="auto"/>
        <w:rPr>
          <w:rFonts w:eastAsia="微软雅黑"/>
          <w:sz w:val="28"/>
          <w:szCs w:val="28"/>
        </w:rPr>
      </w:pPr>
      <w:r>
        <w:rPr>
          <w:rFonts w:eastAsia="微软雅黑"/>
          <w:sz w:val="28"/>
          <w:szCs w:val="28"/>
        </w:rPr>
        <w:t>D.有助于推动日本的近代化</w:t>
      </w:r>
    </w:p>
    <w:p>
      <w:pPr>
        <w:spacing w:line="360" w:lineRule="auto"/>
        <w:rPr>
          <w:rFonts w:eastAsia="微软雅黑"/>
          <w:color w:val="FF0000"/>
          <w:sz w:val="28"/>
          <w:szCs w:val="28"/>
        </w:rPr>
      </w:pPr>
      <w:r>
        <w:rPr>
          <w:rFonts w:eastAsia="微软雅黑"/>
          <w:color w:val="FF0000"/>
          <w:sz w:val="28"/>
          <w:szCs w:val="28"/>
        </w:rPr>
        <w:t>【解析】选D。据材料“出版了涉及自然科学、社会科学、政治思想和军事等方面的译著或著作达数百部”“开办的各类讲习所聘请各国专家直接授课或指导技术实践”,可知日本通过出版西方书籍、聘请外国专家授课或进行技术指导等方式来学习西方,从而有助于推动日本近代化进程,故选D;1854—1868年,日本尚未走上资本主义道路,封建守旧势力并未被摧毁,排除A;材料强调的是学习西方,没有涉及科技本土化内容,排除B;材料强调的是日本学习西方,未涉及日本军国主义道路相关内容,排除C。</w:t>
      </w:r>
    </w:p>
    <w:p>
      <w:pPr>
        <w:pStyle w:val="2"/>
        <w:spacing w:line="360" w:lineRule="auto"/>
        <w:jc w:val="right"/>
        <w:rPr>
          <w:rFonts w:ascii="楷体_GB2312" w:eastAsia="楷体_GB2312"/>
          <w:b/>
          <w:color w:val="0000FF"/>
          <w:sz w:val="32"/>
          <w:szCs w:val="32"/>
          <w:u w:val="single"/>
        </w:rPr>
      </w:pPr>
    </w:p>
    <w:p>
      <w:pPr>
        <w:pStyle w:val="2"/>
        <w:spacing w:line="360" w:lineRule="auto"/>
        <w:jc w:val="right"/>
        <w:rPr>
          <w:rFonts w:ascii="黑体" w:hAnsi="宋体" w:eastAsia="黑体" w:cs="宋体"/>
          <w:b/>
          <w:color w:val="FF0000"/>
          <w:sz w:val="36"/>
          <w:szCs w:val="36"/>
        </w:rPr>
      </w:pPr>
    </w:p>
    <w:sectPr>
      <w:headerReference r:id="rId3" w:type="default"/>
      <w:footerReference r:id="rId4" w:type="default"/>
      <w:pgSz w:w="11906" w:h="16838"/>
      <w:pgMar w:top="1418" w:right="1134" w:bottom="1134"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EU-BZ">
    <w:altName w:val="微软雅黑"/>
    <w:panose1 w:val="00000000000000000000"/>
    <w:charset w:val="86"/>
    <w:family w:val="script"/>
    <w:pitch w:val="default"/>
    <w:sig w:usb0="00000000" w:usb1="00000000" w:usb2="000A005E" w:usb3="00000000" w:csb0="003C004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NEU-BZ-S92">
    <w:altName w:val="宋体"/>
    <w:panose1 w:val="02010600010101010101"/>
    <w:charset w:val="86"/>
    <w:family w:val="roman"/>
    <w:pitch w:val="default"/>
    <w:sig w:usb0="00000000" w:usb1="00000000" w:usb2="00000014" w:usb3="00000000" w:csb0="003E0001" w:csb1="00000000"/>
  </w:font>
  <w:font w:name="方正书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SO_WPS_MARK_KEY" w:val="bab1b4fb-8bd3-4e86-a555-0d8cf26bd308"/>
  </w:docVars>
  <w:rsids>
    <w:rsidRoot w:val="008729ED"/>
    <w:rsid w:val="0000118F"/>
    <w:rsid w:val="000065B6"/>
    <w:rsid w:val="0001245D"/>
    <w:rsid w:val="00017070"/>
    <w:rsid w:val="00017148"/>
    <w:rsid w:val="000265B8"/>
    <w:rsid w:val="00031E35"/>
    <w:rsid w:val="000328DA"/>
    <w:rsid w:val="00052037"/>
    <w:rsid w:val="0006202A"/>
    <w:rsid w:val="000642C9"/>
    <w:rsid w:val="00064A81"/>
    <w:rsid w:val="00066204"/>
    <w:rsid w:val="00066519"/>
    <w:rsid w:val="00073261"/>
    <w:rsid w:val="0008139A"/>
    <w:rsid w:val="000824F3"/>
    <w:rsid w:val="00094947"/>
    <w:rsid w:val="000A37D6"/>
    <w:rsid w:val="000A3955"/>
    <w:rsid w:val="000B26EF"/>
    <w:rsid w:val="000B2B50"/>
    <w:rsid w:val="000C1F23"/>
    <w:rsid w:val="000D086F"/>
    <w:rsid w:val="000D4A9C"/>
    <w:rsid w:val="000D621E"/>
    <w:rsid w:val="000E177F"/>
    <w:rsid w:val="000F0A71"/>
    <w:rsid w:val="000F37F0"/>
    <w:rsid w:val="000F398D"/>
    <w:rsid w:val="000F71B9"/>
    <w:rsid w:val="000F764A"/>
    <w:rsid w:val="0010230C"/>
    <w:rsid w:val="00102D12"/>
    <w:rsid w:val="001106AE"/>
    <w:rsid w:val="001106CF"/>
    <w:rsid w:val="00111B6F"/>
    <w:rsid w:val="00112276"/>
    <w:rsid w:val="00114E54"/>
    <w:rsid w:val="00125154"/>
    <w:rsid w:val="001364C0"/>
    <w:rsid w:val="00147759"/>
    <w:rsid w:val="00147790"/>
    <w:rsid w:val="00147B98"/>
    <w:rsid w:val="00150504"/>
    <w:rsid w:val="00156F9E"/>
    <w:rsid w:val="0016205D"/>
    <w:rsid w:val="00162653"/>
    <w:rsid w:val="00190416"/>
    <w:rsid w:val="001926CC"/>
    <w:rsid w:val="001927F2"/>
    <w:rsid w:val="001929E9"/>
    <w:rsid w:val="0019375E"/>
    <w:rsid w:val="001A0611"/>
    <w:rsid w:val="001A1C5C"/>
    <w:rsid w:val="001A30D2"/>
    <w:rsid w:val="001A32C4"/>
    <w:rsid w:val="001B1587"/>
    <w:rsid w:val="001B7925"/>
    <w:rsid w:val="001B7FBF"/>
    <w:rsid w:val="001C5D50"/>
    <w:rsid w:val="001C5EB1"/>
    <w:rsid w:val="001D5ECA"/>
    <w:rsid w:val="001D6C04"/>
    <w:rsid w:val="001E51C1"/>
    <w:rsid w:val="001E59D2"/>
    <w:rsid w:val="001F1D54"/>
    <w:rsid w:val="001F1F2C"/>
    <w:rsid w:val="002000F3"/>
    <w:rsid w:val="00201E2B"/>
    <w:rsid w:val="0020216B"/>
    <w:rsid w:val="002131E1"/>
    <w:rsid w:val="00215BC7"/>
    <w:rsid w:val="00236224"/>
    <w:rsid w:val="002363D2"/>
    <w:rsid w:val="00240555"/>
    <w:rsid w:val="00240A80"/>
    <w:rsid w:val="00255A5F"/>
    <w:rsid w:val="00267049"/>
    <w:rsid w:val="00274062"/>
    <w:rsid w:val="00275992"/>
    <w:rsid w:val="00281C52"/>
    <w:rsid w:val="00283E0A"/>
    <w:rsid w:val="002943E7"/>
    <w:rsid w:val="00297E06"/>
    <w:rsid w:val="002A3189"/>
    <w:rsid w:val="002B3160"/>
    <w:rsid w:val="002B5BDB"/>
    <w:rsid w:val="002C165D"/>
    <w:rsid w:val="002D2D4C"/>
    <w:rsid w:val="002D3116"/>
    <w:rsid w:val="002E4129"/>
    <w:rsid w:val="002E7C78"/>
    <w:rsid w:val="002F5254"/>
    <w:rsid w:val="002F7429"/>
    <w:rsid w:val="0030350E"/>
    <w:rsid w:val="00316870"/>
    <w:rsid w:val="0032274D"/>
    <w:rsid w:val="00325B22"/>
    <w:rsid w:val="00326C3D"/>
    <w:rsid w:val="00326F3E"/>
    <w:rsid w:val="00333331"/>
    <w:rsid w:val="00344D6B"/>
    <w:rsid w:val="0034569A"/>
    <w:rsid w:val="00355E20"/>
    <w:rsid w:val="00360F87"/>
    <w:rsid w:val="00361617"/>
    <w:rsid w:val="00363B04"/>
    <w:rsid w:val="0036455F"/>
    <w:rsid w:val="0036739F"/>
    <w:rsid w:val="00372B4F"/>
    <w:rsid w:val="003739F0"/>
    <w:rsid w:val="0039359D"/>
    <w:rsid w:val="003976AF"/>
    <w:rsid w:val="003A3A87"/>
    <w:rsid w:val="003A4865"/>
    <w:rsid w:val="003A6615"/>
    <w:rsid w:val="003C464D"/>
    <w:rsid w:val="003C5E8D"/>
    <w:rsid w:val="003D134F"/>
    <w:rsid w:val="003D2530"/>
    <w:rsid w:val="003D2C11"/>
    <w:rsid w:val="003E0D1F"/>
    <w:rsid w:val="00400494"/>
    <w:rsid w:val="004151FC"/>
    <w:rsid w:val="00416293"/>
    <w:rsid w:val="00421D2A"/>
    <w:rsid w:val="00423855"/>
    <w:rsid w:val="0042398A"/>
    <w:rsid w:val="00425506"/>
    <w:rsid w:val="004274CA"/>
    <w:rsid w:val="00430F5A"/>
    <w:rsid w:val="00432A51"/>
    <w:rsid w:val="004332EA"/>
    <w:rsid w:val="00433DFE"/>
    <w:rsid w:val="004341AA"/>
    <w:rsid w:val="00435119"/>
    <w:rsid w:val="00435AEA"/>
    <w:rsid w:val="004477ED"/>
    <w:rsid w:val="00452E00"/>
    <w:rsid w:val="00461373"/>
    <w:rsid w:val="00466D97"/>
    <w:rsid w:val="00481F6A"/>
    <w:rsid w:val="0048791C"/>
    <w:rsid w:val="00493A19"/>
    <w:rsid w:val="00493FB3"/>
    <w:rsid w:val="004A1A9B"/>
    <w:rsid w:val="004C5FAA"/>
    <w:rsid w:val="004C66EB"/>
    <w:rsid w:val="004C7521"/>
    <w:rsid w:val="004D0193"/>
    <w:rsid w:val="004D0DEA"/>
    <w:rsid w:val="004D6036"/>
    <w:rsid w:val="004F01F9"/>
    <w:rsid w:val="004F215E"/>
    <w:rsid w:val="004F5F5C"/>
    <w:rsid w:val="00512342"/>
    <w:rsid w:val="00521744"/>
    <w:rsid w:val="00536668"/>
    <w:rsid w:val="005379B8"/>
    <w:rsid w:val="00540E93"/>
    <w:rsid w:val="005443BB"/>
    <w:rsid w:val="00546B4F"/>
    <w:rsid w:val="00561E90"/>
    <w:rsid w:val="00571404"/>
    <w:rsid w:val="00573D19"/>
    <w:rsid w:val="00580D9D"/>
    <w:rsid w:val="00582D59"/>
    <w:rsid w:val="00591CB8"/>
    <w:rsid w:val="00592D28"/>
    <w:rsid w:val="005976DC"/>
    <w:rsid w:val="005A178B"/>
    <w:rsid w:val="005A6E83"/>
    <w:rsid w:val="005B247E"/>
    <w:rsid w:val="005B3B3E"/>
    <w:rsid w:val="005C0AF4"/>
    <w:rsid w:val="005C25CB"/>
    <w:rsid w:val="005C436F"/>
    <w:rsid w:val="005C476D"/>
    <w:rsid w:val="005C5862"/>
    <w:rsid w:val="005D2981"/>
    <w:rsid w:val="005D707A"/>
    <w:rsid w:val="005D7AB9"/>
    <w:rsid w:val="005E2652"/>
    <w:rsid w:val="005E7C59"/>
    <w:rsid w:val="005F5042"/>
    <w:rsid w:val="006005E6"/>
    <w:rsid w:val="00603AB9"/>
    <w:rsid w:val="0061081E"/>
    <w:rsid w:val="00620947"/>
    <w:rsid w:val="00620EB2"/>
    <w:rsid w:val="00621D41"/>
    <w:rsid w:val="00630598"/>
    <w:rsid w:val="00635B51"/>
    <w:rsid w:val="006369BB"/>
    <w:rsid w:val="00637405"/>
    <w:rsid w:val="006426FD"/>
    <w:rsid w:val="00656C0B"/>
    <w:rsid w:val="00656F76"/>
    <w:rsid w:val="0066453D"/>
    <w:rsid w:val="00666B8C"/>
    <w:rsid w:val="00675A3C"/>
    <w:rsid w:val="00686ABA"/>
    <w:rsid w:val="00694B5B"/>
    <w:rsid w:val="006A5C0B"/>
    <w:rsid w:val="006A5CD2"/>
    <w:rsid w:val="006B57F8"/>
    <w:rsid w:val="006B780F"/>
    <w:rsid w:val="006C2CC5"/>
    <w:rsid w:val="006C3C52"/>
    <w:rsid w:val="006D6048"/>
    <w:rsid w:val="006E0FEF"/>
    <w:rsid w:val="006E1964"/>
    <w:rsid w:val="006E2AF2"/>
    <w:rsid w:val="006E46EB"/>
    <w:rsid w:val="006E4E2A"/>
    <w:rsid w:val="006E7754"/>
    <w:rsid w:val="006F1212"/>
    <w:rsid w:val="006F23AD"/>
    <w:rsid w:val="006F3724"/>
    <w:rsid w:val="006F55CC"/>
    <w:rsid w:val="00700DCE"/>
    <w:rsid w:val="00702AF3"/>
    <w:rsid w:val="00707309"/>
    <w:rsid w:val="0070794B"/>
    <w:rsid w:val="007146F4"/>
    <w:rsid w:val="00742308"/>
    <w:rsid w:val="007452D0"/>
    <w:rsid w:val="00761190"/>
    <w:rsid w:val="00761D9A"/>
    <w:rsid w:val="0076567D"/>
    <w:rsid w:val="007679EA"/>
    <w:rsid w:val="00767CE1"/>
    <w:rsid w:val="007741D1"/>
    <w:rsid w:val="007773BE"/>
    <w:rsid w:val="007862AD"/>
    <w:rsid w:val="00786CD4"/>
    <w:rsid w:val="007929D8"/>
    <w:rsid w:val="00794B7F"/>
    <w:rsid w:val="00795267"/>
    <w:rsid w:val="007A00B0"/>
    <w:rsid w:val="007A3492"/>
    <w:rsid w:val="007B0788"/>
    <w:rsid w:val="007B33F1"/>
    <w:rsid w:val="007C27FE"/>
    <w:rsid w:val="007C2A26"/>
    <w:rsid w:val="007C7DDB"/>
    <w:rsid w:val="007D4A1D"/>
    <w:rsid w:val="007D7BC2"/>
    <w:rsid w:val="007E51C8"/>
    <w:rsid w:val="00813173"/>
    <w:rsid w:val="00822676"/>
    <w:rsid w:val="008275F9"/>
    <w:rsid w:val="00857D3A"/>
    <w:rsid w:val="00867B3F"/>
    <w:rsid w:val="008715C3"/>
    <w:rsid w:val="008729ED"/>
    <w:rsid w:val="00873654"/>
    <w:rsid w:val="00890236"/>
    <w:rsid w:val="008909AC"/>
    <w:rsid w:val="008912BE"/>
    <w:rsid w:val="00891B0D"/>
    <w:rsid w:val="0089478F"/>
    <w:rsid w:val="008A3141"/>
    <w:rsid w:val="008A4763"/>
    <w:rsid w:val="008B05E7"/>
    <w:rsid w:val="008B39C7"/>
    <w:rsid w:val="008C2A7C"/>
    <w:rsid w:val="008C76AF"/>
    <w:rsid w:val="008D072B"/>
    <w:rsid w:val="008D0DDD"/>
    <w:rsid w:val="008D0FDA"/>
    <w:rsid w:val="008E15E7"/>
    <w:rsid w:val="008E37F8"/>
    <w:rsid w:val="008E5D7C"/>
    <w:rsid w:val="008F0387"/>
    <w:rsid w:val="008F2E11"/>
    <w:rsid w:val="008F6B92"/>
    <w:rsid w:val="009079C4"/>
    <w:rsid w:val="00911D76"/>
    <w:rsid w:val="009135DA"/>
    <w:rsid w:val="0092084B"/>
    <w:rsid w:val="009238B8"/>
    <w:rsid w:val="009251E3"/>
    <w:rsid w:val="00935CFD"/>
    <w:rsid w:val="0093656A"/>
    <w:rsid w:val="00936DE0"/>
    <w:rsid w:val="00941C99"/>
    <w:rsid w:val="00950875"/>
    <w:rsid w:val="009573D2"/>
    <w:rsid w:val="00957917"/>
    <w:rsid w:val="0096234E"/>
    <w:rsid w:val="009634C3"/>
    <w:rsid w:val="00967674"/>
    <w:rsid w:val="009706EE"/>
    <w:rsid w:val="0097089E"/>
    <w:rsid w:val="00971382"/>
    <w:rsid w:val="009816FB"/>
    <w:rsid w:val="00982991"/>
    <w:rsid w:val="00982F0A"/>
    <w:rsid w:val="00984C96"/>
    <w:rsid w:val="00987A4F"/>
    <w:rsid w:val="00987CBD"/>
    <w:rsid w:val="009A6BB5"/>
    <w:rsid w:val="009B1A00"/>
    <w:rsid w:val="009B3B54"/>
    <w:rsid w:val="009B415F"/>
    <w:rsid w:val="009C17CF"/>
    <w:rsid w:val="009C6D71"/>
    <w:rsid w:val="009D14A7"/>
    <w:rsid w:val="009D4705"/>
    <w:rsid w:val="009E0C21"/>
    <w:rsid w:val="009E1448"/>
    <w:rsid w:val="009E15E0"/>
    <w:rsid w:val="009E2BEE"/>
    <w:rsid w:val="009E7ED3"/>
    <w:rsid w:val="009F2DD9"/>
    <w:rsid w:val="009F3D4F"/>
    <w:rsid w:val="009F4307"/>
    <w:rsid w:val="009F6CF1"/>
    <w:rsid w:val="00A0103F"/>
    <w:rsid w:val="00A12013"/>
    <w:rsid w:val="00A13234"/>
    <w:rsid w:val="00A13B83"/>
    <w:rsid w:val="00A23AC1"/>
    <w:rsid w:val="00A255D9"/>
    <w:rsid w:val="00A3056D"/>
    <w:rsid w:val="00A34031"/>
    <w:rsid w:val="00A367AC"/>
    <w:rsid w:val="00A40BDB"/>
    <w:rsid w:val="00A43004"/>
    <w:rsid w:val="00A449B1"/>
    <w:rsid w:val="00A4628E"/>
    <w:rsid w:val="00A5094F"/>
    <w:rsid w:val="00A52AA5"/>
    <w:rsid w:val="00A56D2A"/>
    <w:rsid w:val="00A647C0"/>
    <w:rsid w:val="00A77F23"/>
    <w:rsid w:val="00A80521"/>
    <w:rsid w:val="00A90F02"/>
    <w:rsid w:val="00AA0C57"/>
    <w:rsid w:val="00AA224F"/>
    <w:rsid w:val="00AA4241"/>
    <w:rsid w:val="00AB3B60"/>
    <w:rsid w:val="00AB3CFA"/>
    <w:rsid w:val="00AB417E"/>
    <w:rsid w:val="00AB6494"/>
    <w:rsid w:val="00AB764A"/>
    <w:rsid w:val="00AC2499"/>
    <w:rsid w:val="00AC5326"/>
    <w:rsid w:val="00AD68F2"/>
    <w:rsid w:val="00AE1877"/>
    <w:rsid w:val="00AE5527"/>
    <w:rsid w:val="00AF3883"/>
    <w:rsid w:val="00AF4684"/>
    <w:rsid w:val="00B04363"/>
    <w:rsid w:val="00B07ADF"/>
    <w:rsid w:val="00B227F1"/>
    <w:rsid w:val="00B25FE7"/>
    <w:rsid w:val="00B35FF9"/>
    <w:rsid w:val="00B43496"/>
    <w:rsid w:val="00B46272"/>
    <w:rsid w:val="00B563F9"/>
    <w:rsid w:val="00B66AF5"/>
    <w:rsid w:val="00B677BC"/>
    <w:rsid w:val="00B70850"/>
    <w:rsid w:val="00B71A3F"/>
    <w:rsid w:val="00B767C7"/>
    <w:rsid w:val="00B77601"/>
    <w:rsid w:val="00B822BA"/>
    <w:rsid w:val="00B82677"/>
    <w:rsid w:val="00B87D0F"/>
    <w:rsid w:val="00B97C40"/>
    <w:rsid w:val="00BA3B79"/>
    <w:rsid w:val="00BA52C9"/>
    <w:rsid w:val="00BA5301"/>
    <w:rsid w:val="00BA6FBD"/>
    <w:rsid w:val="00BA73DB"/>
    <w:rsid w:val="00BB404B"/>
    <w:rsid w:val="00BD1CCB"/>
    <w:rsid w:val="00BE2B94"/>
    <w:rsid w:val="00BE5324"/>
    <w:rsid w:val="00C02687"/>
    <w:rsid w:val="00C02ECD"/>
    <w:rsid w:val="00C02FC6"/>
    <w:rsid w:val="00C051FD"/>
    <w:rsid w:val="00C05FDC"/>
    <w:rsid w:val="00C1608B"/>
    <w:rsid w:val="00C347F2"/>
    <w:rsid w:val="00C4020B"/>
    <w:rsid w:val="00C42ED5"/>
    <w:rsid w:val="00C45002"/>
    <w:rsid w:val="00C618EA"/>
    <w:rsid w:val="00C64700"/>
    <w:rsid w:val="00C65098"/>
    <w:rsid w:val="00C65A3E"/>
    <w:rsid w:val="00C674A7"/>
    <w:rsid w:val="00C67CA3"/>
    <w:rsid w:val="00C70157"/>
    <w:rsid w:val="00C72F59"/>
    <w:rsid w:val="00C74E32"/>
    <w:rsid w:val="00C84007"/>
    <w:rsid w:val="00C86E90"/>
    <w:rsid w:val="00C87265"/>
    <w:rsid w:val="00C8775A"/>
    <w:rsid w:val="00C91B14"/>
    <w:rsid w:val="00C9366B"/>
    <w:rsid w:val="00C96D98"/>
    <w:rsid w:val="00C9789E"/>
    <w:rsid w:val="00CA6165"/>
    <w:rsid w:val="00CA6F4E"/>
    <w:rsid w:val="00CB1B2D"/>
    <w:rsid w:val="00CB7712"/>
    <w:rsid w:val="00CB7BE0"/>
    <w:rsid w:val="00CC02E1"/>
    <w:rsid w:val="00CC3152"/>
    <w:rsid w:val="00CC5574"/>
    <w:rsid w:val="00CC66FE"/>
    <w:rsid w:val="00CC7968"/>
    <w:rsid w:val="00CE19D1"/>
    <w:rsid w:val="00CE5464"/>
    <w:rsid w:val="00CE5CA5"/>
    <w:rsid w:val="00D00E0D"/>
    <w:rsid w:val="00D059FB"/>
    <w:rsid w:val="00D071BA"/>
    <w:rsid w:val="00D1136E"/>
    <w:rsid w:val="00D136FA"/>
    <w:rsid w:val="00D2072D"/>
    <w:rsid w:val="00D22464"/>
    <w:rsid w:val="00D23CFA"/>
    <w:rsid w:val="00D24170"/>
    <w:rsid w:val="00D272A7"/>
    <w:rsid w:val="00D272CC"/>
    <w:rsid w:val="00D3344D"/>
    <w:rsid w:val="00D34231"/>
    <w:rsid w:val="00D40F64"/>
    <w:rsid w:val="00D4573D"/>
    <w:rsid w:val="00D47B69"/>
    <w:rsid w:val="00D47DEA"/>
    <w:rsid w:val="00D52159"/>
    <w:rsid w:val="00D66622"/>
    <w:rsid w:val="00D735F4"/>
    <w:rsid w:val="00D80FA6"/>
    <w:rsid w:val="00D912B3"/>
    <w:rsid w:val="00D93993"/>
    <w:rsid w:val="00D947DF"/>
    <w:rsid w:val="00D94C39"/>
    <w:rsid w:val="00DA1171"/>
    <w:rsid w:val="00DA1B69"/>
    <w:rsid w:val="00DA1E1D"/>
    <w:rsid w:val="00DB6BE0"/>
    <w:rsid w:val="00DC2867"/>
    <w:rsid w:val="00DC57FF"/>
    <w:rsid w:val="00DD0CD0"/>
    <w:rsid w:val="00DD0E39"/>
    <w:rsid w:val="00DD3218"/>
    <w:rsid w:val="00DE45A6"/>
    <w:rsid w:val="00DF7595"/>
    <w:rsid w:val="00E034C6"/>
    <w:rsid w:val="00E1781B"/>
    <w:rsid w:val="00E223F4"/>
    <w:rsid w:val="00E267A5"/>
    <w:rsid w:val="00E32CC2"/>
    <w:rsid w:val="00E34D16"/>
    <w:rsid w:val="00E40664"/>
    <w:rsid w:val="00E47A5F"/>
    <w:rsid w:val="00E47F3A"/>
    <w:rsid w:val="00E542D0"/>
    <w:rsid w:val="00E57D73"/>
    <w:rsid w:val="00E6163F"/>
    <w:rsid w:val="00E66F8D"/>
    <w:rsid w:val="00E81518"/>
    <w:rsid w:val="00E95263"/>
    <w:rsid w:val="00EB3E70"/>
    <w:rsid w:val="00EB47E9"/>
    <w:rsid w:val="00EC52F6"/>
    <w:rsid w:val="00EE1757"/>
    <w:rsid w:val="00EE235C"/>
    <w:rsid w:val="00EE4830"/>
    <w:rsid w:val="00EE5DE2"/>
    <w:rsid w:val="00EE6014"/>
    <w:rsid w:val="00EE7830"/>
    <w:rsid w:val="00EF49C2"/>
    <w:rsid w:val="00EF6710"/>
    <w:rsid w:val="00F04899"/>
    <w:rsid w:val="00F111E9"/>
    <w:rsid w:val="00F11258"/>
    <w:rsid w:val="00F1239F"/>
    <w:rsid w:val="00F15F5D"/>
    <w:rsid w:val="00F2236A"/>
    <w:rsid w:val="00F24E8B"/>
    <w:rsid w:val="00F2685A"/>
    <w:rsid w:val="00F26A54"/>
    <w:rsid w:val="00F26A97"/>
    <w:rsid w:val="00F3010D"/>
    <w:rsid w:val="00F41CB4"/>
    <w:rsid w:val="00F46AEA"/>
    <w:rsid w:val="00F51AB9"/>
    <w:rsid w:val="00F54852"/>
    <w:rsid w:val="00F56C0A"/>
    <w:rsid w:val="00F602C9"/>
    <w:rsid w:val="00F652A6"/>
    <w:rsid w:val="00F817DB"/>
    <w:rsid w:val="00F91E10"/>
    <w:rsid w:val="00F92A8E"/>
    <w:rsid w:val="00F9386D"/>
    <w:rsid w:val="00F93922"/>
    <w:rsid w:val="00FA22F1"/>
    <w:rsid w:val="00FB16DF"/>
    <w:rsid w:val="00FC4A4B"/>
    <w:rsid w:val="00FC686B"/>
    <w:rsid w:val="00FE1A8B"/>
    <w:rsid w:val="00FE4AAE"/>
    <w:rsid w:val="00FE7573"/>
    <w:rsid w:val="00FF0FFE"/>
    <w:rsid w:val="00FF202E"/>
    <w:rsid w:val="00FF7A0D"/>
    <w:rsid w:val="460101D4"/>
    <w:rsid w:val="4C160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Balloon Text"/>
    <w:basedOn w:val="1"/>
    <w:link w:val="18"/>
    <w:unhideWhenUsed/>
    <w:uiPriority w:val="0"/>
    <w:pPr>
      <w:widowControl/>
      <w:jc w:val="left"/>
    </w:pPr>
    <w:rPr>
      <w:rFonts w:ascii="Tahoma" w:hAnsi="Tahoma" w:cs="Tahoma"/>
      <w:kern w:val="0"/>
      <w:sz w:val="16"/>
      <w:szCs w:val="16"/>
    </w:rPr>
  </w:style>
  <w:style w:type="paragraph" w:styleId="4">
    <w:name w:val="footer"/>
    <w:basedOn w:val="1"/>
    <w:link w:val="17"/>
    <w:uiPriority w:val="0"/>
    <w:pPr>
      <w:tabs>
        <w:tab w:val="center" w:pos="4153"/>
        <w:tab w:val="right" w:pos="8306"/>
      </w:tabs>
      <w:snapToGrid w:val="0"/>
      <w:jc w:val="left"/>
    </w:pPr>
    <w:rPr>
      <w:sz w:val="18"/>
      <w:szCs w:val="18"/>
    </w:rPr>
  </w:style>
  <w:style w:type="paragraph" w:styleId="5">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3"/>
    <w:unhideWhenUsed/>
    <w:uiPriority w:val="0"/>
    <w:pPr>
      <w:widowControl/>
      <w:snapToGrid w:val="0"/>
      <w:jc w:val="left"/>
    </w:pPr>
    <w:rPr>
      <w:rFonts w:eastAsia="Times New Roman"/>
      <w:kern w:val="0"/>
      <w:sz w:val="18"/>
      <w:szCs w:val="18"/>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uiPriority w:val="0"/>
  </w:style>
  <w:style w:type="character" w:styleId="11">
    <w:name w:val="footnote reference"/>
    <w:unhideWhenUsed/>
    <w:uiPriority w:val="0"/>
    <w:rPr>
      <w:vertAlign w:val="superscript"/>
    </w:rPr>
  </w:style>
  <w:style w:type="character" w:customStyle="1" w:styleId="12">
    <w:name w:val="Header Char"/>
    <w:basedOn w:val="9"/>
    <w:locked/>
    <w:uiPriority w:val="0"/>
    <w:rPr>
      <w:rFonts w:cs="Times New Roman"/>
    </w:rPr>
  </w:style>
  <w:style w:type="character" w:customStyle="1" w:styleId="13">
    <w:name w:val="脚注文本 Char"/>
    <w:link w:val="6"/>
    <w:semiHidden/>
    <w:uiPriority w:val="0"/>
    <w:rPr>
      <w:sz w:val="18"/>
      <w:szCs w:val="18"/>
      <w:lang w:bidi="ar-SA"/>
    </w:rPr>
  </w:style>
  <w:style w:type="character" w:customStyle="1" w:styleId="14">
    <w:name w:val="MTDisplayEquation Char"/>
    <w:link w:val="15"/>
    <w:uiPriority w:val="0"/>
    <w:rPr>
      <w:rFonts w:ascii="Calibri" w:hAnsi="NEU-BZ" w:eastAsia="宋体"/>
      <w:sz w:val="22"/>
      <w:szCs w:val="22"/>
      <w:lang w:val="en-US" w:eastAsia="zh-CN" w:bidi="ar-SA"/>
    </w:rPr>
  </w:style>
  <w:style w:type="paragraph" w:customStyle="1" w:styleId="15">
    <w:name w:val="MTDisplayEquation"/>
    <w:basedOn w:val="1"/>
    <w:next w:val="1"/>
    <w:link w:val="14"/>
    <w:uiPriority w:val="0"/>
    <w:pPr>
      <w:widowControl/>
      <w:tabs>
        <w:tab w:val="center" w:pos="4160"/>
        <w:tab w:val="right" w:pos="8300"/>
      </w:tabs>
      <w:jc w:val="left"/>
    </w:pPr>
    <w:rPr>
      <w:rFonts w:ascii="Calibri" w:hAnsi="NEU-BZ"/>
      <w:kern w:val="0"/>
      <w:sz w:val="22"/>
      <w:szCs w:val="22"/>
    </w:rPr>
  </w:style>
  <w:style w:type="character" w:customStyle="1" w:styleId="16">
    <w:name w:val="页眉 Char"/>
    <w:link w:val="5"/>
    <w:uiPriority w:val="0"/>
    <w:rPr>
      <w:rFonts w:eastAsia="宋体"/>
      <w:kern w:val="2"/>
      <w:sz w:val="18"/>
      <w:szCs w:val="18"/>
      <w:lang w:val="en-US" w:eastAsia="zh-CN" w:bidi="ar-SA"/>
    </w:rPr>
  </w:style>
  <w:style w:type="character" w:customStyle="1" w:styleId="17">
    <w:name w:val="页脚 Char"/>
    <w:link w:val="4"/>
    <w:uiPriority w:val="0"/>
    <w:rPr>
      <w:rFonts w:eastAsia="宋体"/>
      <w:kern w:val="2"/>
      <w:sz w:val="18"/>
      <w:szCs w:val="18"/>
      <w:lang w:val="en-US" w:eastAsia="zh-CN" w:bidi="ar-SA"/>
    </w:rPr>
  </w:style>
  <w:style w:type="character" w:customStyle="1" w:styleId="18">
    <w:name w:val="批注框文本 Char"/>
    <w:link w:val="3"/>
    <w:semiHidden/>
    <w:uiPriority w:val="0"/>
    <w:rPr>
      <w:rFonts w:ascii="Tahoma" w:hAnsi="Tahoma" w:eastAsia="宋体" w:cs="Tahoma"/>
      <w:sz w:val="16"/>
      <w:szCs w:val="16"/>
      <w:lang w:val="en-US" w:eastAsia="zh-CN" w:bidi="ar-SA"/>
    </w:rPr>
  </w:style>
  <w:style w:type="character" w:customStyle="1" w:styleId="19">
    <w:name w:val="引用 Char"/>
    <w:link w:val="20"/>
    <w:uiPriority w:val="0"/>
    <w:rPr>
      <w:rFonts w:ascii="Calibri" w:hAnsi="NEU-BZ" w:eastAsia="宋体"/>
      <w:i/>
      <w:iCs/>
      <w:color w:val="000000"/>
      <w:sz w:val="22"/>
      <w:szCs w:val="22"/>
      <w:lang w:val="en-US" w:eastAsia="zh-CN" w:bidi="ar-SA"/>
    </w:rPr>
  </w:style>
  <w:style w:type="paragraph" w:styleId="20">
    <w:name w:val="Quote"/>
    <w:basedOn w:val="1"/>
    <w:next w:val="1"/>
    <w:link w:val="19"/>
    <w:qFormat/>
    <w:uiPriority w:val="0"/>
    <w:pPr>
      <w:widowControl/>
      <w:jc w:val="left"/>
    </w:pPr>
    <w:rPr>
      <w:rFonts w:ascii="Calibri" w:hAnsi="NEU-BZ"/>
      <w:i/>
      <w:iCs/>
      <w:color w:val="000000"/>
      <w:kern w:val="0"/>
      <w:sz w:val="22"/>
      <w:szCs w:val="22"/>
    </w:rPr>
  </w:style>
  <w:style w:type="paragraph" w:customStyle="1" w:styleId="21">
    <w:name w:val="_Style 1"/>
    <w:basedOn w:val="1"/>
    <w:uiPriority w:val="0"/>
    <w:pPr>
      <w:widowControl/>
      <w:spacing w:line="300" w:lineRule="auto"/>
      <w:ind w:firstLine="200" w:firstLineChars="200"/>
    </w:pPr>
    <w:rPr>
      <w:kern w:val="0"/>
      <w:szCs w:val="20"/>
    </w:rPr>
  </w:style>
  <w:style w:type="paragraph" w:styleId="22">
    <w:name w:val="List Paragraph"/>
    <w:basedOn w:val="1"/>
    <w:qFormat/>
    <w:uiPriority w:val="0"/>
    <w:pPr>
      <w:widowControl/>
      <w:ind w:left="720"/>
      <w:contextualSpacing/>
      <w:jc w:val="left"/>
    </w:pPr>
    <w:rPr>
      <w:rFonts w:ascii="Calibri" w:hAnsi="NEU-BZ"/>
      <w:kern w:val="0"/>
      <w:sz w:val="22"/>
      <w:szCs w:val="22"/>
    </w:rPr>
  </w:style>
  <w:style w:type="table" w:customStyle="1" w:styleId="23">
    <w:name w:val="网格型1"/>
    <w:basedOn w:val="7"/>
    <w:uiPriority w:val="0"/>
    <w:rPr>
      <w:rFonts w:ascii="Calibri" w:hAnsi="NEU-BZ-S9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4">
    <w:name w:val="浅色底纹 - 强调文字颜色 31"/>
    <w:basedOn w:val="7"/>
    <w:uiPriority w:val="0"/>
    <w:rPr>
      <w:rFonts w:ascii="Calibri" w:hAnsi="NEU-BZ-S92"/>
      <w:color w:val="76923C"/>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paragraph" w:customStyle="1" w:styleId="25">
    <w:name w:val="Char3 Char"/>
    <w:basedOn w:val="1"/>
    <w:uiPriority w:val="0"/>
    <w:pPr>
      <w:widowControl/>
      <w:spacing w:line="300" w:lineRule="auto"/>
      <w:ind w:firstLine="200" w:firstLineChars="200"/>
    </w:pPr>
    <w:rPr>
      <w:kern w:val="0"/>
      <w:szCs w:val="20"/>
    </w:rPr>
  </w:style>
  <w:style w:type="paragraph" w:styleId="26">
    <w:name w:val="No Spacing"/>
    <w:qFormat/>
    <w:uiPriority w:val="0"/>
    <w:rPr>
      <w:rFonts w:ascii="NEU-BZ-S92" w:hAnsi="NEU-BZ-S92" w:eastAsia="方正书宋_GBK" w:cs="Times New Roman"/>
      <w:color w:val="000000"/>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世纪金榜</Company>
  <Pages>16</Pages>
  <Words>8243</Words>
  <Characters>8831</Characters>
  <Lines>65</Lines>
  <Paragraphs>18</Paragraphs>
  <TotalTime>11</TotalTime>
  <ScaleCrop>false</ScaleCrop>
  <LinksUpToDate>false</LinksUpToDate>
  <CharactersWithSpaces>8891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2022-08-12T06:35:00Z</dcterms:created>
  <dc:creator>世纪金榜;Sky123.Org</dc:creator>
  <cp:lastModifiedBy>时差</cp:lastModifiedBy>
  <dcterms:modified xsi:type="dcterms:W3CDTF">2024-10-25T06:52:18Z</dcterms:modified>
  <dc:title>世纪金榜</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9718C6ACC2034959BE6F7001AF42A13D</vt:lpwstr>
  </property>
</Properties>
</file>