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代史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  <w:r>
        <w:rPr>
          <w:rFonts w:hint="eastAsia" w:ascii="宋体" w:hAnsi="宋体" w:eastAsia="宋体" w:cs="Times New Roman"/>
          <w:b/>
          <w:color w:val="000000"/>
          <w:szCs w:val="21"/>
          <w:u w:val="none"/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/>
          <w:sz w:val="24"/>
          <w:u w:val="none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研制人：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刘明森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 审核人：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杨丽娟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__20分钟_____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50" w:hanging="315" w:hangingChars="15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u w:val="none"/>
        </w:rPr>
        <w:t>．有学者指出，太平天国定都天京后在徽、赣等地实行“照旧交粮纳税”，并非因为《天朝田亩制度》不具备施行的环境，“建都天京”带来的战略任务转变是实施“计亩征粮”的因，“徽、赣等地米粮广有”是客观条件，而这一制度的实施是自然发展而来的结果。该学者意在强调该政策实行的主要原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30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《天朝田亩制度》缺乏革命性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迎合现实政治的客观需要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中国农民阶级自身的局限性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小农经济模式的根深蒂固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u w:val="none"/>
        </w:rPr>
        <w:t>．1864年普鲁士驻华公使不顾国际公法，在中国的大沽口扣留了丹麦的三艘货船。中国为此同普鲁士进行交涉，强调普鲁士扣留丹麦船只之处是“中国专辖之内洋”，“外国在中国洋面，扣留别国之船，乃显系夺中国之权”，最终中方交涉成功。这一事件反映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传统宗藩外交体系逐渐解体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国际法的引入避免了中国主权丧失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近代外交意识推动主权维护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中国传统外交理念开始向近代转变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u w:val="none"/>
        </w:rPr>
        <w:t>．《变法通议》提出“变法之本，在育人才；人才之兴，在开学校；学校之立，在变科举”。作者甚至联合百余人上书皇帝，请废八股取士之制。时人闻作者此举，“嫉之如不共戴天之仇，遍播谣言，几被殴击。”据此可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废八股断送了旗人的生计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改制缺乏广泛的社会基础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皇帝下诏要废除科举制度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新旧学之间矛盾不可调和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u w:val="none"/>
        </w:rPr>
        <w:t>．1898年，湖南按察使黄遵宪奏请设立警察署，获准后在长沙创设湖南保卫局，“去民害，卫民生，检非违，索罪犯”。戊戌政变后该局撤并于保甲局。1902年改为湖南保甲团练总局。1905年改保甲团练总局为湖南警务总局。据此可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清政府地方官员有变革精神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变革未超出中体西用的范畴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长沙的地方治理趋向近代化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中国资本主义发展艰难曲折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u w:val="none"/>
        </w:rPr>
        <w:t>．南京临时政府实行“平和主义”外交政策，明确宣布清政府“与各国缔结之条约”、“所借之外债”、“所让与各国国家、各国之个人种种权利”继续有效。这表明南京临时政府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继承清政府外交政策  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急于扩大统治基础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获得国际社会的认可  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对现实的必要妥协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15240</wp:posOffset>
            </wp:positionV>
            <wp:extent cx="2955925" cy="1143000"/>
            <wp:effectExtent l="0" t="0" r="158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5864" b="3909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u w:val="none"/>
        </w:rPr>
        <w:t>．</w:t>
      </w:r>
      <w:r>
        <w:rPr>
          <w:rFonts w:hint="eastAsia" w:ascii="宋体" w:hAnsi="宋体" w:cs="宋体"/>
          <w:u w:val="none"/>
          <w:lang w:val="en-US" w:eastAsia="zh-CN"/>
        </w:rPr>
        <w:t>右图</w:t>
      </w:r>
      <w:r>
        <w:rPr>
          <w:rFonts w:hint="eastAsia" w:ascii="宋体" w:hAnsi="宋体" w:eastAsia="宋体" w:cs="宋体"/>
          <w:u w:val="none"/>
        </w:rPr>
        <w:t>展示了近代中国工业资本家的主要来源。对图中数据变化解读正确的是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 xml:space="preserve">封建经济开始瓦解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>官僚资本凭借国家权力迅速膨胀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 xml:space="preserve">民族工业资本雄厚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u w:val="none"/>
        </w:rPr>
      </w:pPr>
      <w:bookmarkStart w:id="0" w:name="_GoBack"/>
      <w:r>
        <w:rPr>
          <w:rFonts w:hint="eastAsia" w:ascii="宋体" w:hAnsi="宋体" w:eastAsia="宋体" w:cs="宋体"/>
          <w:u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161290</wp:posOffset>
            </wp:positionV>
            <wp:extent cx="1320800" cy="1727200"/>
            <wp:effectExtent l="0" t="0" r="12700" b="6350"/>
            <wp:wrapSquare wrapText="bothSides"/>
            <wp:docPr id="1" name="../Upload/image/202305220311447082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../Upload/image/20230522031144708269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u w:val="none"/>
        </w:rPr>
        <w:t>民族工业发展吸引商业资本投入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u w:val="none"/>
        </w:rPr>
        <w:t>．</w:t>
      </w:r>
      <w:r>
        <w:rPr>
          <w:rFonts w:hint="eastAsia" w:ascii="宋体" w:hAnsi="宋体" w:cs="宋体"/>
          <w:u w:val="none"/>
          <w:lang w:val="en-US" w:eastAsia="zh-CN"/>
        </w:rPr>
        <w:t>下图</w:t>
      </w:r>
      <w:r>
        <w:rPr>
          <w:rFonts w:hint="eastAsia" w:ascii="宋体" w:hAnsi="宋体" w:eastAsia="宋体" w:cs="宋体"/>
          <w:u w:val="none"/>
        </w:rPr>
        <w:t>为时政漫画《新式五味瓶》。在一张标识为“国民政府”的餐桌上，摆放着几个佐料瓶，瓶上分别贴有标签。据此推断，当时国民政府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拒绝在巴黎和约上签字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开展国共合作的国民革命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确立了国民党专制统治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建立起抗日民族统一战线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u w:val="none"/>
        </w:rPr>
        <w:t>．从1912年到1926年间，“中国社会最显而易见的影响，是对传统家庭权威的质疑，以及争取妇女独立自主的权利”，“很多受过教育的女性，也有自己的职业，更有大批的女工进入工厂工作”。造成这种现象的原因解释正确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西方列强暂时放松了对中国的侵略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辛亥革命和土地革命推进妇女解放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新文化运动和五四运动的思想解放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民族工业的初步发展奠定经济基础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u w:val="none"/>
        </w:rPr>
        <w:t>．1931年5月蒋介石拟定交通建设五年计划，规定到1937年完成85000公里铁路建设任务。1932年国民政府公布“铁道法”，制订了“国营铁道于不损主权及利权范围内得借外资”的原则。1934年又公布了公营铁道条例和民营铁路条例，鼓励省办、民营商办铁路。1932年12月全国经济委员会成立公路处，并修筑了豫、皖、苏、鄂、赣、浙、湘七省联络公路，到1934年完成路线约13676公里。这些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强化了南京国民政府政治统一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推动了近代交通的布局合理化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实现了近代铁路修筑的自主权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适应了国防和经济建设的需要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u w:val="none"/>
        </w:rPr>
        <w:t>．20世纪30年代，福建龙岩县的一位陈姓老婆婆拿到政府颁发的“耕田证书”，拿到证书后婆婆喜不自禁，跑到自己的田里大唱山歌：“阿婆苦了几十年，军队来后分了田；田契换上耕田证，土地还家喜连连。香糯酿酒美又甜，酒甜难比有了田；酒甜只能甜一时，有田就能甜年年。”耕田证书和相关歌谣在当地流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表达了全民族团结抗战的必胜的信念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歌颂了解放区士地改革的成就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>彰显了农村革命根据地改革赢得民心</w:t>
      </w:r>
      <w:r>
        <w:rPr>
          <w:rFonts w:hint="eastAsia" w:ascii="宋体" w:hAnsi="宋体" w:cs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记载了国统区缓和阶级矛盾的成效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11.</w:t>
      </w:r>
      <w:r>
        <w:rPr>
          <w:rFonts w:hint="eastAsia" w:ascii="宋体" w:hAnsi="宋体" w:eastAsia="宋体" w:cs="宋体"/>
          <w:u w:val="none"/>
        </w:rPr>
        <w:t>人认为“处于苦难的中国，我们不能让孩子们忘记现实，一味飘飘然的钻向神仙贵族的世界里。”这些观点反映了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东西方文化存在较大差异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中华传统文化地位逐步提升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儿童教育受到政府的关注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none"/>
        </w:rPr>
        <w:t xml:space="preserve">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民族危机影响教育价值取向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u w:val="none"/>
        </w:rPr>
        <w:t>．日军战史承认，“中国军队引诱日军一直深入到长沙，集中长沙城内外的30万大军将日军包围。”日军第一线部队几经苦战，于1月12日撤回到原驻防地。“这次作战，动摇了一部分官兵的必胜信念。”据此推断，材料反映的战役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>国民党军队在华北地区组织的重大会战</w:t>
      </w:r>
      <w:r>
        <w:rPr>
          <w:rFonts w:hint="eastAsia" w:ascii="宋体" w:hAnsi="宋体" w:cs="宋体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日军三个月内灭亡中国计划破产的标志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>抗战相持阶段中国军队取得的重大胜利</w:t>
      </w:r>
      <w:r>
        <w:rPr>
          <w:rFonts w:hint="eastAsia" w:ascii="宋体" w:hAnsi="宋体" w:cs="宋体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发生在敌后战场的一次大规模进攻作战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u w:val="none"/>
        </w:rPr>
        <w:t>．抗日战争时期八路军总部发布的某次战役预备命令指出“……为打击敌之囚笼政策，争取华北战局更有利的发展，决定趁目前青沙（纱）帐与雨季时节，敌对晋察冀晋西北及晋东南扫荡较为缓和，正太（石家庄到太原）沿线较为空虚的有利时机，大举破击正太路”。据此判断，此次战役胜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以发动群众的游击战为主要形式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推动晋察冀抗日根据地建立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是抗战爆发以来中国军队首次胜利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有力支持配合了正面战场抗战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u w:val="none"/>
        </w:rPr>
        <w:t>．抗日战争时期，在根据地政府的支持引导下，合作社商业得到迅速发展。陕甘宁边区合作社数量从1942年的205个增长到1945年的690个，参加合作社的社员人数从11万增长至26万。有的地区合作社发展成为包括消费、生产、运输、信贷等多种合作的综合性合作社。这一现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打击了官僚资本主义的势力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贯彻了新民主主义经济政策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扩大了革命统一战线的力量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推动了社会主义制度的确立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u w:val="none"/>
        </w:rPr>
        <w:t>．1945年8月《中央日报》刊登一则电文：“倭寇投降，世界永久和平局面，可期实现。举凡国际国内各种重要问题，亟待解决，特请先生克日惠临陪都，共同商讨，事关国家大计，幸勿吝驾，临电不胜迫切悬盼之至。”这表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新民主主义革命即将胜利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国共两党开启第二次合作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中共争取和平民主的诚意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国民党试图谋求政治主动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u w:val="none"/>
        </w:rPr>
        <w:t>．1946年解放战争爆发初期，陕甘宁边区政府采取了发行土地公债的方式，征购地主的多余土地，规定由无地或者少地的农民进行承购。1947年《中国土地法大纲》颁布后，中共中央提出“依靠贫农，团结中农，有步骤地、有分别地消灭封建剥削制度”。这一变化在当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结束了中国乡村的剥削关系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犯了“左”倾冒险主义的错误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体现了社会主义的分配原则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促进了农民的革命积极性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6DDAF"/>
    <w:multiLevelType w:val="singleLevel"/>
    <w:tmpl w:val="C8A6DDAF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31A428FD"/>
    <w:rsid w:val="31A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试卷-单选题-试题-答案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试卷-单选题-试题-题目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2023-09-27T02:27:00Z</dcterms:created>
  <dc:creator>萧暮予</dc:creator>
  <cp:lastModifiedBy>萧暮予</cp:lastModifiedBy>
  <dcterms:modified xsi:type="dcterms:W3CDTF">2023-09-27T02:32:02Z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3F69FF61E1814C2C8A26BB40DB8A99DB_11</vt:lpwstr>
  </property>
</Properties>
</file>