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 w:eastAsia="宋体" w:cs="Times New Roman"/>
          <w:b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江苏省仪征中学202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—202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学年度第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  <w:lang w:val="en-US" w:eastAsia="zh-CN"/>
        </w:rPr>
        <w:t>一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学期高三历史学科作业</w:t>
      </w:r>
    </w:p>
    <w:p>
      <w:pPr>
        <w:spacing w:line="320" w:lineRule="exact"/>
        <w:jc w:val="center"/>
        <w:rPr>
          <w:rFonts w:ascii="宋体" w:hAnsi="宋体" w:eastAsia="宋体" w:cs="Times New Roman"/>
          <w:b/>
          <w:color w:val="000000"/>
          <w:szCs w:val="21"/>
          <w:u w:val="none"/>
        </w:rPr>
      </w:pP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选择题专项训练</w:t>
      </w:r>
      <w:r>
        <w:rPr>
          <w:rFonts w:hint="eastAsia" w:ascii="宋体" w:hAnsi="宋体" w:cs="Times New Roman"/>
          <w:b/>
          <w:color w:val="000000"/>
          <w:sz w:val="28"/>
          <w:szCs w:val="28"/>
          <w:u w:val="none"/>
          <w:lang w:val="en-US" w:eastAsia="zh-CN"/>
        </w:rPr>
        <w:t>10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（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  <w:lang w:val="en-US" w:eastAsia="zh-CN"/>
        </w:rPr>
        <w:t>中国</w:t>
      </w:r>
      <w:r>
        <w:rPr>
          <w:rFonts w:hint="eastAsia" w:ascii="宋体" w:hAnsi="宋体" w:cs="Times New Roman"/>
          <w:b/>
          <w:color w:val="000000"/>
          <w:sz w:val="28"/>
          <w:szCs w:val="28"/>
          <w:u w:val="none"/>
          <w:lang w:val="en-US" w:eastAsia="zh-CN"/>
        </w:rPr>
        <w:t>近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  <w:lang w:val="en-US" w:eastAsia="zh-CN"/>
        </w:rPr>
        <w:t>代史</w:t>
      </w:r>
      <w:r>
        <w:rPr>
          <w:rFonts w:hint="eastAsia" w:ascii="宋体" w:hAnsi="宋体" w:cs="Times New Roman"/>
          <w:b/>
          <w:color w:val="000000"/>
          <w:sz w:val="28"/>
          <w:szCs w:val="28"/>
          <w:u w:val="none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）</w:t>
      </w:r>
      <w:r>
        <w:rPr>
          <w:rFonts w:hint="eastAsia" w:ascii="宋体" w:hAnsi="宋体" w:eastAsia="宋体" w:cs="Times New Roman"/>
          <w:b/>
          <w:color w:val="000000"/>
          <w:szCs w:val="21"/>
          <w:u w:val="none"/>
        </w:rPr>
        <w:t xml:space="preserve">    </w:t>
      </w:r>
    </w:p>
    <w:p>
      <w:pPr>
        <w:spacing w:line="320" w:lineRule="exact"/>
        <w:jc w:val="center"/>
        <w:rPr>
          <w:rFonts w:ascii="宋体" w:hAnsi="宋体" w:eastAsia="宋体" w:cs="楷体"/>
          <w:bCs/>
          <w:color w:val="000000"/>
          <w:sz w:val="24"/>
          <w:u w:val="none"/>
        </w:rPr>
      </w:pPr>
      <w:r>
        <w:rPr>
          <w:rFonts w:hint="eastAsia" w:ascii="宋体" w:hAnsi="宋体" w:eastAsia="宋体" w:cs="楷体"/>
          <w:bCs/>
          <w:color w:val="000000"/>
          <w:sz w:val="24"/>
          <w:u w:val="none"/>
        </w:rPr>
        <w:t>研制人：</w:t>
      </w:r>
      <w:r>
        <w:rPr>
          <w:rFonts w:hint="eastAsia" w:ascii="宋体" w:hAnsi="宋体" w:cs="楷体"/>
          <w:bCs/>
          <w:color w:val="000000"/>
          <w:sz w:val="24"/>
          <w:u w:val="none"/>
          <w:lang w:val="en-US" w:eastAsia="zh-CN"/>
        </w:rPr>
        <w:t>刘明森</w:t>
      </w:r>
      <w:r>
        <w:rPr>
          <w:rFonts w:hint="eastAsia" w:ascii="宋体" w:hAnsi="宋体" w:eastAsia="宋体" w:cs="楷体"/>
          <w:bCs/>
          <w:color w:val="000000"/>
          <w:sz w:val="24"/>
          <w:u w:val="none"/>
        </w:rPr>
        <w:t xml:space="preserve">  </w:t>
      </w:r>
      <w:r>
        <w:rPr>
          <w:rFonts w:ascii="宋体" w:hAnsi="宋体" w:eastAsia="宋体" w:cs="楷体"/>
          <w:bCs/>
          <w:color w:val="000000"/>
          <w:sz w:val="24"/>
          <w:u w:val="none"/>
        </w:rPr>
        <w:t xml:space="preserve">                    </w:t>
      </w:r>
      <w:r>
        <w:rPr>
          <w:rFonts w:hint="eastAsia" w:ascii="宋体" w:hAnsi="宋体" w:eastAsia="宋体" w:cs="楷体"/>
          <w:bCs/>
          <w:color w:val="000000"/>
          <w:sz w:val="24"/>
          <w:u w:val="none"/>
        </w:rPr>
        <w:t xml:space="preserve">   审核人：</w:t>
      </w:r>
      <w:r>
        <w:rPr>
          <w:rFonts w:hint="eastAsia" w:ascii="宋体" w:hAnsi="宋体" w:cs="楷体"/>
          <w:bCs/>
          <w:color w:val="000000"/>
          <w:sz w:val="24"/>
          <w:u w:val="none"/>
          <w:lang w:val="en-US" w:eastAsia="zh-CN"/>
        </w:rPr>
        <w:t>杨丽娟</w:t>
      </w:r>
      <w:r>
        <w:rPr>
          <w:rFonts w:hint="eastAsia" w:ascii="宋体" w:hAnsi="宋体" w:eastAsia="宋体" w:cs="楷体"/>
          <w:bCs/>
          <w:color w:val="000000"/>
          <w:sz w:val="24"/>
          <w:u w:val="none"/>
        </w:rPr>
        <w:t xml:space="preserve"> </w:t>
      </w:r>
    </w:p>
    <w:p>
      <w:pPr>
        <w:spacing w:line="280" w:lineRule="exact"/>
        <w:jc w:val="left"/>
        <w:textAlignment w:val="center"/>
        <w:rPr>
          <w:rFonts w:hint="default" w:ascii="宋体" w:hAnsi="宋体" w:eastAsia="宋体"/>
          <w:color w:val="000000"/>
          <w:szCs w:val="21"/>
          <w:u w:val="none"/>
          <w:lang w:val="en-US" w:eastAsia="zh-CN"/>
        </w:rPr>
      </w:pPr>
      <w:r>
        <w:rPr>
          <w:rFonts w:hint="eastAsia" w:ascii="宋体" w:hAnsi="宋体" w:eastAsia="宋体" w:cs="楷体"/>
          <w:bCs/>
          <w:color w:val="000000"/>
          <w:sz w:val="24"/>
          <w:u w:val="none"/>
        </w:rPr>
        <w:t>班级：________姓名：________学号：________日期：</w:t>
      </w:r>
      <w:r>
        <w:rPr>
          <w:rFonts w:hint="eastAsia" w:ascii="宋体" w:hAnsi="宋体" w:eastAsia="宋体" w:cs="楷体"/>
          <w:bCs/>
          <w:color w:val="000000"/>
          <w:sz w:val="24"/>
          <w:u w:val="none"/>
          <w:lang w:val="en-US" w:eastAsia="zh-CN"/>
        </w:rPr>
        <w:t>___________</w:t>
      </w:r>
      <w:r>
        <w:rPr>
          <w:rFonts w:hint="eastAsia" w:ascii="宋体" w:hAnsi="宋体" w:eastAsia="宋体" w:cs="楷体"/>
          <w:bCs/>
          <w:color w:val="000000"/>
          <w:sz w:val="24"/>
          <w:u w:val="none"/>
        </w:rPr>
        <w:t>作业时长：</w:t>
      </w:r>
      <w:r>
        <w:rPr>
          <w:rFonts w:hint="eastAsia" w:ascii="宋体" w:hAnsi="宋体" w:eastAsia="宋体" w:cs="楷体"/>
          <w:bCs/>
          <w:color w:val="000000"/>
          <w:sz w:val="24"/>
          <w:u w:val="none"/>
          <w:lang w:val="en-US" w:eastAsia="zh-CN"/>
        </w:rPr>
        <w:t>__20分钟_____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u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leftChars="50" w:hanging="315" w:hangingChars="15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u w:val="none"/>
        </w:rPr>
        <w:t>．太平天国著名将领石达开的诗歌“扬鞭慷慨莅中原，不为仇雠不为恩。只觉苍天方愦愦，莫凭赤手拯元元（百姓）三年揽辔悲赢马，万众梯山似病猿。我志未酬人亦苦，东南到处有啼痕！”可以用来说明太平天国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A．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控制中原地区与清政府对峙    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B．</w:t>
      </w:r>
      <w:r>
        <w:rPr>
          <w:rFonts w:hint="eastAsia" w:ascii="宋体" w:hAnsi="宋体" w:eastAsia="宋体" w:cs="宋体"/>
          <w:sz w:val="21"/>
          <w:szCs w:val="21"/>
          <w:u w:val="none"/>
        </w:rPr>
        <w:t>寻求国家出路的早期探索充满艰辛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C．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抗击英法侵略我国东南地区    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D．</w:t>
      </w:r>
      <w:r>
        <w:rPr>
          <w:rFonts w:hint="eastAsia" w:ascii="宋体" w:hAnsi="宋体" w:eastAsia="宋体" w:cs="宋体"/>
          <w:sz w:val="21"/>
          <w:szCs w:val="21"/>
          <w:u w:val="none"/>
        </w:rPr>
        <w:t>颁布《资政新篇》扭转了后期危局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u w:val="none"/>
        </w:rPr>
        <w:t>．甲午战后《知新报》报道：湖北机器织布局在光绪二十三年（1896年）“极力整顿”后，“竞盈余十八万两”，其产品畅销、备受欢迎；天津机器局“分厂极多……（甲午）战后颇有扩张”。湖北枪炮厂以及各省军事工业均有不同程度的发展。这说明甲午战后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A．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洋务工业仍有发展            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B．</w:t>
      </w:r>
      <w:r>
        <w:rPr>
          <w:rFonts w:hint="eastAsia" w:ascii="宋体" w:hAnsi="宋体" w:eastAsia="宋体" w:cs="宋体"/>
          <w:sz w:val="21"/>
          <w:szCs w:val="21"/>
          <w:u w:val="none"/>
        </w:rPr>
        <w:t>小农经济日益解体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C．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戊戌变法取得成效            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D．</w:t>
      </w:r>
      <w:r>
        <w:rPr>
          <w:rFonts w:hint="eastAsia" w:ascii="宋体" w:hAnsi="宋体" w:eastAsia="宋体" w:cs="宋体"/>
          <w:sz w:val="21"/>
          <w:szCs w:val="21"/>
          <w:u w:val="none"/>
        </w:rPr>
        <w:t>洋务运动基本破产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u w:val="none"/>
        </w:rPr>
        <w:t>．严复指出，“盖生民之大要三，而强弱存亡莫不视此：一曰血气体力之强，二曰聪明智虑之强，三曰德行仁义之强”。20世纪初亚华呼吁：“咳！男女身体是一样，天生的一切都要平等，怎么身体反可异视呢？”陈撷芬也指出“体育与德育智育并重，男女一样。”这些观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A．</w:t>
      </w:r>
      <w:r>
        <w:rPr>
          <w:rFonts w:hint="eastAsia" w:ascii="宋体" w:hAnsi="宋体" w:eastAsia="宋体" w:cs="宋体"/>
          <w:sz w:val="21"/>
          <w:szCs w:val="21"/>
          <w:u w:val="none"/>
        </w:rPr>
        <w:t>反映了统治者重视体育发展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B．</w:t>
      </w:r>
      <w:r>
        <w:rPr>
          <w:rFonts w:hint="eastAsia" w:ascii="宋体" w:hAnsi="宋体" w:eastAsia="宋体" w:cs="宋体"/>
          <w:sz w:val="21"/>
          <w:szCs w:val="21"/>
          <w:u w:val="none"/>
        </w:rPr>
        <w:t>说明了时代变迁人们开始追求男女平等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default" w:ascii="宋体" w:hAnsi="宋体" w:eastAsia="宋体" w:cs="宋体"/>
          <w:sz w:val="21"/>
          <w:szCs w:val="21"/>
          <w:u w:val="none"/>
          <w:lang w:val="en-US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C．</w:t>
      </w:r>
      <w:r>
        <w:rPr>
          <w:rFonts w:hint="eastAsia" w:ascii="宋体" w:hAnsi="宋体" w:eastAsia="宋体" w:cs="宋体"/>
          <w:sz w:val="21"/>
          <w:szCs w:val="21"/>
          <w:u w:val="none"/>
        </w:rPr>
        <w:t>顺应了救亡图存的时代主题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D．</w:t>
      </w:r>
      <w:r>
        <w:rPr>
          <w:rFonts w:hint="eastAsia" w:ascii="宋体" w:hAnsi="宋体" w:eastAsia="宋体" w:cs="宋体"/>
          <w:sz w:val="21"/>
          <w:szCs w:val="21"/>
          <w:u w:val="none"/>
        </w:rPr>
        <w:t>引起上至学部下及各省提学使司的重视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u w:val="none"/>
        </w:rPr>
        <w:t>．观察下表。这反映出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/>
        <w:jc w:val="center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>表1 清末外债结欠额（千元美元）</w:t>
      </w:r>
    </w:p>
    <w:tbl>
      <w:tblPr>
        <w:tblStyle w:val="3"/>
        <w:tblW w:w="9381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2228"/>
        <w:gridCol w:w="2055"/>
        <w:gridCol w:w="1200"/>
        <w:gridCol w:w="1181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 </w:t>
            </w:r>
          </w:p>
        </w:tc>
        <w:tc>
          <w:tcPr>
            <w:tcW w:w="2228" w:type="dxa"/>
            <w:noWrap w:val="0"/>
            <w:tcMar>
              <w:left w:w="119" w:type="dxa"/>
              <w:right w:w="119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合计（包括庚子赔款）</w:t>
            </w:r>
          </w:p>
        </w:tc>
        <w:tc>
          <w:tcPr>
            <w:tcW w:w="2055" w:type="dxa"/>
            <w:noWrap w:val="0"/>
            <w:tcMar>
              <w:left w:w="119" w:type="dxa"/>
              <w:right w:w="119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不包括庚子赔款</w:t>
            </w:r>
          </w:p>
        </w:tc>
        <w:tc>
          <w:tcPr>
            <w:tcW w:w="1200" w:type="dxa"/>
            <w:noWrap w:val="0"/>
            <w:tcMar>
              <w:left w:w="119" w:type="dxa"/>
              <w:right w:w="119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铁路借款</w:t>
            </w:r>
          </w:p>
        </w:tc>
        <w:tc>
          <w:tcPr>
            <w:tcW w:w="1181" w:type="dxa"/>
            <w:noWrap w:val="0"/>
            <w:tcMar>
              <w:left w:w="119" w:type="dxa"/>
              <w:right w:w="119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财政借款</w:t>
            </w:r>
          </w:p>
        </w:tc>
        <w:tc>
          <w:tcPr>
            <w:tcW w:w="1709" w:type="dxa"/>
            <w:noWrap w:val="0"/>
            <w:tcMar>
              <w:left w:w="119" w:type="dxa"/>
              <w:right w:w="119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庚子赔款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1902年</w:t>
            </w:r>
          </w:p>
        </w:tc>
        <w:tc>
          <w:tcPr>
            <w:tcW w:w="2228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980，932</w:t>
            </w:r>
          </w:p>
        </w:tc>
        <w:tc>
          <w:tcPr>
            <w:tcW w:w="2055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284，400</w:t>
            </w:r>
          </w:p>
        </w:tc>
        <w:tc>
          <w:tcPr>
            <w:tcW w:w="1200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37，620</w:t>
            </w:r>
          </w:p>
        </w:tc>
        <w:tc>
          <w:tcPr>
            <w:tcW w:w="1181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246，780</w:t>
            </w:r>
          </w:p>
        </w:tc>
        <w:tc>
          <w:tcPr>
            <w:tcW w:w="1709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696，532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1911年</w:t>
            </w:r>
          </w:p>
        </w:tc>
        <w:tc>
          <w:tcPr>
            <w:tcW w:w="2228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976，704</w:t>
            </w:r>
          </w:p>
        </w:tc>
        <w:tc>
          <w:tcPr>
            <w:tcW w:w="2055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388，074</w:t>
            </w:r>
          </w:p>
        </w:tc>
        <w:tc>
          <w:tcPr>
            <w:tcW w:w="1200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167，878</w:t>
            </w:r>
          </w:p>
        </w:tc>
        <w:tc>
          <w:tcPr>
            <w:tcW w:w="1181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220，196</w:t>
            </w:r>
          </w:p>
        </w:tc>
        <w:tc>
          <w:tcPr>
            <w:tcW w:w="1709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588，630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A．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民族资本主义发展陷入困境    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B．</w:t>
      </w:r>
      <w:r>
        <w:rPr>
          <w:rFonts w:hint="eastAsia" w:ascii="宋体" w:hAnsi="宋体" w:eastAsia="宋体" w:cs="宋体"/>
          <w:sz w:val="21"/>
          <w:szCs w:val="21"/>
          <w:u w:val="none"/>
        </w:rPr>
        <w:t>列强暂时放松对华经济侵略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C．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清末新政经济成效不够显著    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D．</w:t>
      </w:r>
      <w:r>
        <w:rPr>
          <w:rFonts w:hint="eastAsia" w:ascii="宋体" w:hAnsi="宋体" w:eastAsia="宋体" w:cs="宋体"/>
          <w:sz w:val="21"/>
          <w:szCs w:val="21"/>
          <w:u w:val="none"/>
        </w:rPr>
        <w:t>近代交通事业获得一定发展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u w:val="none"/>
        </w:rPr>
        <w:t>．19世纪末20世纪初兴起的复权运动中，地方要求赎回外国经营的铁路，由自己集资兴建。1908年，张之洞在湖北、湖南和广东等省首脑的鼓励下，用英国贷款赎回了美国修建从汉口到广州铁路的权利。由此推知，这场运动导致了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A．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工业文明拓展受到限制        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B．</w:t>
      </w:r>
      <w:r>
        <w:rPr>
          <w:rFonts w:hint="eastAsia" w:ascii="宋体" w:hAnsi="宋体" w:eastAsia="宋体" w:cs="宋体"/>
          <w:sz w:val="21"/>
          <w:szCs w:val="21"/>
          <w:u w:val="none"/>
        </w:rPr>
        <w:t>列强资本输出进程中断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C．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汉族官僚势力继续增强        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D．</w:t>
      </w:r>
      <w:r>
        <w:rPr>
          <w:rFonts w:hint="eastAsia" w:ascii="宋体" w:hAnsi="宋体" w:eastAsia="宋体" w:cs="宋体"/>
          <w:sz w:val="21"/>
          <w:szCs w:val="21"/>
          <w:u w:val="none"/>
        </w:rPr>
        <w:t>英美盟友关系从此破裂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bookmarkStart w:id="0" w:name="_GoBack"/>
      <w:r>
        <w:rPr>
          <w:rFonts w:hint="eastAsia" w:ascii="宋体" w:hAnsi="宋体" w:eastAsia="宋体" w:cs="宋体"/>
          <w:sz w:val="21"/>
          <w:szCs w:val="21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4816475</wp:posOffset>
            </wp:positionH>
            <wp:positionV relativeFrom="page">
              <wp:posOffset>7446010</wp:posOffset>
            </wp:positionV>
            <wp:extent cx="1465580" cy="1818640"/>
            <wp:effectExtent l="0" t="0" r="1270" b="1016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  <w:u w:val="none"/>
        </w:rPr>
        <w:t>．北洋军阀统治时期，周学熙曾经两度出任财政总长，他凭借着袁世凯，徐世昌、熊希龄等政府要员的支持，以政府为后盾，积极贯彻“整理田赋，调整盐产，清理官产，实行烟酒公卖”“筹办实业银行和兴办工业”等财政方针，这些方针的实施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A．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促进了民族工业的迅速发展    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B．</w:t>
      </w:r>
      <w:r>
        <w:rPr>
          <w:rFonts w:hint="eastAsia" w:ascii="宋体" w:hAnsi="宋体" w:eastAsia="宋体" w:cs="宋体"/>
          <w:sz w:val="21"/>
          <w:szCs w:val="21"/>
          <w:u w:val="none"/>
        </w:rPr>
        <w:t>推动了官僚资本主义的产生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C．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反映了民族危机在不断加深    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D．</w:t>
      </w:r>
      <w:r>
        <w:rPr>
          <w:rFonts w:hint="eastAsia" w:ascii="宋体" w:hAnsi="宋体" w:eastAsia="宋体" w:cs="宋体"/>
          <w:sz w:val="21"/>
          <w:szCs w:val="21"/>
          <w:u w:val="none"/>
        </w:rPr>
        <w:t>有利于抵制外国经济的入侵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u w:val="none"/>
        </w:rPr>
        <w:t>．新文化运动时期，《新潮》杂志每期都以数篇评论为开头，不仅涉及文学、政治、哲学、社会问题，有时亦涉及新诗、译作等，有时亦会增加《故书新评》《书报介绍》等专栏。另外，各种新书杂志的目录广告也占据了不少篇幅。这些现象的出现主要是基于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A．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民主革命的历史转折          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B．</w:t>
      </w:r>
      <w:r>
        <w:rPr>
          <w:rFonts w:hint="eastAsia" w:ascii="宋体" w:hAnsi="宋体" w:eastAsia="宋体" w:cs="宋体"/>
          <w:sz w:val="21"/>
          <w:szCs w:val="21"/>
          <w:u w:val="none"/>
        </w:rPr>
        <w:t>报刊宣传的价值导向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C．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思想解放的时代需要          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D．</w:t>
      </w:r>
      <w:r>
        <w:rPr>
          <w:rFonts w:hint="eastAsia" w:ascii="宋体" w:hAnsi="宋体" w:eastAsia="宋体" w:cs="宋体"/>
          <w:sz w:val="21"/>
          <w:szCs w:val="21"/>
          <w:u w:val="none"/>
        </w:rPr>
        <w:t>广告功能的巨大变化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8</w:t>
      </w:r>
      <w:r>
        <w:rPr>
          <w:rFonts w:hint="eastAsia" w:ascii="宋体" w:hAnsi="宋体" w:eastAsia="宋体" w:cs="宋体"/>
          <w:sz w:val="21"/>
          <w:szCs w:val="21"/>
          <w:u w:val="none"/>
        </w:rPr>
        <w:t>．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上图</w:t>
      </w:r>
      <w:r>
        <w:rPr>
          <w:rFonts w:hint="eastAsia" w:ascii="宋体" w:hAnsi="宋体" w:eastAsia="宋体" w:cs="宋体"/>
          <w:sz w:val="21"/>
          <w:szCs w:val="21"/>
          <w:u w:val="none"/>
        </w:rPr>
        <w:t>是刊登于1926年《上海画报》上的一幅漫画《将来之军阀》，该漫画旨在说明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leftChars="200" w:firstLine="0" w:firstLineChars="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A．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国民革命取得彻底胜利        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B．</w:t>
      </w:r>
      <w:r>
        <w:rPr>
          <w:rFonts w:hint="eastAsia" w:ascii="宋体" w:hAnsi="宋体" w:eastAsia="宋体" w:cs="宋体"/>
          <w:sz w:val="21"/>
          <w:szCs w:val="21"/>
          <w:u w:val="none"/>
        </w:rPr>
        <w:t>军阀势力需要悬崖勒马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C．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北洋军阀走向穷途末路        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D．</w:t>
      </w:r>
      <w:r>
        <w:rPr>
          <w:rFonts w:hint="eastAsia" w:ascii="宋体" w:hAnsi="宋体" w:eastAsia="宋体" w:cs="宋体"/>
          <w:sz w:val="21"/>
          <w:szCs w:val="21"/>
          <w:u w:val="none"/>
        </w:rPr>
        <w:t>国民政府实现全国统一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  <w:u w:val="none"/>
        </w:rPr>
        <w:t>．1928年11月，国民政府公布施行《划分国家收入地方收入标准案》《划分国家支出标准案》，将盐税、关税、印花税、矿税等主要工商税种列为国家收入，而将田赋、契税、营业税等适合地方征收的税种列为地方收入，地方财政困难通过中央转移支付方式予以解决。这些措施的实施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A．</w:t>
      </w:r>
      <w:r>
        <w:rPr>
          <w:rFonts w:hint="eastAsia" w:ascii="宋体" w:hAnsi="宋体" w:eastAsia="宋体" w:cs="宋体"/>
          <w:sz w:val="21"/>
          <w:szCs w:val="21"/>
          <w:u w:val="none"/>
        </w:rPr>
        <w:t>旨在推动民族工业的发展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3389630</wp:posOffset>
            </wp:positionH>
            <wp:positionV relativeFrom="paragraph">
              <wp:posOffset>167005</wp:posOffset>
            </wp:positionV>
            <wp:extent cx="2933700" cy="1600200"/>
            <wp:effectExtent l="0" t="0" r="0" b="0"/>
            <wp:wrapSquare wrapText="bothSides"/>
            <wp:docPr id="1" name="../Upload/image/2023052708281104368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../Upload/image/202305270828110436891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B．</w:t>
      </w:r>
      <w:r>
        <w:rPr>
          <w:rFonts w:hint="eastAsia" w:ascii="宋体" w:hAnsi="宋体" w:eastAsia="宋体" w:cs="宋体"/>
          <w:sz w:val="21"/>
          <w:szCs w:val="21"/>
          <w:u w:val="none"/>
        </w:rPr>
        <w:t>最终完成了国民政府的统一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C．</w:t>
      </w:r>
      <w:r>
        <w:rPr>
          <w:rFonts w:hint="eastAsia" w:ascii="宋体" w:hAnsi="宋体" w:eastAsia="宋体" w:cs="宋体"/>
          <w:sz w:val="21"/>
          <w:szCs w:val="21"/>
          <w:u w:val="none"/>
        </w:rPr>
        <w:t>解决了中央和地方财政收支平衡的问题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D．</w:t>
      </w:r>
      <w:r>
        <w:rPr>
          <w:rFonts w:hint="eastAsia" w:ascii="宋体" w:hAnsi="宋体" w:eastAsia="宋体" w:cs="宋体"/>
          <w:sz w:val="21"/>
          <w:szCs w:val="21"/>
          <w:u w:val="none"/>
        </w:rPr>
        <w:t>有利于扭转财权分散于地方的不利局势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  <w:u w:val="none"/>
        </w:rPr>
        <w:t>．</w:t>
      </w: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右</w:t>
      </w:r>
      <w:r>
        <w:rPr>
          <w:rFonts w:hint="eastAsia" w:ascii="宋体" w:hAnsi="宋体" w:eastAsia="宋体" w:cs="宋体"/>
          <w:sz w:val="21"/>
          <w:szCs w:val="21"/>
          <w:u w:val="none"/>
        </w:rPr>
        <w:t>图是1930年赣西南地区和闽西地区党员成分的占比情况。这可以从侧面反映出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党的工作重心转移                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>革命性质发生了变化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革命统一战线建立                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leftChars="0" w:firstLine="0" w:firstLineChars="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>农民成为革命领导者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  <w:u w:val="none"/>
        </w:rPr>
        <w:t>．建党初期，中国共产党在宣传中大量使用“劳工神圣”“赤化大地”等口号；第一次国共合作后，中国共产党在宣传中突出“民族解放”“平民政权”等口号；八七会议后，“打土豪，分田地”成为中国共产党的宣传口号。这一系列变化表明中国共产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A．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始终把握中国社会的主要矛盾  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B．</w:t>
      </w:r>
      <w:r>
        <w:rPr>
          <w:rFonts w:hint="eastAsia" w:ascii="宋体" w:hAnsi="宋体" w:eastAsia="宋体" w:cs="宋体"/>
          <w:sz w:val="21"/>
          <w:szCs w:val="21"/>
          <w:u w:val="none"/>
        </w:rPr>
        <w:t>打开了中国革命新局面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C．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不断探索符合国情的革命道路  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D．</w:t>
      </w:r>
      <w:r>
        <w:rPr>
          <w:rFonts w:hint="eastAsia" w:ascii="宋体" w:hAnsi="宋体" w:eastAsia="宋体" w:cs="宋体"/>
          <w:sz w:val="21"/>
          <w:szCs w:val="21"/>
          <w:u w:val="none"/>
        </w:rPr>
        <w:t>坚持建立革命统一战线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12</w:t>
      </w:r>
      <w:r>
        <w:rPr>
          <w:rFonts w:hint="eastAsia" w:ascii="宋体" w:hAnsi="宋体" w:eastAsia="宋体" w:cs="宋体"/>
          <w:sz w:val="21"/>
          <w:szCs w:val="21"/>
          <w:u w:val="none"/>
        </w:rPr>
        <w:t>．在抗日战争中针对一次重大战事，国民党、共产党、日军发表了如下评论：</w:t>
      </w:r>
    </w:p>
    <w:tbl>
      <w:tblPr>
        <w:tblStyle w:val="3"/>
        <w:tblW w:w="9354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3818"/>
        <w:gridCol w:w="3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18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国民党</w:t>
            </w:r>
          </w:p>
        </w:tc>
        <w:tc>
          <w:tcPr>
            <w:tcW w:w="3818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共产党</w:t>
            </w:r>
          </w:p>
        </w:tc>
        <w:tc>
          <w:tcPr>
            <w:tcW w:w="3418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日军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8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捷电传出，大家心理为之一变，国际上的观感也就焕然一新。</w:t>
            </w:r>
          </w:p>
        </w:tc>
        <w:tc>
          <w:tcPr>
            <w:tcW w:w="3818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给全世界援助中国的友人以满意答复，给一切反对侵略的人们证明中国军队英勇的作战，是可以把侵略军击退的。</w:t>
            </w:r>
          </w:p>
        </w:tc>
        <w:tc>
          <w:tcPr>
            <w:tcW w:w="3418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没有给予重庆军应有的打击，相反地，更加促进了这块土地上全民防御的高潮。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</w:rPr>
        <w:t>与上述评论相一致的是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A．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淞沪会战粉碎日军三个月亡华企图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B．</w:t>
      </w:r>
      <w:r>
        <w:rPr>
          <w:rFonts w:hint="eastAsia" w:ascii="宋体" w:hAnsi="宋体" w:eastAsia="宋体" w:cs="宋体"/>
          <w:sz w:val="21"/>
          <w:szCs w:val="21"/>
          <w:u w:val="none"/>
        </w:rPr>
        <w:t>武汉会战后抗战进入相持阶段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C．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百团大战打破了日军“囚笼”政策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D．</w:t>
      </w:r>
      <w:r>
        <w:rPr>
          <w:rFonts w:hint="eastAsia" w:ascii="宋体" w:hAnsi="宋体" w:eastAsia="宋体" w:cs="宋体"/>
          <w:sz w:val="21"/>
          <w:szCs w:val="21"/>
          <w:u w:val="none"/>
        </w:rPr>
        <w:t>长沙会战的胜利产生积极影响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13</w:t>
      </w:r>
      <w:r>
        <w:rPr>
          <w:rFonts w:hint="eastAsia" w:ascii="宋体" w:hAnsi="宋体" w:eastAsia="宋体" w:cs="宋体"/>
          <w:sz w:val="21"/>
          <w:szCs w:val="21"/>
          <w:u w:val="none"/>
        </w:rPr>
        <w:t>．华北沦陷后，日伪政权在沦陷区开设“交易场”，规定所有农产品按其所定价格及等级进行场内交易。1942年后，农产品由日伪行政机关、新民会、军警宪特以暴力与武力手段强行收缴。上述变化的主要原因是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A．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华北人民反抗激烈            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B．</w:t>
      </w:r>
      <w:r>
        <w:rPr>
          <w:rFonts w:hint="eastAsia" w:ascii="宋体" w:hAnsi="宋体" w:eastAsia="宋体" w:cs="宋体"/>
          <w:sz w:val="21"/>
          <w:szCs w:val="21"/>
          <w:u w:val="none"/>
        </w:rPr>
        <w:t>百团大战沉重打击日军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C．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日本物资危机加剧            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D．</w:t>
      </w:r>
      <w:r>
        <w:rPr>
          <w:rFonts w:hint="eastAsia" w:ascii="宋体" w:hAnsi="宋体" w:eastAsia="宋体" w:cs="宋体"/>
          <w:sz w:val="21"/>
          <w:szCs w:val="21"/>
          <w:u w:val="none"/>
        </w:rPr>
        <w:t>世界反法西斯同盟建立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14</w:t>
      </w:r>
      <w:r>
        <w:rPr>
          <w:rFonts w:hint="eastAsia" w:ascii="宋体" w:hAnsi="宋体" w:eastAsia="宋体" w:cs="宋体"/>
          <w:sz w:val="21"/>
          <w:szCs w:val="21"/>
          <w:u w:val="none"/>
        </w:rPr>
        <w:t>．针对抗战时期将“民族革命”和“民主民生革命”割裂开来的“两阶段论”的问题，毛泽东指出，“这是错误的”。与国民党政府宣称大敌当前不宜进行民主民生改革相反，中国共产党坚持认为，“不解决民主民生问题，就不能建立抗日根据地抵抗日本的进攻”。符合毛泽东这一观点的事件是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A．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土地改革及敌后抗战          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B．</w:t>
      </w:r>
      <w:r>
        <w:rPr>
          <w:rFonts w:hint="eastAsia" w:ascii="宋体" w:hAnsi="宋体" w:eastAsia="宋体" w:cs="宋体"/>
          <w:sz w:val="21"/>
          <w:szCs w:val="21"/>
          <w:u w:val="none"/>
        </w:rPr>
        <w:t>大生产运动和八路军百团大战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C．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国共合作和全面抗战               </w:t>
      </w:r>
      <w:r>
        <w:rPr>
          <w:rFonts w:hint="eastAsia" w:ascii="宋体" w:hAnsi="宋体" w:eastAsia="宋体" w:cs="宋体"/>
          <w:spacing w:val="30"/>
          <w:sz w:val="21"/>
          <w:szCs w:val="21"/>
          <w:u w:val="none"/>
        </w:rPr>
        <w:t>D．</w:t>
      </w:r>
      <w:r>
        <w:rPr>
          <w:rFonts w:hint="eastAsia" w:ascii="宋体" w:hAnsi="宋体" w:eastAsia="宋体" w:cs="宋体"/>
          <w:sz w:val="21"/>
          <w:szCs w:val="21"/>
          <w:u w:val="none"/>
        </w:rPr>
        <w:t>“三三制”政权和减租减息政策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15</w:t>
      </w:r>
      <w:r>
        <w:rPr>
          <w:rFonts w:hint="eastAsia" w:ascii="宋体" w:hAnsi="宋体" w:eastAsia="宋体" w:cs="宋体"/>
          <w:sz w:val="21"/>
          <w:szCs w:val="21"/>
          <w:u w:val="none"/>
        </w:rPr>
        <w:t>．（2023·湖北普通高中学业水平选择性考试压轴卷·8）1940—1941年，中国共产党相继成立国际宣传委员会、海外工作委员会，主动向海外宣传八路军、新四军英勇事迹。与此同时，中共领导人还多次邀请美国记者斯特朗、美军观察组成员等参与延安当地的活动。上述举措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A．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巩固了国际反法西斯同盟      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B．</w:t>
      </w:r>
      <w:r>
        <w:rPr>
          <w:rFonts w:hint="eastAsia" w:ascii="宋体" w:hAnsi="宋体" w:eastAsia="宋体" w:cs="宋体"/>
          <w:sz w:val="21"/>
          <w:szCs w:val="21"/>
          <w:u w:val="none"/>
        </w:rPr>
        <w:t>力图争取国际社会的援助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C．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改变了美国对中共的态度      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D．</w:t>
      </w:r>
      <w:r>
        <w:rPr>
          <w:rFonts w:hint="eastAsia" w:ascii="宋体" w:hAnsi="宋体" w:eastAsia="宋体" w:cs="宋体"/>
          <w:sz w:val="21"/>
          <w:szCs w:val="21"/>
          <w:u w:val="none"/>
        </w:rPr>
        <w:t>意在提高中国的国际地位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hanging="420" w:hangingChars="20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cs="宋体"/>
          <w:sz w:val="21"/>
          <w:szCs w:val="21"/>
          <w:u w:val="none"/>
          <w:lang w:val="en-US" w:eastAsia="zh-CN"/>
        </w:rPr>
        <w:t>16</w:t>
      </w:r>
      <w:r>
        <w:rPr>
          <w:rFonts w:hint="eastAsia" w:ascii="宋体" w:hAnsi="宋体" w:eastAsia="宋体" w:cs="宋体"/>
          <w:sz w:val="21"/>
          <w:szCs w:val="21"/>
          <w:u w:val="none"/>
        </w:rPr>
        <w:t>．抗战期间，《义勇军进行曲》逐渐成为“最流行的抗战歌曲”。在1948年“反美运动”期间，中国民众将曲谱重新填词，改作《反美帝扶日进行曲》。随后国民政府出台“禁止广播不良歌曲”清单，《义勇军进行曲》名列其中。这一现象从侧面反映了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A．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抗日民族统一战线出现破裂    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B．</w:t>
      </w:r>
      <w:r>
        <w:rPr>
          <w:rFonts w:hint="eastAsia" w:ascii="宋体" w:hAnsi="宋体" w:eastAsia="宋体" w:cs="宋体"/>
          <w:sz w:val="21"/>
          <w:szCs w:val="21"/>
          <w:u w:val="none"/>
        </w:rPr>
        <w:t>国内外政治形势的变化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C．</w:t>
      </w:r>
      <w:r>
        <w:rPr>
          <w:rFonts w:hint="eastAsia" w:ascii="宋体" w:hAnsi="宋体" w:eastAsia="宋体" w:cs="宋体"/>
          <w:sz w:val="21"/>
          <w:szCs w:val="21"/>
          <w:u w:val="none"/>
        </w:rPr>
        <w:t xml:space="preserve">国民党重视人民群众的要求         </w:t>
      </w:r>
      <w:r>
        <w:rPr>
          <w:rFonts w:hint="eastAsia" w:ascii="宋体" w:hAnsi="宋体" w:eastAsia="宋体" w:cs="宋体"/>
          <w:spacing w:val="25"/>
          <w:sz w:val="21"/>
          <w:szCs w:val="21"/>
          <w:u w:val="none"/>
        </w:rPr>
        <w:t>D．</w:t>
      </w:r>
      <w:r>
        <w:rPr>
          <w:rFonts w:hint="eastAsia" w:ascii="宋体" w:hAnsi="宋体" w:eastAsia="宋体" w:cs="宋体"/>
          <w:sz w:val="21"/>
          <w:szCs w:val="21"/>
          <w:u w:val="none"/>
        </w:rPr>
        <w:t>政府主导歌曲传唱程度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530CE0"/>
    <w:multiLevelType w:val="singleLevel"/>
    <w:tmpl w:val="06530CE0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GZiNWZhYzY4Mzc1MjViYmQzMWQ5ZWRiODdlY2UifQ=="/>
  </w:docVars>
  <w:rsids>
    <w:rsidRoot w:val="4DF70468"/>
    <w:rsid w:val="4DF7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试卷-单选题-试题-题目"/>
    <w:qFormat/>
    <w:uiPriority w:val="0"/>
    <w:pPr>
      <w:widowControl w:val="0"/>
      <w:spacing w:line="360" w:lineRule="auto"/>
      <w:jc w:val="left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试卷-单选题-试题-答案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2023-09-27T02:27:00Z</dcterms:created>
  <dc:creator>萧暮予</dc:creator>
  <cp:lastModifiedBy>萧暮予</cp:lastModifiedBy>
  <dcterms:modified xsi:type="dcterms:W3CDTF">2023-09-27T02:31:29Z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30FD20CFAAB846FC9AA34C3B0AC614C0_11</vt:lpwstr>
  </property>
</Properties>
</file>