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48"/>
          <w:szCs w:val="48"/>
        </w:rPr>
      </w:pPr>
      <w:r>
        <w:rPr>
          <w:rFonts w:ascii="Times New Roman" w:hAnsi="Times New Roman" w:cs="Times New Roman"/>
          <w:b/>
          <w:sz w:val="48"/>
          <w:szCs w:val="48"/>
        </w:rPr>
        <w:drawing>
          <wp:anchor distT="0" distB="0" distL="114300" distR="114300" simplePos="0" relativeHeight="251659264" behindDoc="0" locked="0" layoutInCell="1" allowOverlap="1">
            <wp:simplePos x="0" y="0"/>
            <wp:positionH relativeFrom="page">
              <wp:posOffset>10414000</wp:posOffset>
            </wp:positionH>
            <wp:positionV relativeFrom="topMargin">
              <wp:posOffset>11074400</wp:posOffset>
            </wp:positionV>
            <wp:extent cx="393700" cy="279400"/>
            <wp:effectExtent l="0" t="0" r="6350" b="635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6"/>
                    <a:stretch>
                      <a:fillRect/>
                    </a:stretch>
                  </pic:blipFill>
                  <pic:spPr>
                    <a:xfrm>
                      <a:off x="0" y="0"/>
                      <a:ext cx="393700" cy="279400"/>
                    </a:xfrm>
                    <a:prstGeom prst="rect">
                      <a:avLst/>
                    </a:prstGeom>
                  </pic:spPr>
                </pic:pic>
              </a:graphicData>
            </a:graphic>
          </wp:anchor>
        </w:drawing>
      </w:r>
      <w:r>
        <w:rPr>
          <w:rFonts w:ascii="Times New Roman" w:hAnsi="Times New Roman" w:cs="Times New Roman"/>
          <w:b/>
          <w:sz w:val="48"/>
          <w:szCs w:val="48"/>
        </w:rPr>
        <w:t xml:space="preserve">  背景、原因类</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inline distT="0" distB="0" distL="0" distR="0">
            <wp:extent cx="1333500" cy="403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333500" cy="403654"/>
                    </a:xfrm>
                    <a:prstGeom prst="rect">
                      <a:avLst/>
                    </a:prstGeom>
                    <a:noFill/>
                    <a:ln>
                      <a:noFill/>
                    </a:ln>
                  </pic:spPr>
                </pic:pic>
              </a:graphicData>
            </a:graphic>
          </wp:inline>
        </w:drawing>
      </w:r>
    </w:p>
    <w:p>
      <w:pPr>
        <w:spacing w:line="240" w:lineRule="auto"/>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历史背景一般是指某一历史事件在什么历史情况下发生,它包括原因和条件两个方面的内容。</w:t>
      </w:r>
    </w:p>
    <w:p>
      <w:pPr>
        <w:spacing w:line="240" w:lineRule="auto"/>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(1)原因阐述的是做一件事情的必要性,</w:t>
      </w:r>
    </w:p>
    <w:p>
      <w:pPr>
        <w:spacing w:line="240" w:lineRule="auto"/>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(2)条件阐述的是做一件事情的可行性</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inline distT="0" distB="0" distL="0" distR="0">
            <wp:extent cx="1961515" cy="67564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961905" cy="676190"/>
                    </a:xfrm>
                    <a:prstGeom prst="rect">
                      <a:avLst/>
                    </a:prstGeom>
                  </pic:spPr>
                </pic:pic>
              </a:graphicData>
            </a:graphic>
          </wp:inline>
        </w:drawing>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（2021.湖南卷卷.17）．阅读材料，完成下列要求。（15分）</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材料一</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从1948年开始，中国共产党积极探索建立符合城市特点的基层社会管理体系。接管各大城市后，中国共产党废除了保甲制度。参照乡村经验，不少城市建立了市、区、街三级行政管理体制，街政府成为最基层的行政机构。这种三级行政管理体制导致政出多门，效率低下，无法适应城市“集中”的特点。不久，街政府被撤销。中华人民共和国成立后，各地进一步探索城市基层管理模式。1954年，国家颁布条例，规定在城市基层设立区政府的派出机构街道办事处和群众自治性组织居民委员会，正式确立街居体制。通过街居体制，无单位、无组织的群众被全部纳入政府管理范围。</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材料二</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改革开放以来，城市基层管理体制发生很大变化。1990年，《中华人民共和国城市居民委员会组织法》颁布，扩大了居委会职能，居委会可根据需要自行设立各种工作委员会。随着越来越多的农村人口涌入城市，以及大量的“单位人”转变为“社会人”，“社区式管理”成为城市管理新的模式。2000年，《民政部关于在全国推进城市社区建设的意见》颁布，标志着社区建设成为城市基层社会管理的新方向。除街道办事处和居民委员会之外，社区还出现以业主委员会、物业管理公司以及社会非营利性公益组织为代表的新兴组织。通过居民会议议事协商和民主听证等形式，社区各类主体都可以平等参与社区公共事务和民主决策。</w:t>
      </w:r>
    </w:p>
    <w:p>
      <w:pPr>
        <w:spacing w:line="24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——以上材料摘编自朱汉国主编《当代中国社会史》等</w:t>
      </w:r>
    </w:p>
    <w:p>
      <w:pPr>
        <w:pStyle w:val="14"/>
        <w:numPr>
          <w:ilvl w:val="0"/>
          <w:numId w:val="1"/>
        </w:numPr>
        <w:spacing w:line="240" w:lineRule="auto"/>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根据材料一并结合所学知识，概括中华人民共和国成立前后城市基层管理体制变革的</w:t>
      </w:r>
      <w:r>
        <w:rPr>
          <w:rFonts w:hint="eastAsia" w:asciiTheme="minorEastAsia" w:hAnsiTheme="minorEastAsia" w:eastAsiaTheme="minorEastAsia" w:cstheme="minorEastAsia"/>
          <w:b/>
          <w:color w:val="FF0000"/>
          <w:szCs w:val="21"/>
        </w:rPr>
        <w:t>背景</w:t>
      </w:r>
      <w:r>
        <w:rPr>
          <w:rFonts w:hint="eastAsia" w:asciiTheme="minorEastAsia" w:hAnsiTheme="minorEastAsia" w:eastAsiaTheme="minorEastAsia" w:cstheme="minorEastAsia"/>
          <w:szCs w:val="21"/>
        </w:rPr>
        <w:t>。（6分）</w:t>
      </w:r>
    </w:p>
    <w:p>
      <w:pPr>
        <w:spacing w:line="240" w:lineRule="auto"/>
        <w:rPr>
          <w:rFonts w:hint="eastAsia" w:asciiTheme="minorEastAsia" w:hAnsiTheme="minorEastAsia" w:eastAsiaTheme="minorEastAsia" w:cstheme="minorEastAsia"/>
          <w:color w:val="FF0000"/>
          <w:szCs w:val="21"/>
          <w:shd w:val="clear" w:color="auto" w:fill="FFFFFF"/>
        </w:rPr>
      </w:pPr>
      <w:r>
        <w:rPr>
          <w:rStyle w:val="9"/>
          <w:rFonts w:hint="eastAsia" w:asciiTheme="minorEastAsia" w:hAnsiTheme="minorEastAsia" w:eastAsiaTheme="minorEastAsia" w:cstheme="minorEastAsia"/>
          <w:color w:val="FF0000"/>
          <w:szCs w:val="21"/>
          <w:shd w:val="clear" w:color="auto" w:fill="FFFFFF"/>
        </w:rPr>
        <w:t>【解析】</w:t>
      </w:r>
      <w:r>
        <w:rPr>
          <w:rFonts w:hint="eastAsia" w:asciiTheme="minorEastAsia" w:hAnsiTheme="minorEastAsia" w:eastAsiaTheme="minorEastAsia" w:cstheme="minorEastAsia"/>
          <w:color w:val="FF0000"/>
          <w:szCs w:val="21"/>
          <w:shd w:val="clear" w:color="auto" w:fill="FFFFFF"/>
        </w:rPr>
        <w:t>本题考查的是新中国建立前后城市管理体制管理的发展变化，第（1）问属于概括归纳题，解题思路是划分层次，提取有效信息，结合所学知识将其转化成学科术语，整理归纳即可；由于本题考查的是对原因背景的概括，如果材料信息不够，还需结合所学知识补充，使答案更加完整；赋分6分，作答三点左右。</w:t>
      </w:r>
    </w:p>
    <w:p>
      <w:pPr>
        <w:spacing w:line="240" w:lineRule="auto"/>
        <w:rPr>
          <w:rFonts w:hint="eastAsia" w:asciiTheme="minorEastAsia" w:hAnsiTheme="minorEastAsia" w:eastAsiaTheme="minorEastAsia" w:cstheme="minorEastAsia"/>
          <w:color w:val="FF0000"/>
          <w:szCs w:val="21"/>
          <w:shd w:val="clear" w:color="auto" w:fill="FFFFFF"/>
        </w:rPr>
      </w:pPr>
      <w:r>
        <w:rPr>
          <w:rFonts w:hint="eastAsia" w:asciiTheme="minorEastAsia" w:hAnsiTheme="minorEastAsia" w:eastAsiaTheme="minorEastAsia" w:cstheme="minorEastAsia"/>
          <w:color w:val="FF0000"/>
          <w:szCs w:val="21"/>
          <w:shd w:val="clear" w:color="auto" w:fill="FFFFFF"/>
        </w:rPr>
        <w:t xml:space="preserve">第（2）问有两个小问，第一小问属于属于概括归纳题，方法思路同第（1）问，直接概括城市管理体制变化情况即可；第二小问属于分析因果题，可将材料中的信息置于改革开放的大历史背景下，再结合生产关系与生产关系的原理，就很简单了；赋分9分，两方面合起来作答作答五点左右，但每一方面至少作答两点。   </w:t>
      </w:r>
    </w:p>
    <w:p>
      <w:pPr>
        <w:spacing w:line="240" w:lineRule="auto"/>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【解读材料】</w:t>
      </w:r>
    </w:p>
    <w:p>
      <w:pPr>
        <w:spacing w:line="240" w:lineRule="auto"/>
        <w:rPr>
          <w:rFonts w:hint="eastAsia" w:asciiTheme="minorEastAsia" w:hAnsiTheme="minorEastAsia" w:eastAsiaTheme="minorEastAsia" w:cstheme="minorEastAsia"/>
          <w:color w:val="FF0000"/>
          <w:szCs w:val="21"/>
          <w:shd w:val="clear" w:color="auto" w:fill="FFFFFF"/>
        </w:rPr>
      </w:pPr>
      <w:r>
        <w:rPr>
          <w:rFonts w:hint="eastAsia" w:asciiTheme="minorEastAsia" w:hAnsiTheme="minorEastAsia" w:eastAsiaTheme="minorEastAsia" w:cstheme="minorEastAsia"/>
          <w:color w:val="FF0000"/>
          <w:szCs w:val="21"/>
          <w:shd w:val="clear" w:color="auto" w:fill="FFFFFF"/>
        </w:rPr>
        <w:t>材料一划分为五个层次，提取每个层次的信息如下：</w:t>
      </w:r>
    </w:p>
    <w:p>
      <w:pPr>
        <w:pStyle w:val="14"/>
        <w:numPr>
          <w:ilvl w:val="0"/>
          <w:numId w:val="2"/>
        </w:numPr>
        <w:spacing w:line="240" w:lineRule="auto"/>
        <w:ind w:firstLineChars="0"/>
        <w:rPr>
          <w:rFonts w:hint="eastAsia" w:asciiTheme="minorEastAsia" w:hAnsiTheme="minorEastAsia" w:eastAsiaTheme="minorEastAsia" w:cstheme="minorEastAsia"/>
          <w:color w:val="0000CC"/>
          <w:szCs w:val="21"/>
        </w:rPr>
      </w:pPr>
      <w:r>
        <w:rPr>
          <w:rFonts w:hint="eastAsia" w:asciiTheme="minorEastAsia" w:hAnsiTheme="minorEastAsia" w:eastAsiaTheme="minorEastAsia" w:cstheme="minorEastAsia"/>
          <w:color w:val="FF0000"/>
          <w:szCs w:val="21"/>
        </w:rPr>
        <w:t>放战争胜利前夕中共探索合适的城市基层管理体制——中共将要取得全国的统治权，因此要考虑如何接管城市，如何治理国家的问题</w:t>
      </w:r>
      <w:r>
        <w:rPr>
          <w:rStyle w:val="9"/>
          <w:rFonts w:hint="eastAsia" w:asciiTheme="minorEastAsia" w:hAnsiTheme="minorEastAsia" w:eastAsiaTheme="minorEastAsia" w:cstheme="minorEastAsia"/>
          <w:color w:val="0000CC"/>
          <w:spacing w:val="8"/>
          <w:szCs w:val="21"/>
          <w:shd w:val="clear" w:color="auto" w:fill="FFFFFF"/>
        </w:rPr>
        <w:t>→</w:t>
      </w:r>
      <w:r>
        <w:rPr>
          <w:rFonts w:hint="eastAsia" w:asciiTheme="minorEastAsia" w:hAnsiTheme="minorEastAsia" w:eastAsiaTheme="minorEastAsia" w:cstheme="minorEastAsia"/>
          <w:color w:val="0000CC"/>
          <w:szCs w:val="21"/>
        </w:rPr>
        <w:t>七届二中全会确定了党的工作重心转移到城市；国民党政权即将被推翻，建立符合新政权性质的管理体制是巩固新生的人民民主政权的重要内容。</w:t>
      </w:r>
    </w:p>
    <w:p>
      <w:pPr>
        <w:pStyle w:val="14"/>
        <w:numPr>
          <w:ilvl w:val="0"/>
          <w:numId w:val="2"/>
        </w:numPr>
        <w:spacing w:line="240" w:lineRule="auto"/>
        <w:ind w:firstLineChars="0"/>
        <w:rPr>
          <w:rFonts w:hint="eastAsia" w:asciiTheme="minorEastAsia" w:hAnsiTheme="minorEastAsia" w:eastAsiaTheme="minorEastAsia" w:cstheme="minorEastAsia"/>
          <w:color w:val="0000CC"/>
          <w:szCs w:val="21"/>
        </w:rPr>
      </w:pPr>
      <w:r>
        <w:rPr>
          <w:rFonts w:hint="eastAsia" w:asciiTheme="minorEastAsia" w:hAnsiTheme="minorEastAsia" w:eastAsiaTheme="minorEastAsia" w:cstheme="minorEastAsia"/>
          <w:color w:val="FF0000"/>
          <w:szCs w:val="21"/>
        </w:rPr>
        <w:t>②中共接管大城市以后，废除了保甲制度，</w:t>
      </w:r>
      <w:r>
        <w:rPr>
          <w:rFonts w:hint="eastAsia" w:asciiTheme="minorEastAsia" w:hAnsiTheme="minorEastAsia" w:eastAsiaTheme="minorEastAsia" w:cstheme="minorEastAsia"/>
          <w:color w:val="FF0000"/>
          <w:szCs w:val="21"/>
          <w:shd w:val="clear" w:color="auto" w:fill="FFFFFF"/>
        </w:rPr>
        <w:t>参照乡村经验，</w:t>
      </w:r>
      <w:r>
        <w:rPr>
          <w:rFonts w:hint="eastAsia" w:asciiTheme="minorEastAsia" w:hAnsiTheme="minorEastAsia" w:eastAsiaTheme="minorEastAsia" w:cstheme="minorEastAsia"/>
          <w:color w:val="FF0000"/>
          <w:szCs w:val="21"/>
        </w:rPr>
        <w:t>建立了市、区、街三级行政管理体制</w:t>
      </w:r>
      <w:r>
        <w:rPr>
          <w:rStyle w:val="9"/>
          <w:rFonts w:hint="eastAsia" w:asciiTheme="minorEastAsia" w:hAnsiTheme="minorEastAsia" w:eastAsiaTheme="minorEastAsia" w:cstheme="minorEastAsia"/>
          <w:color w:val="0000CC"/>
          <w:szCs w:val="21"/>
        </w:rPr>
        <w:t>→</w:t>
      </w:r>
      <w:r>
        <w:rPr>
          <w:rFonts w:hint="eastAsia" w:asciiTheme="minorEastAsia" w:hAnsiTheme="minorEastAsia" w:eastAsiaTheme="minorEastAsia" w:cstheme="minorEastAsia"/>
          <w:color w:val="0000CC"/>
          <w:szCs w:val="21"/>
        </w:rPr>
        <w:t>借鉴了乡村管理经验。</w:t>
      </w:r>
    </w:p>
    <w:p>
      <w:pPr>
        <w:pStyle w:val="14"/>
        <w:numPr>
          <w:ilvl w:val="0"/>
          <w:numId w:val="2"/>
        </w:numPr>
        <w:spacing w:line="240" w:lineRule="auto"/>
        <w:ind w:firstLineChars="0"/>
        <w:rPr>
          <w:rFonts w:hint="eastAsia" w:asciiTheme="minorEastAsia" w:hAnsiTheme="minorEastAsia" w:eastAsiaTheme="minorEastAsia" w:cstheme="minorEastAsia"/>
          <w:color w:val="0000CC"/>
          <w:szCs w:val="21"/>
        </w:rPr>
      </w:pPr>
      <w:r>
        <w:rPr>
          <w:rFonts w:hint="eastAsia" w:asciiTheme="minorEastAsia" w:hAnsiTheme="minorEastAsia" w:eastAsiaTheme="minorEastAsia" w:cstheme="minorEastAsia"/>
          <w:color w:val="FF0000"/>
          <w:szCs w:val="21"/>
          <w:shd w:val="clear" w:color="auto" w:fill="FFFFFF"/>
        </w:rPr>
        <w:t>③新中国建立后，发现市、区、街三级行政管理体制行政效率低下</w:t>
      </w:r>
      <w:r>
        <w:rPr>
          <w:rStyle w:val="9"/>
          <w:rFonts w:hint="eastAsia" w:asciiTheme="minorEastAsia" w:hAnsiTheme="minorEastAsia" w:eastAsiaTheme="minorEastAsia" w:cstheme="minorEastAsia"/>
          <w:color w:val="0000CC"/>
          <w:szCs w:val="21"/>
          <w:shd w:val="clear" w:color="auto" w:fill="FFFFFF"/>
        </w:rPr>
        <w:t>→</w:t>
      </w:r>
      <w:r>
        <w:rPr>
          <w:rFonts w:hint="eastAsia" w:asciiTheme="minorEastAsia" w:hAnsiTheme="minorEastAsia" w:eastAsiaTheme="minorEastAsia" w:cstheme="minorEastAsia"/>
          <w:color w:val="0000CC"/>
          <w:szCs w:val="21"/>
          <w:shd w:val="clear" w:color="auto" w:fill="FFFFFF"/>
        </w:rPr>
        <w:t>接管城市后建立的市、区、街三级管理体</w:t>
      </w:r>
      <w:r>
        <w:rPr>
          <w:rFonts w:hint="eastAsia" w:asciiTheme="minorEastAsia" w:hAnsiTheme="minorEastAsia" w:eastAsiaTheme="minorEastAsia" w:cstheme="minorEastAsia"/>
          <w:color w:val="0000CC"/>
          <w:szCs w:val="21"/>
        </w:rPr>
        <w:t>制</w:t>
      </w:r>
      <w:r>
        <w:rPr>
          <w:rFonts w:hint="eastAsia" w:asciiTheme="minorEastAsia" w:hAnsiTheme="minorEastAsia" w:eastAsiaTheme="minorEastAsia" w:cstheme="minorEastAsia"/>
          <w:color w:val="0000CC"/>
          <w:szCs w:val="21"/>
          <w:shd w:val="clear" w:color="auto" w:fill="FFFFFF"/>
        </w:rPr>
        <w:t>存在弊端。</w:t>
      </w:r>
    </w:p>
    <w:p>
      <w:pPr>
        <w:spacing w:line="240" w:lineRule="auto"/>
        <w:ind w:left="360"/>
        <w:rPr>
          <w:rFonts w:hint="eastAsia" w:asciiTheme="minorEastAsia" w:hAnsiTheme="minorEastAsia" w:eastAsiaTheme="minorEastAsia" w:cstheme="minorEastAsia"/>
          <w:color w:val="0000CC"/>
          <w:szCs w:val="21"/>
        </w:rPr>
      </w:pPr>
      <w:r>
        <w:rPr>
          <w:rFonts w:hint="eastAsia" w:asciiTheme="minorEastAsia" w:hAnsiTheme="minorEastAsia" w:eastAsiaTheme="minorEastAsia" w:cstheme="minorEastAsia"/>
          <w:color w:val="FF0000"/>
          <w:szCs w:val="21"/>
        </w:rPr>
        <w:t>④中共继续探索城市管理模式，建立</w:t>
      </w:r>
      <w:r>
        <w:rPr>
          <w:rFonts w:hint="eastAsia" w:asciiTheme="minorEastAsia" w:hAnsiTheme="minorEastAsia" w:eastAsiaTheme="minorEastAsia" w:cstheme="minorEastAsia"/>
          <w:color w:val="FF0000"/>
          <w:szCs w:val="21"/>
          <w:shd w:val="clear" w:color="auto" w:fill="FFFFFF"/>
        </w:rPr>
        <w:t>街居体制来管理基层市民</w:t>
      </w:r>
      <w:r>
        <w:rPr>
          <w:rStyle w:val="9"/>
          <w:rFonts w:hint="eastAsia" w:asciiTheme="minorEastAsia" w:hAnsiTheme="minorEastAsia" w:eastAsiaTheme="minorEastAsia" w:cstheme="minorEastAsia"/>
          <w:color w:val="0000CC"/>
          <w:szCs w:val="21"/>
        </w:rPr>
        <w:t>→</w:t>
      </w:r>
      <w:r>
        <w:rPr>
          <w:rFonts w:hint="eastAsia" w:asciiTheme="minorEastAsia" w:hAnsiTheme="minorEastAsia" w:eastAsiaTheme="minorEastAsia" w:cstheme="minorEastAsia"/>
          <w:color w:val="0000CC"/>
          <w:szCs w:val="21"/>
        </w:rPr>
        <w:t>中共对城市基层管理体制的努力探索。</w:t>
      </w:r>
    </w:p>
    <w:p>
      <w:pPr>
        <w:spacing w:line="240" w:lineRule="auto"/>
        <w:rPr>
          <w:rStyle w:val="9"/>
          <w:rFonts w:hint="eastAsia" w:asciiTheme="minorEastAsia" w:hAnsiTheme="minorEastAsia" w:eastAsiaTheme="minorEastAsia" w:cstheme="minorEastAsia"/>
          <w:color w:val="C00000"/>
          <w:szCs w:val="21"/>
        </w:rPr>
      </w:pPr>
      <w:r>
        <w:rPr>
          <w:rStyle w:val="9"/>
          <w:rFonts w:hint="eastAsia" w:asciiTheme="minorEastAsia" w:hAnsiTheme="minorEastAsia" w:eastAsiaTheme="minorEastAsia" w:cstheme="minorEastAsia"/>
          <w:color w:val="C00000"/>
          <w:szCs w:val="21"/>
        </w:rPr>
        <w:t>【整理答案】</w:t>
      </w:r>
    </w:p>
    <w:p>
      <w:pPr>
        <w:spacing w:line="240" w:lineRule="auto"/>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①届二中全会确定了党的工作重心转移到城市。</w:t>
      </w:r>
    </w:p>
    <w:p>
      <w:pPr>
        <w:spacing w:line="240" w:lineRule="auto"/>
        <w:rPr>
          <w:rFonts w:hint="eastAsia" w:asciiTheme="minorEastAsia" w:hAnsiTheme="minorEastAsia" w:eastAsiaTheme="minorEastAsia" w:cstheme="minorEastAsia"/>
          <w:color w:val="FF0000"/>
          <w:spacing w:val="8"/>
          <w:szCs w:val="21"/>
        </w:rPr>
      </w:pPr>
      <w:r>
        <w:rPr>
          <w:rFonts w:hint="eastAsia" w:asciiTheme="minorEastAsia" w:hAnsiTheme="minorEastAsia" w:eastAsiaTheme="minorEastAsia" w:cstheme="minorEastAsia"/>
          <w:color w:val="FF0000"/>
          <w:spacing w:val="8"/>
          <w:szCs w:val="21"/>
        </w:rPr>
        <w:t>②国家政权性质变化（或国民党政权即将被推翻、中共将要取得全国的统治权）。</w:t>
      </w:r>
    </w:p>
    <w:p>
      <w:pPr>
        <w:spacing w:line="240" w:lineRule="auto"/>
        <w:rPr>
          <w:rFonts w:hint="eastAsia" w:asciiTheme="minorEastAsia" w:hAnsiTheme="minorEastAsia" w:eastAsiaTheme="minorEastAsia" w:cstheme="minorEastAsia"/>
          <w:color w:val="FF0000"/>
          <w:spacing w:val="8"/>
          <w:szCs w:val="21"/>
        </w:rPr>
      </w:pPr>
      <w:r>
        <w:rPr>
          <w:rFonts w:hint="eastAsia" w:asciiTheme="minorEastAsia" w:hAnsiTheme="minorEastAsia" w:eastAsiaTheme="minorEastAsia" w:cstheme="minorEastAsia"/>
          <w:color w:val="FF0000"/>
          <w:spacing w:val="8"/>
          <w:szCs w:val="21"/>
        </w:rPr>
        <w:t>③借鉴了乡村管理经验。</w:t>
      </w:r>
    </w:p>
    <w:p>
      <w:pPr>
        <w:spacing w:line="240" w:lineRule="auto"/>
        <w:rPr>
          <w:rFonts w:hint="eastAsia" w:asciiTheme="minorEastAsia" w:hAnsiTheme="minorEastAsia" w:eastAsiaTheme="minorEastAsia" w:cstheme="minorEastAsia"/>
          <w:color w:val="FF0000"/>
          <w:spacing w:val="8"/>
          <w:szCs w:val="21"/>
        </w:rPr>
      </w:pPr>
      <w:r>
        <w:rPr>
          <w:rFonts w:hint="eastAsia" w:asciiTheme="minorEastAsia" w:hAnsiTheme="minorEastAsia" w:eastAsiaTheme="minorEastAsia" w:cstheme="minorEastAsia"/>
          <w:color w:val="FF0000"/>
          <w:spacing w:val="8"/>
          <w:szCs w:val="21"/>
        </w:rPr>
        <w:t>④中共对城市基层管理体制的努力探索。</w:t>
      </w:r>
    </w:p>
    <w:p>
      <w:pPr>
        <w:pStyle w:val="14"/>
        <w:numPr>
          <w:ilvl w:val="0"/>
          <w:numId w:val="1"/>
        </w:numPr>
        <w:spacing w:line="240" w:lineRule="auto"/>
        <w:ind w:firstLineChars="0"/>
        <w:rPr>
          <w:rFonts w:hint="eastAsia" w:asciiTheme="minorEastAsia" w:hAnsiTheme="minorEastAsia" w:eastAsiaTheme="minorEastAsia" w:cstheme="minorEastAsia"/>
          <w:color w:val="333333"/>
          <w:szCs w:val="21"/>
          <w:shd w:val="clear" w:color="auto" w:fill="FFFFFF"/>
        </w:rPr>
      </w:pPr>
      <w:r>
        <w:rPr>
          <w:rFonts w:hint="eastAsia" w:asciiTheme="minorEastAsia" w:hAnsiTheme="minorEastAsia" w:eastAsiaTheme="minorEastAsia" w:cstheme="minorEastAsia"/>
          <w:color w:val="333333"/>
          <w:szCs w:val="21"/>
          <w:shd w:val="clear" w:color="auto" w:fill="FFFFFF"/>
        </w:rPr>
        <w:t>根据材料二并结合所学知识，阐述改革开放后城市基层管理体制的变化及其意义。（9分）</w:t>
      </w:r>
    </w:p>
    <w:p>
      <w:pPr>
        <w:spacing w:line="240" w:lineRule="auto"/>
        <w:rPr>
          <w:rFonts w:hint="eastAsia" w:asciiTheme="minorEastAsia" w:hAnsiTheme="minorEastAsia" w:eastAsiaTheme="minorEastAsia" w:cstheme="minorEastAsia"/>
          <w:b/>
          <w:color w:val="C00000"/>
          <w:szCs w:val="21"/>
        </w:rPr>
      </w:pPr>
      <w:r>
        <w:rPr>
          <w:rFonts w:hint="eastAsia" w:asciiTheme="minorEastAsia" w:hAnsiTheme="minorEastAsia" w:eastAsiaTheme="minorEastAsia" w:cstheme="minorEastAsia"/>
          <w:b/>
          <w:color w:val="C00000"/>
          <w:szCs w:val="21"/>
        </w:rPr>
        <w:t>【解读材料】</w:t>
      </w:r>
    </w:p>
    <w:p>
      <w:pPr>
        <w:spacing w:line="240" w:lineRule="auto"/>
        <w:rPr>
          <w:rFonts w:hint="eastAsia" w:asciiTheme="minorEastAsia" w:hAnsiTheme="minorEastAsia" w:eastAsiaTheme="minorEastAsia" w:cstheme="minorEastAsia"/>
          <w:color w:val="0000CC"/>
          <w:szCs w:val="21"/>
          <w:shd w:val="clear" w:color="auto" w:fill="FFFFFF"/>
        </w:rPr>
      </w:pPr>
      <w:r>
        <w:rPr>
          <w:rFonts w:hint="eastAsia" w:asciiTheme="minorEastAsia" w:hAnsiTheme="minorEastAsia" w:eastAsiaTheme="minorEastAsia" w:cstheme="minorEastAsia"/>
          <w:color w:val="FF0000"/>
          <w:szCs w:val="21"/>
          <w:shd w:val="clear" w:color="auto" w:fill="FFFFFF"/>
        </w:rPr>
        <w:t>①市基层管理体制变化甚大</w:t>
      </w:r>
      <w:r>
        <w:rPr>
          <w:rFonts w:hint="eastAsia" w:asciiTheme="minorEastAsia" w:hAnsiTheme="minorEastAsia" w:eastAsiaTheme="minorEastAsia" w:cstheme="minorEastAsia"/>
          <w:color w:val="0000CC"/>
          <w:szCs w:val="21"/>
          <w:shd w:val="clear" w:color="auto" w:fill="FFFFFF"/>
        </w:rPr>
        <w:t>——开篇即对城市管理体</w:t>
      </w:r>
      <w:r>
        <w:rPr>
          <w:rFonts w:hint="eastAsia" w:asciiTheme="minorEastAsia" w:hAnsiTheme="minorEastAsia" w:eastAsiaTheme="minorEastAsia" w:cstheme="minorEastAsia"/>
          <w:color w:val="0000CC"/>
          <w:szCs w:val="21"/>
        </w:rPr>
        <w:t>制</w:t>
      </w:r>
      <w:r>
        <w:rPr>
          <w:rFonts w:hint="eastAsia" w:asciiTheme="minorEastAsia" w:hAnsiTheme="minorEastAsia" w:eastAsiaTheme="minorEastAsia" w:cstheme="minorEastAsia"/>
          <w:color w:val="0000CC"/>
          <w:szCs w:val="21"/>
          <w:shd w:val="clear" w:color="auto" w:fill="FFFFFF"/>
        </w:rPr>
        <w:t>变化总体介绍。</w:t>
      </w:r>
    </w:p>
    <w:p>
      <w:pPr>
        <w:spacing w:line="240" w:lineRule="auto"/>
        <w:rPr>
          <w:rFonts w:hint="eastAsia" w:asciiTheme="minorEastAsia" w:hAnsiTheme="minorEastAsia" w:eastAsiaTheme="minorEastAsia" w:cstheme="minorEastAsia"/>
          <w:color w:val="0000CC"/>
          <w:szCs w:val="21"/>
          <w:shd w:val="clear" w:color="auto" w:fill="FFFFFF"/>
        </w:rPr>
      </w:pPr>
      <w:r>
        <w:rPr>
          <w:rFonts w:hint="eastAsia" w:asciiTheme="minorEastAsia" w:hAnsiTheme="minorEastAsia" w:eastAsiaTheme="minorEastAsia" w:cstheme="minorEastAsia"/>
          <w:color w:val="FF0000"/>
          <w:szCs w:val="21"/>
          <w:shd w:val="clear" w:color="auto" w:fill="FFFFFF"/>
        </w:rPr>
        <w:t>②扩大居委会职能</w:t>
      </w:r>
      <w:r>
        <w:rPr>
          <w:rFonts w:hint="eastAsia" w:asciiTheme="minorEastAsia" w:hAnsiTheme="minorEastAsia" w:eastAsiaTheme="minorEastAsia" w:cstheme="minorEastAsia"/>
          <w:color w:val="0000CC"/>
          <w:szCs w:val="21"/>
          <w:shd w:val="clear" w:color="auto" w:fill="FFFFFF"/>
        </w:rPr>
        <w:t>——城市管理体制变化之一。</w:t>
      </w:r>
    </w:p>
    <w:p>
      <w:pPr>
        <w:spacing w:line="240" w:lineRule="auto"/>
        <w:rPr>
          <w:rFonts w:hint="eastAsia" w:asciiTheme="minorEastAsia" w:hAnsiTheme="minorEastAsia" w:eastAsiaTheme="minorEastAsia" w:cstheme="minorEastAsia"/>
          <w:color w:val="0000CC"/>
          <w:szCs w:val="21"/>
          <w:shd w:val="clear" w:color="auto" w:fill="FFFFFF"/>
        </w:rPr>
      </w:pPr>
      <w:r>
        <w:rPr>
          <w:rFonts w:hint="eastAsia" w:asciiTheme="minorEastAsia" w:hAnsiTheme="minorEastAsia" w:eastAsiaTheme="minorEastAsia" w:cstheme="minorEastAsia"/>
          <w:color w:val="FF0000"/>
          <w:szCs w:val="21"/>
          <w:shd w:val="clear" w:color="auto" w:fill="FFFFFF"/>
        </w:rPr>
        <w:t>③随着城市人口的迅速增加，社区管理成为基层自治的新模式</w:t>
      </w:r>
      <w:r>
        <w:rPr>
          <w:rFonts w:hint="eastAsia" w:asciiTheme="minorEastAsia" w:hAnsiTheme="minorEastAsia" w:eastAsiaTheme="minorEastAsia" w:cstheme="minorEastAsia"/>
          <w:color w:val="0000CC"/>
          <w:szCs w:val="21"/>
          <w:shd w:val="clear" w:color="auto" w:fill="FFFFFF"/>
        </w:rPr>
        <w:t>——探索出城市管理新模式，结合后边新模式内容可以推导出新模式的意义：提升城市管理水平，为社会主义现代化建设。</w:t>
      </w:r>
    </w:p>
    <w:p>
      <w:pPr>
        <w:spacing w:line="240" w:lineRule="auto"/>
        <w:rPr>
          <w:rFonts w:hint="eastAsia" w:asciiTheme="minorEastAsia" w:hAnsiTheme="minorEastAsia" w:eastAsiaTheme="minorEastAsia" w:cstheme="minorEastAsia"/>
          <w:color w:val="0000CC"/>
          <w:szCs w:val="21"/>
          <w:shd w:val="clear" w:color="auto" w:fill="FFFFFF"/>
        </w:rPr>
      </w:pPr>
      <w:r>
        <w:rPr>
          <w:rFonts w:hint="eastAsia" w:asciiTheme="minorEastAsia" w:hAnsiTheme="minorEastAsia" w:eastAsiaTheme="minorEastAsia" w:cstheme="minorEastAsia"/>
          <w:color w:val="FF0000"/>
          <w:szCs w:val="21"/>
          <w:shd w:val="clear" w:color="auto" w:fill="FFFFFF"/>
        </w:rPr>
        <w:t>④社区管理模式的主要机构有居委会、街道办事处、物业委员会、物业管理公司等</w:t>
      </w:r>
      <w:r>
        <w:rPr>
          <w:rFonts w:hint="eastAsia" w:asciiTheme="minorEastAsia" w:hAnsiTheme="minorEastAsia" w:eastAsiaTheme="minorEastAsia" w:cstheme="minorEastAsia"/>
          <w:color w:val="0000CC"/>
          <w:szCs w:val="21"/>
          <w:shd w:val="clear" w:color="auto" w:fill="FFFFFF"/>
        </w:rPr>
        <w:t>——城市管理新模式的发展；促进了社会主义市场经济的发展；为居民生活提供了服务保障。</w:t>
      </w:r>
    </w:p>
    <w:p>
      <w:pPr>
        <w:pStyle w:val="14"/>
        <w:numPr>
          <w:ilvl w:val="0"/>
          <w:numId w:val="2"/>
        </w:numPr>
        <w:spacing w:line="240" w:lineRule="auto"/>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shd w:val="clear" w:color="auto" w:fill="FFFFFF"/>
        </w:rPr>
        <w:t>区管理主要采取民主决策</w:t>
      </w:r>
      <w:r>
        <w:rPr>
          <w:rFonts w:hint="eastAsia" w:asciiTheme="minorEastAsia" w:hAnsiTheme="minorEastAsia" w:eastAsiaTheme="minorEastAsia" w:cstheme="minorEastAsia"/>
          <w:color w:val="0000CC"/>
          <w:szCs w:val="21"/>
          <w:shd w:val="clear" w:color="auto" w:fill="FFFFFF"/>
        </w:rPr>
        <w:t>——调动了居民参与社区管理的积极性，丰富了社会主义民主政治。</w:t>
      </w:r>
    </w:p>
    <w:p>
      <w:pPr>
        <w:spacing w:line="240" w:lineRule="auto"/>
        <w:rPr>
          <w:rFonts w:hint="eastAsia" w:asciiTheme="minorEastAsia" w:hAnsiTheme="minorEastAsia" w:eastAsiaTheme="minorEastAsia" w:cstheme="minorEastAsia"/>
          <w:color w:val="FF0000"/>
          <w:spacing w:val="8"/>
          <w:szCs w:val="21"/>
        </w:rPr>
      </w:pPr>
      <w:r>
        <w:rPr>
          <w:rFonts w:hint="eastAsia" w:asciiTheme="minorEastAsia" w:hAnsiTheme="minorEastAsia" w:eastAsiaTheme="minorEastAsia" w:cstheme="minorEastAsia"/>
          <w:b/>
          <w:color w:val="C00000"/>
          <w:szCs w:val="21"/>
        </w:rPr>
        <w:t>【整理答案】</w:t>
      </w:r>
      <w:r>
        <w:rPr>
          <w:rFonts w:hint="eastAsia" w:asciiTheme="minorEastAsia" w:hAnsiTheme="minorEastAsia" w:eastAsiaTheme="minorEastAsia" w:cstheme="minorEastAsia"/>
          <w:color w:val="FF0000"/>
          <w:szCs w:val="21"/>
        </w:rPr>
        <w:t>变化：扩大居委会职能；社区管理成为基层管理的新模式（或社区管理采取民主决策）。意义：①</w:t>
      </w:r>
      <w:r>
        <w:rPr>
          <w:rFonts w:hint="eastAsia" w:asciiTheme="minorEastAsia" w:hAnsiTheme="minorEastAsia" w:eastAsiaTheme="minorEastAsia" w:cstheme="minorEastAsia"/>
          <w:color w:val="FF0000"/>
          <w:szCs w:val="21"/>
          <w:shd w:val="clear" w:color="auto" w:fill="FFFFFF"/>
        </w:rPr>
        <w:t>调动了居民参与社区管理的积极性，丰富了社会主义民主政治。</w:t>
      </w:r>
      <w:r>
        <w:rPr>
          <w:rFonts w:hint="eastAsia" w:asciiTheme="minorEastAsia" w:hAnsiTheme="minorEastAsia" w:eastAsiaTheme="minorEastAsia" w:cstheme="minorEastAsia"/>
          <w:color w:val="FF0000"/>
          <w:spacing w:val="8"/>
          <w:szCs w:val="21"/>
        </w:rPr>
        <w:t>②促进了社会主义市场经济的发展。③为居民生活提供了便捷的服务保障。</w:t>
      </w:r>
    </w:p>
    <w:p>
      <w:pPr>
        <w:spacing w:line="240" w:lineRule="auto"/>
        <w:rPr>
          <w:rFonts w:hint="eastAsia" w:asciiTheme="minorEastAsia" w:hAnsiTheme="minorEastAsia" w:eastAsiaTheme="minorEastAsia" w:cstheme="minorEastAsia"/>
          <w:color w:val="FF0000"/>
          <w:spacing w:val="8"/>
          <w:szCs w:val="21"/>
        </w:rPr>
      </w:pPr>
      <w:r>
        <w:rPr>
          <w:rFonts w:hint="eastAsia" w:asciiTheme="minorEastAsia" w:hAnsiTheme="minorEastAsia" w:eastAsiaTheme="minorEastAsia" w:cstheme="minorEastAsia"/>
          <w:szCs w:val="21"/>
        </w:rPr>
        <w:drawing>
          <wp:inline distT="0" distB="0" distL="0" distR="0">
            <wp:extent cx="825500" cy="4286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rcRect l="6350" r="11111"/>
                    <a:stretch>
                      <a:fillRect/>
                    </a:stretch>
                  </pic:blipFill>
                  <pic:spPr>
                    <a:xfrm>
                      <a:off x="0" y="0"/>
                      <a:ext cx="825397" cy="428572"/>
                    </a:xfrm>
                    <a:prstGeom prst="rect">
                      <a:avLst/>
                    </a:prstGeom>
                    <a:ln>
                      <a:noFill/>
                    </a:ln>
                  </pic:spPr>
                </pic:pic>
              </a:graphicData>
            </a:graphic>
          </wp:inline>
        </w:drawing>
      </w:r>
    </w:p>
    <w:p>
      <w:pPr>
        <w:widowControl/>
        <w:spacing w:line="240" w:lineRule="auto"/>
        <w:textAlignment w:val="baseline"/>
        <w:rPr>
          <w:rFonts w:hint="eastAsia" w:asciiTheme="minorEastAsia" w:hAnsiTheme="minorEastAsia" w:eastAsiaTheme="minorEastAsia" w:cstheme="minorEastAsia"/>
          <w:b/>
          <w:color w:val="C00000"/>
          <w:kern w:val="0"/>
          <w:szCs w:val="21"/>
        </w:rPr>
      </w:pPr>
      <w:r>
        <w:rPr>
          <w:rFonts w:hint="eastAsia" w:asciiTheme="minorEastAsia" w:hAnsiTheme="minorEastAsia" w:eastAsiaTheme="minorEastAsia" w:cstheme="minorEastAsia"/>
          <w:b/>
          <w:color w:val="C00000"/>
          <w:kern w:val="24"/>
          <w:szCs w:val="21"/>
        </w:rPr>
        <w:t>一、解答此类型的主观题，一般采用如下的方法：</w:t>
      </w:r>
    </w:p>
    <w:p>
      <w:pPr>
        <w:widowControl/>
        <w:spacing w:line="240" w:lineRule="auto"/>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themeColor="text1"/>
          <w:kern w:val="24"/>
          <w:szCs w:val="21"/>
          <w14:textFill>
            <w14:solidFill>
              <w14:schemeClr w14:val="tx1"/>
            </w14:solidFill>
          </w14:textFill>
        </w:rPr>
        <w:t>第一步，审清设问，根据设问细读材料；</w:t>
      </w:r>
    </w:p>
    <w:p>
      <w:pPr>
        <w:widowControl/>
        <w:spacing w:line="240" w:lineRule="auto"/>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themeColor="text1"/>
          <w:kern w:val="24"/>
          <w:szCs w:val="21"/>
          <w14:textFill>
            <w14:solidFill>
              <w14:schemeClr w14:val="tx1"/>
            </w14:solidFill>
          </w14:textFill>
        </w:rPr>
        <w:t>第二步，根据材料并结合所学知识提取有效信息。重点关注材料中的时空、主体和事件要素；</w:t>
      </w:r>
    </w:p>
    <w:p>
      <w:pPr>
        <w:widowControl/>
        <w:spacing w:line="240" w:lineRule="auto"/>
        <w:textAlignment w:val="baseline"/>
        <w:rPr>
          <w:rFonts w:hint="eastAsia" w:asciiTheme="minorEastAsia" w:hAnsiTheme="minorEastAsia" w:eastAsiaTheme="minorEastAsia" w:cstheme="minorEastAsia"/>
          <w:color w:val="000000" w:themeColor="text1"/>
          <w:kern w:val="24"/>
          <w:szCs w:val="21"/>
          <w14:textFill>
            <w14:solidFill>
              <w14:schemeClr w14:val="tx1"/>
            </w14:solidFill>
          </w14:textFill>
        </w:rPr>
      </w:pPr>
      <w:r>
        <w:rPr>
          <w:rFonts w:hint="eastAsia" w:asciiTheme="minorEastAsia" w:hAnsiTheme="minorEastAsia" w:eastAsiaTheme="minorEastAsia" w:cstheme="minorEastAsia"/>
          <w:color w:val="000000" w:themeColor="text1"/>
          <w:kern w:val="24"/>
          <w:szCs w:val="21"/>
          <w14:textFill>
            <w14:solidFill>
              <w14:schemeClr w14:val="tx1"/>
            </w14:solidFill>
          </w14:textFill>
        </w:rPr>
        <w:t>第三步，组织答案。要对材料进行加工整合，要用学科思维去思考学科问题；用学科语言组织答案，做到条理清晰、规范严谨</w:t>
      </w:r>
    </w:p>
    <w:p>
      <w:pPr>
        <w:pStyle w:val="5"/>
        <w:spacing w:before="0" w:beforeAutospacing="0" w:after="0" w:afterAutospacing="0" w:line="240" w:lineRule="auto"/>
        <w:textAlignment w:val="baseline"/>
        <w:rPr>
          <w:rFonts w:hint="eastAsia"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b/>
          <w:color w:val="C00000"/>
          <w:sz w:val="21"/>
          <w:szCs w:val="21"/>
        </w:rPr>
        <w:t>二、答案</w:t>
      </w:r>
      <w:r>
        <w:rPr>
          <w:rFonts w:hint="eastAsia" w:asciiTheme="minorEastAsia" w:hAnsiTheme="minorEastAsia" w:eastAsiaTheme="minorEastAsia" w:cstheme="minorEastAsia"/>
          <w:b/>
          <w:color w:val="C00000"/>
          <w:kern w:val="24"/>
          <w:sz w:val="21"/>
          <w:szCs w:val="21"/>
        </w:rPr>
        <w:t>的组织过程：由远及近，由彼及此。如下：</w:t>
      </w:r>
    </w:p>
    <w:p>
      <w:pPr>
        <w:pStyle w:val="5"/>
        <w:spacing w:before="0" w:beforeAutospacing="0" w:after="0" w:afterAutospacing="0" w:line="24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4"/>
          <w:sz w:val="21"/>
          <w:szCs w:val="21"/>
          <w14:textFill>
            <w14:solidFill>
              <w14:schemeClr w14:val="tx1"/>
            </w14:solidFill>
          </w14:textFill>
        </w:rPr>
        <w:t xml:space="preserve">①确定该事件发生的时间，联系时代大背景：时代特征； </w:t>
      </w:r>
    </w:p>
    <w:p>
      <w:pPr>
        <w:pStyle w:val="5"/>
        <w:spacing w:before="0" w:beforeAutospacing="0" w:after="0" w:afterAutospacing="0" w:line="24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4"/>
          <w:sz w:val="21"/>
          <w:szCs w:val="21"/>
          <w14:textFill>
            <w14:solidFill>
              <w14:schemeClr w14:val="tx1"/>
            </w14:solidFill>
          </w14:textFill>
        </w:rPr>
        <w:t>②联系距离该事件最近的重大历史史实，主要考虑是否可以进行问题的迁移；</w:t>
      </w:r>
    </w:p>
    <w:p>
      <w:pPr>
        <w:pStyle w:val="5"/>
        <w:spacing w:before="0" w:beforeAutospacing="0" w:after="0" w:afterAutospacing="0" w:line="24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4"/>
          <w:sz w:val="21"/>
          <w:szCs w:val="21"/>
          <w14:textFill>
            <w14:solidFill>
              <w14:schemeClr w14:val="tx1"/>
            </w14:solidFill>
          </w14:textFill>
        </w:rPr>
        <w:t>③联系该事件发生之前的史实，可从政治、经济、思想文化、国际关系等方面考虑；</w:t>
      </w:r>
    </w:p>
    <w:p>
      <w:pPr>
        <w:pStyle w:val="5"/>
        <w:spacing w:before="0" w:beforeAutospacing="0" w:after="0" w:afterAutospacing="0" w:line="24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4"/>
          <w:sz w:val="21"/>
          <w:szCs w:val="21"/>
          <w14:textFill>
            <w14:solidFill>
              <w14:schemeClr w14:val="tx1"/>
            </w14:solidFill>
          </w14:textFill>
        </w:rPr>
        <w:t>④取材料有效信息，再结合所学知识补充完善。</w:t>
      </w:r>
    </w:p>
    <w:p>
      <w:pPr>
        <w:widowControl/>
        <w:shd w:val="clear" w:color="auto" w:fill="FFFFFF"/>
        <w:spacing w:line="240" w:lineRule="auto"/>
        <w:ind w:hanging="2"/>
        <w:jc w:val="left"/>
        <w:rPr>
          <w:rFonts w:hint="eastAsia" w:asciiTheme="minorEastAsia" w:hAnsiTheme="minorEastAsia" w:eastAsiaTheme="minorEastAsia" w:cstheme="minorEastAsia"/>
          <w:b/>
          <w:color w:val="C00000"/>
          <w:szCs w:val="21"/>
        </w:rPr>
      </w:pPr>
      <w:r>
        <w:rPr>
          <w:rFonts w:hint="eastAsia" w:asciiTheme="minorEastAsia" w:hAnsiTheme="minorEastAsia" w:eastAsiaTheme="minorEastAsia" w:cstheme="minorEastAsia"/>
          <w:b/>
          <w:color w:val="C00000"/>
          <w:szCs w:val="21"/>
        </w:rPr>
        <w:t>【注意】：在没有限定词的情况下，历史背景、条件、因素、依据、原因等可从(国际、国内)政治、经济、思想文化等方面，内、外因方面，或</w:t>
      </w:r>
      <w:r>
        <w:rPr>
          <w:rFonts w:hint="eastAsia" w:asciiTheme="minorEastAsia" w:hAnsiTheme="minorEastAsia" w:eastAsiaTheme="minorEastAsia" w:cstheme="minorEastAsia"/>
          <w:b/>
          <w:color w:val="C00000"/>
          <w:szCs w:val="21"/>
          <w:shd w:val="clear" w:color="auto" w:fill="FFFFFF"/>
        </w:rPr>
        <w:t>直接原因、主要原因、根本原因方面去</w:t>
      </w:r>
      <w:r>
        <w:rPr>
          <w:rFonts w:hint="eastAsia" w:asciiTheme="minorEastAsia" w:hAnsiTheme="minorEastAsia" w:eastAsiaTheme="minorEastAsia" w:cstheme="minorEastAsia"/>
          <w:b/>
          <w:color w:val="C00000"/>
          <w:szCs w:val="21"/>
        </w:rPr>
        <w:t>思考。</w:t>
      </w:r>
    </w:p>
    <w:p>
      <w:pPr>
        <w:widowControl/>
        <w:shd w:val="clear" w:color="auto" w:fill="FFFFFF"/>
        <w:spacing w:line="240" w:lineRule="auto"/>
        <w:ind w:hanging="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1.政治、经济、思想文化方面</w:t>
      </w:r>
    </w:p>
    <w:p>
      <w:pPr>
        <w:widowControl/>
        <w:shd w:val="clear" w:color="auto" w:fill="FFFFFF"/>
        <w:spacing w:line="240" w:lineRule="auto"/>
        <w:ind w:hanging="2"/>
        <w:jc w:val="center"/>
        <w:rPr>
          <w:rFonts w:hint="eastAsia" w:asciiTheme="minorEastAsia" w:hAnsiTheme="minorEastAsia" w:eastAsiaTheme="minorEastAsia" w:cstheme="minorEastAsia"/>
          <w:color w:val="404040"/>
          <w:szCs w:val="21"/>
          <w:shd w:val="clear" w:color="auto" w:fill="FFFFFF"/>
        </w:rPr>
      </w:pPr>
      <w:r>
        <w:rPr>
          <w:rFonts w:hint="eastAsia" w:asciiTheme="minorEastAsia" w:hAnsiTheme="minorEastAsia" w:eastAsiaTheme="minorEastAsia" w:cstheme="minorEastAsia"/>
          <w:szCs w:val="21"/>
        </w:rPr>
        <w:drawing>
          <wp:inline distT="0" distB="0" distL="0" distR="0">
            <wp:extent cx="3338195" cy="1526540"/>
            <wp:effectExtent l="0" t="0" r="0" b="0"/>
            <wp:docPr id="13" name="J08.eps" descr="id:21474969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08.eps" descr="id:2147496994;FounderCES"/>
                    <pic:cNvPicPr>
                      <a:picLocks noChangeAspect="1"/>
                    </pic:cNvPicPr>
                  </pic:nvPicPr>
                  <pic:blipFill>
                    <a:blip r:embed="rId10"/>
                    <a:stretch>
                      <a:fillRect/>
                    </a:stretch>
                  </pic:blipFill>
                  <pic:spPr>
                    <a:xfrm>
                      <a:off x="0" y="0"/>
                      <a:ext cx="3334793" cy="1525031"/>
                    </a:xfrm>
                    <a:prstGeom prst="rect">
                      <a:avLst/>
                    </a:prstGeom>
                  </pic:spPr>
                </pic:pic>
              </a:graphicData>
            </a:graphic>
          </wp:inline>
        </w:drawing>
      </w:r>
    </w:p>
    <w:p>
      <w:pPr>
        <w:widowControl/>
        <w:shd w:val="clear" w:color="auto" w:fill="FFFFFF"/>
        <w:spacing w:line="240" w:lineRule="auto"/>
        <w:ind w:hanging="2"/>
        <w:jc w:val="left"/>
        <w:rPr>
          <w:rFonts w:hint="eastAsia" w:asciiTheme="minorEastAsia" w:hAnsiTheme="minorEastAsia" w:eastAsiaTheme="minorEastAsia" w:cstheme="minorEastAsia"/>
          <w:color w:val="404040"/>
          <w:szCs w:val="21"/>
        </w:rPr>
      </w:pPr>
      <w:r>
        <w:rPr>
          <w:rFonts w:hint="eastAsia" w:asciiTheme="minorEastAsia" w:hAnsiTheme="minorEastAsia" w:eastAsiaTheme="minorEastAsia" w:cstheme="minorEastAsia"/>
          <w:color w:val="404040"/>
          <w:szCs w:val="21"/>
          <w:shd w:val="clear" w:color="auto" w:fill="FFFFFF"/>
        </w:rPr>
        <w:t>2.内因与外因</w:t>
      </w:r>
    </w:p>
    <w:p>
      <w:pPr>
        <w:widowControl/>
        <w:shd w:val="clear" w:color="auto" w:fill="FFFFFF"/>
        <w:spacing w:line="240" w:lineRule="auto"/>
        <w:ind w:hanging="2"/>
        <w:jc w:val="left"/>
        <w:rPr>
          <w:rFonts w:hint="eastAsia" w:asciiTheme="minorEastAsia" w:hAnsiTheme="minorEastAsia" w:eastAsiaTheme="minorEastAsia" w:cstheme="minorEastAsia"/>
          <w:color w:val="404040"/>
          <w:szCs w:val="21"/>
          <w:shd w:val="clear" w:color="auto" w:fill="FFFFFF"/>
        </w:rPr>
      </w:pPr>
      <w:r>
        <w:rPr>
          <w:rFonts w:hint="eastAsia" w:asciiTheme="minorEastAsia" w:hAnsiTheme="minorEastAsia" w:eastAsiaTheme="minorEastAsia" w:cstheme="minorEastAsia"/>
          <w:color w:val="404040"/>
          <w:szCs w:val="21"/>
          <w:shd w:val="clear" w:color="auto" w:fill="FFFFFF"/>
        </w:rPr>
        <w:t>(1)对于“内因”与“外因”的分析，一定要弄清楚问题考查的历史对象的内涵与外延。</w:t>
      </w:r>
    </w:p>
    <w:p>
      <w:pPr>
        <w:widowControl/>
        <w:shd w:val="clear" w:color="auto" w:fill="FFFFFF"/>
        <w:spacing w:line="240" w:lineRule="auto"/>
        <w:ind w:hanging="2"/>
        <w:jc w:val="left"/>
        <w:rPr>
          <w:rFonts w:hint="eastAsia" w:asciiTheme="minorEastAsia" w:hAnsiTheme="minorEastAsia" w:eastAsiaTheme="minorEastAsia" w:cstheme="minorEastAsia"/>
          <w:color w:val="404040"/>
          <w:szCs w:val="21"/>
          <w:shd w:val="clear" w:color="auto" w:fill="FFFFFF"/>
        </w:rPr>
      </w:pPr>
      <w:r>
        <w:rPr>
          <w:rFonts w:hint="eastAsia" w:asciiTheme="minorEastAsia" w:hAnsiTheme="minorEastAsia" w:eastAsiaTheme="minorEastAsia" w:cstheme="minorEastAsia"/>
          <w:color w:val="404040"/>
          <w:szCs w:val="21"/>
          <w:shd w:val="clear" w:color="auto" w:fill="FFFFFF"/>
        </w:rPr>
        <w:t>(2)如果题目问的是历史人物，那么内因就是历史人物的性格、意志品质与个人经历等，而外因就是历史人物所处的社会环境;</w:t>
      </w:r>
    </w:p>
    <w:p>
      <w:pPr>
        <w:widowControl/>
        <w:shd w:val="clear" w:color="auto" w:fill="FFFFFF"/>
        <w:spacing w:line="240" w:lineRule="auto"/>
        <w:ind w:hanging="2"/>
        <w:jc w:val="left"/>
        <w:rPr>
          <w:rFonts w:hint="eastAsia" w:asciiTheme="minorEastAsia" w:hAnsiTheme="minorEastAsia" w:eastAsiaTheme="minorEastAsia" w:cstheme="minorEastAsia"/>
          <w:color w:val="404040"/>
          <w:szCs w:val="21"/>
          <w:shd w:val="clear" w:color="auto" w:fill="FFFFFF"/>
        </w:rPr>
      </w:pPr>
      <w:r>
        <w:rPr>
          <w:rFonts w:hint="eastAsia" w:asciiTheme="minorEastAsia" w:hAnsiTheme="minorEastAsia" w:eastAsiaTheme="minorEastAsia" w:cstheme="minorEastAsia"/>
          <w:color w:val="404040"/>
          <w:szCs w:val="21"/>
          <w:shd w:val="clear" w:color="auto" w:fill="FFFFFF"/>
        </w:rPr>
        <w:t>(3)如果题目问的是历史事件，那么内因往往是该历史事件的主观条件与直接原因，以及该历史事件策划者、组织者的历史活动;而外因往往是导致该历史事件发生的间接相关事件，以及客观的外在条件。</w:t>
      </w:r>
    </w:p>
    <w:p>
      <w:pPr>
        <w:widowControl/>
        <w:shd w:val="clear" w:color="auto" w:fill="FFFFFF"/>
        <w:spacing w:line="240" w:lineRule="auto"/>
        <w:ind w:hanging="2"/>
        <w:jc w:val="left"/>
        <w:rPr>
          <w:rFonts w:hint="eastAsia" w:asciiTheme="minorEastAsia" w:hAnsiTheme="minorEastAsia" w:eastAsiaTheme="minorEastAsia" w:cstheme="minorEastAsia"/>
          <w:color w:val="404040"/>
          <w:szCs w:val="21"/>
        </w:rPr>
      </w:pPr>
      <w:r>
        <w:rPr>
          <w:rFonts w:hint="eastAsia" w:asciiTheme="minorEastAsia" w:hAnsiTheme="minorEastAsia" w:eastAsiaTheme="minorEastAsia" w:cstheme="minorEastAsia"/>
          <w:color w:val="404040"/>
          <w:szCs w:val="21"/>
          <w:shd w:val="clear" w:color="auto" w:fill="FFFFFF"/>
        </w:rPr>
        <w:t>(4)如果题目问的是国家或重要社会组织的因素，那么内因就是这个国家与组织内部的人物活动、历史事件等，对于国家而言，其外因是国际局势、对外关系;对于社会组织而言，其外因是不同社会组织间的联系，以及政府政策、社会环境等等。</w:t>
      </w:r>
    </w:p>
    <w:p>
      <w:pPr>
        <w:widowControl/>
        <w:shd w:val="clear" w:color="auto" w:fill="FFFFFF"/>
        <w:spacing w:line="240" w:lineRule="auto"/>
        <w:ind w:hanging="2"/>
        <w:jc w:val="left"/>
        <w:rPr>
          <w:rFonts w:hint="eastAsia" w:asciiTheme="minorEastAsia" w:hAnsiTheme="minorEastAsia" w:eastAsiaTheme="minorEastAsia" w:cstheme="minorEastAsia"/>
          <w:color w:val="404040"/>
          <w:szCs w:val="21"/>
        </w:rPr>
      </w:pPr>
      <w:r>
        <w:rPr>
          <w:rFonts w:hint="eastAsia" w:asciiTheme="minorEastAsia" w:hAnsiTheme="minorEastAsia" w:eastAsiaTheme="minorEastAsia" w:cstheme="minorEastAsia"/>
          <w:color w:val="404040"/>
          <w:szCs w:val="21"/>
          <w:shd w:val="clear" w:color="auto" w:fill="FFFFFF"/>
        </w:rPr>
        <w:t>(5)有时题目会要求从主观原因、客观原因两个角度去分析，其实这与内因、外因的分析方法大致相同。</w:t>
      </w:r>
    </w:p>
    <w:p>
      <w:pPr>
        <w:widowControl/>
        <w:shd w:val="clear" w:color="auto" w:fill="FFFFFF"/>
        <w:spacing w:line="240" w:lineRule="auto"/>
        <w:ind w:hanging="2"/>
        <w:jc w:val="center"/>
        <w:rPr>
          <w:rFonts w:hint="eastAsia" w:asciiTheme="minorEastAsia" w:hAnsiTheme="minorEastAsia" w:eastAsiaTheme="minorEastAsia" w:cstheme="minorEastAsia"/>
          <w:color w:val="404040"/>
          <w:szCs w:val="21"/>
        </w:rPr>
      </w:pPr>
      <w:r>
        <w:rPr>
          <w:rFonts w:hint="eastAsia" w:asciiTheme="minorEastAsia" w:hAnsiTheme="minorEastAsia" w:eastAsiaTheme="minorEastAsia" w:cstheme="minorEastAsia"/>
          <w:szCs w:val="21"/>
        </w:rPr>
        <w:drawing>
          <wp:inline distT="0" distB="0" distL="0" distR="0">
            <wp:extent cx="5270500" cy="1181735"/>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5270500" cy="1181735"/>
                    </a:xfrm>
                    <a:prstGeom prst="rect">
                      <a:avLst/>
                    </a:prstGeom>
                    <a:noFill/>
                    <a:ln>
                      <a:noFill/>
                    </a:ln>
                  </pic:spPr>
                </pic:pic>
              </a:graphicData>
            </a:graphic>
          </wp:inline>
        </w:drawing>
      </w:r>
    </w:p>
    <w:p>
      <w:pPr>
        <w:widowControl/>
        <w:shd w:val="clear" w:color="auto" w:fill="FFFFFF"/>
        <w:spacing w:line="240" w:lineRule="auto"/>
        <w:ind w:hanging="2"/>
        <w:jc w:val="left"/>
        <w:rPr>
          <w:rFonts w:hint="eastAsia" w:asciiTheme="minorEastAsia" w:hAnsiTheme="minorEastAsia" w:eastAsiaTheme="minorEastAsia" w:cstheme="minorEastAsia"/>
          <w:color w:val="404040"/>
          <w:szCs w:val="21"/>
        </w:rPr>
      </w:pPr>
      <w:r>
        <w:rPr>
          <w:rFonts w:hint="eastAsia" w:asciiTheme="minorEastAsia" w:hAnsiTheme="minorEastAsia" w:eastAsiaTheme="minorEastAsia" w:cstheme="minorEastAsia"/>
          <w:color w:val="404040"/>
          <w:szCs w:val="21"/>
          <w:shd w:val="clear" w:color="auto" w:fill="FFFFFF"/>
        </w:rPr>
        <w:t>3.直接原因、主要原因、根本原因</w:t>
      </w:r>
    </w:p>
    <w:p>
      <w:pPr>
        <w:widowControl/>
        <w:shd w:val="clear" w:color="auto" w:fill="FFFFFF"/>
        <w:spacing w:line="240" w:lineRule="auto"/>
        <w:ind w:hanging="2"/>
        <w:jc w:val="left"/>
        <w:rPr>
          <w:rFonts w:hint="eastAsia" w:asciiTheme="minorEastAsia" w:hAnsiTheme="minorEastAsia" w:eastAsiaTheme="minorEastAsia" w:cstheme="minorEastAsia"/>
          <w:color w:val="404040"/>
          <w:szCs w:val="21"/>
          <w:shd w:val="clear" w:color="auto" w:fill="FFFFFF"/>
        </w:rPr>
      </w:pPr>
      <w:r>
        <w:rPr>
          <w:rFonts w:hint="eastAsia" w:asciiTheme="minorEastAsia" w:hAnsiTheme="minorEastAsia" w:eastAsiaTheme="minorEastAsia" w:cstheme="minorEastAsia"/>
          <w:color w:val="404040"/>
          <w:szCs w:val="21"/>
          <w:shd w:val="clear" w:color="auto" w:fill="FFFFFF"/>
        </w:rPr>
        <w:t>(1)对于深度层次分析，往往要了解一些常用的社会理论，譬如“科学技术是第一生产力”“经济基础与上层建筑理论”“国家利益是国际关系的决定性因素”“社会存在决定社会意识”，诸如此类。</w:t>
      </w:r>
    </w:p>
    <w:p>
      <w:pPr>
        <w:widowControl/>
        <w:shd w:val="clear" w:color="auto" w:fill="FFFFFF"/>
        <w:spacing w:line="240" w:lineRule="auto"/>
        <w:ind w:hanging="2"/>
        <w:jc w:val="left"/>
        <w:rPr>
          <w:rFonts w:hint="eastAsia" w:asciiTheme="minorEastAsia" w:hAnsiTheme="minorEastAsia" w:eastAsiaTheme="minorEastAsia" w:cstheme="minorEastAsia"/>
          <w:color w:val="404040"/>
          <w:szCs w:val="21"/>
          <w:shd w:val="clear" w:color="auto" w:fill="FFFFFF"/>
        </w:rPr>
      </w:pPr>
      <w:r>
        <w:rPr>
          <w:rFonts w:hint="eastAsia" w:asciiTheme="minorEastAsia" w:hAnsiTheme="minorEastAsia" w:eastAsiaTheme="minorEastAsia" w:cstheme="minorEastAsia"/>
          <w:color w:val="404040"/>
          <w:szCs w:val="21"/>
          <w:shd w:val="clear" w:color="auto" w:fill="FFFFFF"/>
        </w:rPr>
        <w:t>(2)在分析原因的层次性时，考生需具备较强的时空观念。一般而言，长时段的历史因素往往是主要原因或根本原因，短时段的历史事件往往是直接原因，因此在分析历史事件时直接原因等价于“导火线”。</w:t>
      </w:r>
    </w:p>
    <w:p>
      <w:pPr>
        <w:widowControl/>
        <w:shd w:val="clear" w:color="auto" w:fill="FFFFFF"/>
        <w:spacing w:line="240" w:lineRule="auto"/>
        <w:ind w:hanging="2"/>
        <w:jc w:val="left"/>
        <w:rPr>
          <w:rFonts w:hint="eastAsia" w:asciiTheme="minorEastAsia" w:hAnsiTheme="minorEastAsia" w:eastAsiaTheme="minorEastAsia" w:cstheme="minorEastAsia"/>
          <w:color w:val="404040"/>
          <w:szCs w:val="21"/>
        </w:rPr>
      </w:pPr>
      <w:r>
        <w:rPr>
          <w:rFonts w:hint="eastAsia" w:asciiTheme="minorEastAsia" w:hAnsiTheme="minorEastAsia" w:eastAsiaTheme="minorEastAsia" w:cstheme="minorEastAsia"/>
          <w:color w:val="404040"/>
          <w:szCs w:val="21"/>
          <w:shd w:val="clear" w:color="auto" w:fill="FFFFFF"/>
        </w:rPr>
        <w:t>(3)应当知晓以下规律：“根本原因与主要原因往往是内因;而直接原因往往是外因”。因此，如果无法找出或分辨直接原因、主要原因与根本原因时，可以参考内因与外因的分析角度去思考问题。</w:t>
      </w:r>
    </w:p>
    <w:p>
      <w:pPr>
        <w:widowControl/>
        <w:shd w:val="clear" w:color="auto" w:fill="FFFFFF"/>
        <w:spacing w:line="240" w:lineRule="auto"/>
        <w:ind w:hanging="2"/>
        <w:jc w:val="left"/>
        <w:rPr>
          <w:rFonts w:hint="eastAsia" w:asciiTheme="minorEastAsia" w:hAnsiTheme="minorEastAsia" w:eastAsiaTheme="minorEastAsia" w:cstheme="minorEastAsia"/>
          <w:color w:val="404040"/>
          <w:szCs w:val="21"/>
          <w:shd w:val="clear" w:color="auto" w:fill="FFFFFF"/>
        </w:rPr>
      </w:pPr>
      <w:r>
        <w:rPr>
          <w:rFonts w:hint="eastAsia" w:asciiTheme="minorEastAsia" w:hAnsiTheme="minorEastAsia" w:eastAsiaTheme="minorEastAsia" w:cstheme="minorEastAsia"/>
          <w:color w:val="404040"/>
          <w:szCs w:val="21"/>
          <w:shd w:val="clear" w:color="auto" w:fill="FFFFFF"/>
        </w:rPr>
        <w:t>(4)政治史方面：历史传统、政治制度、国家利益往往是根本原因，而政治事件、政策变动往往是直接原因;</w:t>
      </w:r>
    </w:p>
    <w:p>
      <w:pPr>
        <w:widowControl/>
        <w:shd w:val="clear" w:color="auto" w:fill="FFFFFF"/>
        <w:spacing w:line="240" w:lineRule="auto"/>
        <w:ind w:hanging="2"/>
        <w:jc w:val="left"/>
        <w:rPr>
          <w:rFonts w:hint="eastAsia" w:asciiTheme="minorEastAsia" w:hAnsiTheme="minorEastAsia" w:eastAsiaTheme="minorEastAsia" w:cstheme="minorEastAsia"/>
          <w:color w:val="404040"/>
          <w:szCs w:val="21"/>
          <w:shd w:val="clear" w:color="auto" w:fill="FFFFFF"/>
        </w:rPr>
      </w:pPr>
      <w:r>
        <w:rPr>
          <w:rFonts w:hint="eastAsia" w:asciiTheme="minorEastAsia" w:hAnsiTheme="minorEastAsia" w:eastAsiaTheme="minorEastAsia" w:cstheme="minorEastAsia"/>
          <w:color w:val="404040"/>
          <w:szCs w:val="21"/>
          <w:shd w:val="clear" w:color="auto" w:fill="FFFFFF"/>
        </w:rPr>
        <w:t>(5)经济史方面：生产力、生产技术、生产资料往往是根本原因或主要原因，而生产关系往往是直接原因;</w:t>
      </w:r>
    </w:p>
    <w:p>
      <w:pPr>
        <w:widowControl/>
        <w:shd w:val="clear" w:color="auto" w:fill="FFFFFF"/>
        <w:spacing w:line="240" w:lineRule="auto"/>
        <w:ind w:hanging="2"/>
        <w:jc w:val="left"/>
        <w:rPr>
          <w:rFonts w:hint="eastAsia" w:asciiTheme="minorEastAsia" w:hAnsiTheme="minorEastAsia" w:eastAsiaTheme="minorEastAsia" w:cstheme="minorEastAsia"/>
          <w:color w:val="404040"/>
          <w:szCs w:val="21"/>
        </w:rPr>
      </w:pPr>
      <w:r>
        <w:rPr>
          <w:rFonts w:hint="eastAsia" w:asciiTheme="minorEastAsia" w:hAnsiTheme="minorEastAsia" w:eastAsiaTheme="minorEastAsia" w:cstheme="minorEastAsia"/>
          <w:color w:val="404040"/>
          <w:szCs w:val="21"/>
          <w:shd w:val="clear" w:color="auto" w:fill="FFFFFF"/>
        </w:rPr>
        <w:t>(6)文化史方面：理论体系、政治环境、经济发展水平往往是根本原因和主要原因，而文化政策、个人际遇则是直接原因。</w:t>
      </w:r>
    </w:p>
    <w:p>
      <w:pPr>
        <w:widowControl/>
        <w:shd w:val="clear" w:color="auto" w:fill="FFFFFF"/>
        <w:spacing w:line="240" w:lineRule="auto"/>
        <w:ind w:hanging="2"/>
        <w:jc w:val="center"/>
        <w:rPr>
          <w:rFonts w:hint="eastAsia" w:asciiTheme="minorEastAsia" w:hAnsiTheme="minorEastAsia" w:eastAsiaTheme="minorEastAsia" w:cstheme="minorEastAsia"/>
          <w:color w:val="404040"/>
          <w:szCs w:val="21"/>
        </w:rPr>
      </w:pPr>
      <w:r>
        <w:rPr>
          <w:rFonts w:hint="eastAsia" w:asciiTheme="minorEastAsia" w:hAnsiTheme="minorEastAsia" w:eastAsiaTheme="minorEastAsia" w:cstheme="minorEastAsia"/>
          <w:color w:val="404040"/>
          <w:szCs w:val="21"/>
          <w:shd w:val="clear" w:color="auto" w:fill="FFFFFF"/>
        </w:rPr>
        <w:drawing>
          <wp:inline distT="0" distB="0" distL="0" distR="0">
            <wp:extent cx="4813300" cy="1043940"/>
            <wp:effectExtent l="0" t="0" r="6350" b="3810"/>
            <wp:docPr id="8" name="图片 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4813300" cy="1043940"/>
                    </a:xfrm>
                    <a:prstGeom prst="rect">
                      <a:avLst/>
                    </a:prstGeom>
                    <a:noFill/>
                    <a:ln>
                      <a:noFill/>
                    </a:ln>
                  </pic:spPr>
                </pic:pic>
              </a:graphicData>
            </a:graphic>
          </wp:inline>
        </w:drawing>
      </w:r>
    </w:p>
    <w:p>
      <w:pPr>
        <w:spacing w:line="240" w:lineRule="auto"/>
        <w:rPr>
          <w:rFonts w:hint="eastAsia" w:asciiTheme="minorEastAsia" w:hAnsiTheme="minorEastAsia" w:eastAsiaTheme="minorEastAsia" w:cstheme="minorEastAsia"/>
        </w:rPr>
      </w:pP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Bdr>
        <w:bottom w:val="none" w:color="auto" w:sz="0" w:space="1"/>
      </w:pBdr>
      <w:snapToGrid w:val="0"/>
      <w:rPr>
        <w:rFonts w:ascii="Times New Roman" w:hAnsi="Times New Roman" w:eastAsia="宋体" w:cs="Times New Roman"/>
        <w:kern w:val="0"/>
        <w:sz w:val="2"/>
        <w:szCs w:val="2"/>
      </w:rPr>
    </w:pPr>
    <w:r>
      <w:pict>
        <v:shape id="图片 4" o:spid="_x0000_s2049" o:spt="75"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77AA6"/>
    <w:multiLevelType w:val="multilevel"/>
    <w:tmpl w:val="0A977AA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8D31021"/>
    <w:multiLevelType w:val="multilevel"/>
    <w:tmpl w:val="78D31021"/>
    <w:lvl w:ilvl="0" w:tentative="0">
      <w:start w:val="1"/>
      <w:numFmt w:val="decimalEnclosedCircle"/>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31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22E44"/>
    <w:rsid w:val="000309D5"/>
    <w:rsid w:val="00037C6C"/>
    <w:rsid w:val="00041561"/>
    <w:rsid w:val="00044591"/>
    <w:rsid w:val="00051F46"/>
    <w:rsid w:val="00093E5C"/>
    <w:rsid w:val="000D2601"/>
    <w:rsid w:val="000D38AA"/>
    <w:rsid w:val="000D7007"/>
    <w:rsid w:val="000E4A0D"/>
    <w:rsid w:val="00125413"/>
    <w:rsid w:val="00146953"/>
    <w:rsid w:val="00153EEE"/>
    <w:rsid w:val="00154444"/>
    <w:rsid w:val="00164617"/>
    <w:rsid w:val="001A2354"/>
    <w:rsid w:val="001A644D"/>
    <w:rsid w:val="001D5A46"/>
    <w:rsid w:val="002125F5"/>
    <w:rsid w:val="0022450E"/>
    <w:rsid w:val="00230745"/>
    <w:rsid w:val="002405D1"/>
    <w:rsid w:val="0027067E"/>
    <w:rsid w:val="00274A91"/>
    <w:rsid w:val="002771D2"/>
    <w:rsid w:val="00280A2D"/>
    <w:rsid w:val="002952E2"/>
    <w:rsid w:val="0029771B"/>
    <w:rsid w:val="002E5544"/>
    <w:rsid w:val="002E56FE"/>
    <w:rsid w:val="003074D1"/>
    <w:rsid w:val="003115B1"/>
    <w:rsid w:val="0035090E"/>
    <w:rsid w:val="00363227"/>
    <w:rsid w:val="003E071E"/>
    <w:rsid w:val="003F0F91"/>
    <w:rsid w:val="003F54B0"/>
    <w:rsid w:val="0040402F"/>
    <w:rsid w:val="00406969"/>
    <w:rsid w:val="004151FC"/>
    <w:rsid w:val="00430807"/>
    <w:rsid w:val="00434664"/>
    <w:rsid w:val="004534F7"/>
    <w:rsid w:val="0047331D"/>
    <w:rsid w:val="00486104"/>
    <w:rsid w:val="00487D7B"/>
    <w:rsid w:val="00502C33"/>
    <w:rsid w:val="00516F30"/>
    <w:rsid w:val="00526D38"/>
    <w:rsid w:val="0054151A"/>
    <w:rsid w:val="005563CE"/>
    <w:rsid w:val="005570AE"/>
    <w:rsid w:val="0056487D"/>
    <w:rsid w:val="00567233"/>
    <w:rsid w:val="005A441A"/>
    <w:rsid w:val="006138FD"/>
    <w:rsid w:val="006348C8"/>
    <w:rsid w:val="00643755"/>
    <w:rsid w:val="00686471"/>
    <w:rsid w:val="006D34B3"/>
    <w:rsid w:val="006E406D"/>
    <w:rsid w:val="006E795A"/>
    <w:rsid w:val="007460ED"/>
    <w:rsid w:val="00792DDF"/>
    <w:rsid w:val="007A6580"/>
    <w:rsid w:val="007C0AF3"/>
    <w:rsid w:val="007C0C1C"/>
    <w:rsid w:val="007D2717"/>
    <w:rsid w:val="00836FD6"/>
    <w:rsid w:val="00843CE6"/>
    <w:rsid w:val="0085328A"/>
    <w:rsid w:val="00863B1D"/>
    <w:rsid w:val="00871BEA"/>
    <w:rsid w:val="00871C95"/>
    <w:rsid w:val="00875FE3"/>
    <w:rsid w:val="008A7584"/>
    <w:rsid w:val="008B1307"/>
    <w:rsid w:val="009035F2"/>
    <w:rsid w:val="00913910"/>
    <w:rsid w:val="009471DB"/>
    <w:rsid w:val="00947416"/>
    <w:rsid w:val="00951EDB"/>
    <w:rsid w:val="00955C9A"/>
    <w:rsid w:val="00971B32"/>
    <w:rsid w:val="00972601"/>
    <w:rsid w:val="009955C2"/>
    <w:rsid w:val="00A83FF6"/>
    <w:rsid w:val="00A9475C"/>
    <w:rsid w:val="00AA0DD5"/>
    <w:rsid w:val="00AA44F1"/>
    <w:rsid w:val="00AA60DF"/>
    <w:rsid w:val="00AB7B1D"/>
    <w:rsid w:val="00AF6F85"/>
    <w:rsid w:val="00AF79D6"/>
    <w:rsid w:val="00B205AE"/>
    <w:rsid w:val="00B55431"/>
    <w:rsid w:val="00BB64FF"/>
    <w:rsid w:val="00BC50A0"/>
    <w:rsid w:val="00BF2357"/>
    <w:rsid w:val="00BF2518"/>
    <w:rsid w:val="00BF4AD7"/>
    <w:rsid w:val="00C02FC6"/>
    <w:rsid w:val="00C250B2"/>
    <w:rsid w:val="00C2613D"/>
    <w:rsid w:val="00C7515A"/>
    <w:rsid w:val="00CE1E76"/>
    <w:rsid w:val="00D01135"/>
    <w:rsid w:val="00D36E1B"/>
    <w:rsid w:val="00D37474"/>
    <w:rsid w:val="00D811AC"/>
    <w:rsid w:val="00DC6115"/>
    <w:rsid w:val="00DD06A4"/>
    <w:rsid w:val="00DD0D58"/>
    <w:rsid w:val="00DD3CAD"/>
    <w:rsid w:val="00DE74FF"/>
    <w:rsid w:val="00E20989"/>
    <w:rsid w:val="00E4143E"/>
    <w:rsid w:val="00E83466"/>
    <w:rsid w:val="00E90E86"/>
    <w:rsid w:val="00EF2E28"/>
    <w:rsid w:val="00F03212"/>
    <w:rsid w:val="00F14DFB"/>
    <w:rsid w:val="00F3190C"/>
    <w:rsid w:val="00F46981"/>
    <w:rsid w:val="00F902EF"/>
    <w:rsid w:val="00F9032B"/>
    <w:rsid w:val="00FA2213"/>
    <w:rsid w:val="00FC5134"/>
    <w:rsid w:val="00FC550C"/>
    <w:rsid w:val="00FD742F"/>
    <w:rsid w:val="00FE04F9"/>
    <w:rsid w:val="00FF3D9D"/>
    <w:rsid w:val="107C2BA3"/>
    <w:rsid w:val="2B727B18"/>
    <w:rsid w:val="313265E2"/>
    <w:rsid w:val="32194F4F"/>
    <w:rsid w:val="44C66FD5"/>
    <w:rsid w:val="54F4658A"/>
    <w:rsid w:val="5FE7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 w:type="paragraph" w:styleId="14">
    <w:name w:val="List Paragraph"/>
    <w:basedOn w:val="1"/>
    <w:unhideWhenUsed/>
    <w:uiPriority w:val="99"/>
    <w:pPr>
      <w:ind w:firstLine="420" w:firstLineChars="200"/>
    </w:pPr>
  </w:style>
  <w:style w:type="paragraph" w:customStyle="1" w:styleId="15">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16">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17">
    <w:name w:val="试卷-材料题-试题-材料-标题"/>
    <w:basedOn w:val="1"/>
    <w:qFormat/>
    <w:uiPriority w:val="0"/>
    <w:pPr>
      <w:spacing w:line="360" w:lineRule="auto"/>
    </w:pPr>
    <w:rPr>
      <w:rFonts w:ascii="黑体" w:hAnsi="黑体" w:eastAsia="黑体" w:cs="Times New Roman"/>
      <w:szCs w:val="20"/>
    </w:rPr>
  </w:style>
  <w:style w:type="paragraph" w:customStyle="1" w:styleId="18">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paragraph" w:customStyle="1" w:styleId="19">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0">
    <w:name w:val="试题-解析-普通"/>
    <w:basedOn w:val="19"/>
    <w:qFormat/>
    <w:uiPriority w:val="0"/>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19889A-BAFC-488B-8527-2536C002E0F5}">
  <ds:schemaRefs/>
</ds:datastoreItem>
</file>

<file path=docProps/app.xml><?xml version="1.0" encoding="utf-8"?>
<Properties xmlns="http://schemas.openxmlformats.org/officeDocument/2006/extended-properties" xmlns:vt="http://schemas.openxmlformats.org/officeDocument/2006/docPropsVTypes">
  <Template>Normal</Template>
  <Pages>8</Pages>
  <Words>849</Words>
  <Characters>4843</Characters>
  <Lines>40</Lines>
  <Paragraphs>11</Paragraphs>
  <TotalTime>3</TotalTime>
  <ScaleCrop>false</ScaleCrop>
  <LinksUpToDate>false</LinksUpToDate>
  <CharactersWithSpaces>5681</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2022-03-05T09:40:00Z</dcterms:created>
  <dc:creator>高三015</dc:creator>
  <cp:lastModifiedBy>庸哟礁际考</cp:lastModifiedBy>
  <dcterms:modified xsi:type="dcterms:W3CDTF">2022-03-07T08:39:06Z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2052-11.1.0.10950</vt:lpwstr>
  </property>
  <property fmtid="{D5CDD505-2E9C-101B-9397-08002B2CF9AE}" pid="7" name="ICV">
    <vt:lpwstr>CFD6E0223A674C538DF8BA8740769BB8</vt:lpwstr>
  </property>
</Properties>
</file>