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ascii="黑体" w:hAnsi="黑体" w:eastAsia="黑体"/>
          <w:b/>
          <w:bCs/>
          <w:sz w:val="28"/>
          <w:szCs w:val="28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ascii="黑体" w:hAnsi="黑体" w:eastAsia="黑体"/>
          <w:b/>
          <w:bCs/>
          <w:sz w:val="28"/>
          <w:szCs w:val="28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学年度第一学期高三数学综合训练（1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一、选择题：本题共8小题，每小题5分，共40分．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命题:“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5" o:title="eqIddce439eaca8faeb0d16d60244d4fe3b5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”的否定为（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75pt;width:111.75pt;" o:ole="t" filled="f" o:preferrelative="t" stroked="f" coordsize="21600,21600">
            <v:path/>
            <v:fill on="f" focussize="0,0"/>
            <v:stroke on="f"/>
            <v:imagedata r:id="rId7" o:title="eqId393a774a16c46d331ffc71d06503e5f7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7.25pt;width:108.75pt;" o:ole="t" filled="f" o:preferrelative="t" stroked="f" coordsize="21600,21600">
            <v:path/>
            <v:fill on="f" focussize="0,0"/>
            <v:stroke on="f"/>
            <v:imagedata r:id="rId9" o:title="eqId660f9421499290c8117e5eddced86c05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10.25pt;" o:ole="t" filled="f" o:preferrelative="t" stroked="f" coordsize="21600,21600">
            <v:path/>
            <v:fill on="f" focussize="0,0"/>
            <v:stroke on="f"/>
            <v:imagedata r:id="rId11" o:title="eqId4697aa3ba9acaefc5133c918f095779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75pt;width:111.75pt;" o:ole="t" filled="f" o:preferrelative="t" stroked="f" coordsize="21600,21600">
            <v:path/>
            <v:fill on="f" focussize="0,0"/>
            <v:stroke on="f"/>
            <v:imagedata r:id="rId13" o:title="eqIdc052c3b2f7158742bee34ee53d4222b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若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a&gt;b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，则(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&gt;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hAnsi="Cambria Math" w:cs="宋体"/>
          <w:i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&gt;(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)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</m:oMath>
      <w:r>
        <w:rPr>
          <w:rFonts w:hint="eastAsia" w:hAnsi="Cambria Math" w:cs="宋体"/>
          <w:i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="宋体" w:cs="宋体"/>
            <w:sz w:val="21"/>
            <w:szCs w:val="21"/>
          </w:rPr>
          <m:t>&gt;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&gt;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</m:oMath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15" o:title="eqId0b172cf8d898883d82e973f28c3c3a3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均为非零向量，且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3.25pt;width:57pt;" o:ole="t" filled="f" o:preferrelative="t" stroked="f" coordsize="21600,21600">
            <v:path/>
            <v:fill on="f" focussize="0,0"/>
            <v:stroke on="f"/>
            <v:imagedata r:id="rId17" o:title="eqIdc1c8feca6e03d79ad46b8e7ecc524f4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2.5pt;width:44.25pt;" o:ole="t" filled="f" o:preferrelative="t" stroked="f" coordsize="21600,21600">
            <v:path/>
            <v:fill on="f" focussize="0,0"/>
            <v:stroke on="f"/>
            <v:imagedata r:id="rId19" o:title="eqId60e2c8ba88f05c36395bb11dbcf5960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1" o:title="eqId7a2f4b1178f68bd147d1a2a6acd0443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23" o:title="eqIdc94075193c11fe43f2396cff5a48505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的夹角为（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365760</wp:posOffset>
            </wp:positionV>
            <wp:extent cx="1285875" cy="1286510"/>
            <wp:effectExtent l="0" t="0" r="9525" b="46990"/>
            <wp:wrapTight wrapText="bothSides">
              <wp:wrapPolygon>
                <wp:start x="0" y="0"/>
                <wp:lineTo x="0" y="21429"/>
                <wp:lineTo x="21440" y="21429"/>
                <wp:lineTo x="21440" y="0"/>
                <wp:lineTo x="0" y="0"/>
              </wp:wrapPolygon>
            </wp:wrapTight>
            <wp:docPr id="12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6" o:title="eqIdc67d01e61dc0042e67b5e8ec8e727c2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8" o:title="eqIdaf9955b5aebb73cd84447e8541f901a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30" o:title="eqId2d88591679796c52024d11c4de641bdb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8.5pt;width:18pt;" o:ole="t" filled="f" o:preferrelative="t" stroked="f" coordsize="21600,21600">
            <v:path/>
            <v:fill on="f" focussize="0,0"/>
            <v:stroke on="f" joinstyle="miter"/>
            <v:imagedata r:id="rId32" o:title="eqId9f785147690f83dcee0a0bc6c327e75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在一个边长为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39" o:spt="75" alt="eqIdb8860d9787671b53b1ab68b3d526f5ca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4" o:title="eqIdb8860d9787671b53b1ab68b3d526f5c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的正方形的四边上分别取一个距顶点最近的四等分点，连接成正方形，再在新的正方形中，以同样的方式形成一个更小的正方形，如此重复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0" o:spt="75" alt="eqIde8d02ea8c4988c5c28ab93f0d70fb55a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6" o:title="eqIde8d02ea8c4988c5c28ab93f0d70fb55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次，得到如图所示的一个优美图形.若在这个大正方形内部随机投掷一粒豆子，则这粒豆子落在图中阴影部分的概率为（  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1" o:spt="75" alt="eqIdb13a201ef65625db8decaa04962fafee" type="#_x0000_t75" style="height:31.5pt;width:26.25pt;" o:ole="t" filled="f" o:preferrelative="t" stroked="f" coordsize="21600,21600">
            <v:path/>
            <v:fill on="f" focussize="0,0"/>
            <v:stroke on="f"/>
            <v:imagedata r:id="rId38" o:title="eqIdb13a201ef65625db8decaa04962fafe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2" o:spt="75" alt="eqIddd8fbdb17dec0f52a11e3a9cae87c3d1" type="#_x0000_t75" style="height:32.25pt;width:24pt;" o:ole="t" filled="f" o:preferrelative="t" stroked="f" coordsize="21600,21600">
            <v:path/>
            <v:fill on="f" focussize="0,0"/>
            <v:stroke on="f" joinstyle="miter"/>
            <v:imagedata r:id="rId40" o:title="eqIddd8fbdb17dec0f52a11e3a9cae87c3d1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3" o:spt="75" alt="eqIdbed03a619f859b6ade5b8936b107450b" type="#_x0000_t75" style="height:32.25pt;width:24pt;" o:ole="t" filled="f" o:preferrelative="t" stroked="f" coordsize="21600,21600">
            <v:path/>
            <v:fill on="f" focussize="0,0"/>
            <v:stroke on="f" joinstyle="miter"/>
            <v:imagedata r:id="rId42" o:title="eqIdbed03a619f859b6ade5b8936b107450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4" o:spt="75" alt="eqId778d85617b2828447e8e65355eb8d90d" type="#_x0000_t75" style="height:31.5pt;width:25.5pt;" o:ole="t" filled="f" o:preferrelative="t" stroked="f" coordsize="21600,21600">
            <v:path/>
            <v:fill on="f" focussize="0,0"/>
            <v:stroke on="f" joinstyle="miter"/>
            <v:imagedata r:id="rId44" o:title="eqId778d85617b2828447e8e65355eb8d90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1.5pt;width:62.25pt;" o:ole="t" filled="f" o:preferrelative="t" stroked="f" coordsize="21600,21600">
            <v:path/>
            <v:fill on="f" focussize="0,0"/>
            <v:stroke on="f"/>
            <v:imagedata r:id="rId46" o:title="eqIda14319544666dc3309cf3c6430b0a05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48" o:title="eqId4695c34aafd1c1ae276f9eddc53a397d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的图像大致为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   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156210</wp:posOffset>
            </wp:positionV>
            <wp:extent cx="1162685" cy="629285"/>
            <wp:effectExtent l="0" t="0" r="18415" b="56515"/>
            <wp:wrapTight wrapText="bothSides">
              <wp:wrapPolygon>
                <wp:start x="0" y="0"/>
                <wp:lineTo x="0" y="20924"/>
                <wp:lineTo x="21234" y="20924"/>
                <wp:lineTo x="21234" y="0"/>
                <wp:lineTo x="0" y="0"/>
              </wp:wrapPolygon>
            </wp:wrapTight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167640</wp:posOffset>
            </wp:positionV>
            <wp:extent cx="1143000" cy="724535"/>
            <wp:effectExtent l="0" t="0" r="0" b="18415"/>
            <wp:wrapTight wrapText="bothSides">
              <wp:wrapPolygon>
                <wp:start x="0" y="0"/>
                <wp:lineTo x="0" y="21013"/>
                <wp:lineTo x="21240" y="21013"/>
                <wp:lineTo x="21240" y="0"/>
                <wp:lineTo x="0" y="0"/>
              </wp:wrapPolygon>
            </wp:wrapTight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inline distT="0" distB="0" distL="0" distR="0">
            <wp:extent cx="1229360" cy="858520"/>
            <wp:effectExtent l="0" t="0" r="8890" b="1778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inline distT="0" distB="0" distL="0" distR="0">
            <wp:extent cx="1153160" cy="819150"/>
            <wp:effectExtent l="0" t="0" r="889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D.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伦敦奥运会自行车赛车馆有一个明显的双曲线屋顶，该赛车馆是数学与建筑完美结合造就的艺术品，若将如图所示的双曲线屋顶的一段近似看成离心率为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radPr>
              <m:deg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5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的双曲线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y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−</m:t>
        </m:r>
        <m:sSup>
          <m:sSup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=1(a&gt;0)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上支的一部分，点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的下焦点，若点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上支上的动点，则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|PF|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到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的一条渐近线的距离之和的最小值为(   )</w:t>
      </w:r>
    </w:p>
    <w:tbl>
      <w:tblPr>
        <w:tblStyle w:val="2"/>
        <w:tblW w:w="46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790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kern w:val="0"/>
                <w:sz w:val="21"/>
                <w:szCs w:val="21"/>
                <w:u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4881880" cy="652780"/>
                  <wp:effectExtent l="0" t="0" r="13970" b="13970"/>
                  <wp:wrapTopAndBottom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88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A. 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B. 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C. 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D. 5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180975</wp:posOffset>
            </wp:positionV>
            <wp:extent cx="1267460" cy="1123950"/>
            <wp:effectExtent l="0" t="0" r="46990" b="0"/>
            <wp:wrapTight wrapText="bothSides">
              <wp:wrapPolygon>
                <wp:start x="0" y="0"/>
                <wp:lineTo x="0" y="21234"/>
                <wp:lineTo x="21427" y="21234"/>
                <wp:lineTo x="21427" y="0"/>
                <wp:lineTo x="0" y="0"/>
              </wp:wrapPolygon>
            </wp:wrapTight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如图，三棱锥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V－ABC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中，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VA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⊥底面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ABC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3.5pt;width:63.7pt;" o:ole="t" filled="f" o:preferrelative="t" stroked="f" coordsize="21600,21600">
            <v:path/>
            <v:fill on="f" focussize="0,0"/>
            <v:stroke on="f"/>
            <v:imagedata r:id="rId56" o:title="eqId9c06154cae3bf7a8ce5a1e97a738087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.5pt;width:86.4pt;" o:ole="t" filled="f" o:preferrelative="t" stroked="f" coordsize="21600,21600">
            <v:path/>
            <v:fill on="f" focussize="0,0"/>
            <v:stroke on="f"/>
            <v:imagedata r:id="rId58" o:title="eqIdc3d070b5925b46cc4da154e08636a4f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，则该三棱锥的内切球和外接球的半径之比为（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8pt;width:49.5pt;" o:ole="t" filled="f" o:preferrelative="t" stroked="f" coordsize="21600,21600">
            <v:path/>
            <v:fill on="f" focussize="0,0"/>
            <v:stroke on="f"/>
            <v:imagedata r:id="rId60" o:title="eqId904bb7383e6adeb1b45fdc9da50fa4c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9.5pt;width:50.3pt;" o:ole="t" filled="f" o:preferrelative="t" stroked="f" coordsize="21600,21600">
            <v:path/>
            <v:fill on="f" focussize="0,0"/>
            <v:stroke on="f"/>
            <v:imagedata r:id="rId62" o:title="eqIdaf70cacf4599478b6c122059facdcb77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1pt;width:51.75pt;" o:ole="t" filled="f" o:preferrelative="t" stroked="f" coordsize="21600,21600">
            <v:path/>
            <v:fill on="f" focussize="0,0"/>
            <v:stroke on="f"/>
            <v:imagedata r:id="rId64" o:title="eqId424e3cbf2f585358ef2555c95223af30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1.75pt;width:48pt;" o:ole="t" filled="f" o:preferrelative="t" stroked="f" coordsize="21600,21600">
            <v:path/>
            <v:fill on="f" focussize="0,0"/>
            <v:stroke on="f"/>
            <v:imagedata r:id="rId66" o:title="eqIdfc5da6fed6868e1508011aa9c249afa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8. 过直线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68" o:title="eqId9cba81ba62a07b7d06342c1cd3d77db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上一点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作圆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25pt;width:103.5pt;" o:ole="t" filled="f" o:preferrelative="t" stroked="f" coordsize="21600,21600">
            <v:path/>
            <v:fill on="f" focussize="0,0"/>
            <v:stroke on="f"/>
            <v:imagedata r:id="rId70" o:title="eqIdde7acd2faeb5513785c3169d6b29dd1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的两条切线，切点分别为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，若使得四边形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PAMB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的面积为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72" o:title="eqId619096595112f0340a43b756e114dd3d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的点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有两个，则实数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的取值范围为（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4" o:title="eqIdc6850864bc2b3a3e95a338fff8ef1a03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6" o:title="eqIdd225bb3f1984613ca62d737f6f2a830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8" o:title="eqId35cd2125c52fd266665b397f20f1f0e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0" o:title="eqId12b894738a0c1d7e580df8ad1161fe4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82" o:title="eqId60994f80d3ced53fc18ddd7e3d659aa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84" o:title="eqId8ffeb7ae69fcb3b8b5166232e1f2f228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</w:p>
    <w:p>
      <w:pPr>
        <w:spacing w:line="285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二、选择题：本题共4小题，每小题5分，共20分.部分选对的得2分，有选错的得0分.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9. 将函数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86" o:title="eqId325f9e2f7784ebdd64292e805884dfa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的图象向右平移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8" o:title="eqId037fb348109dc2063a268b10eb925a5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个单位长度得到函数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0" o:title="eqId09f86f37ec8e15846bd731ab4fcdbacd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的图象，则（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2.25pt;width:102pt;" o:ole="t" filled="f" o:preferrelative="t" stroked="f" coordsize="21600,21600">
            <v:path/>
            <v:fill on="f" focussize="0,0"/>
            <v:stroke on="f"/>
            <v:imagedata r:id="rId92" o:title="eqId0d521ec8cc49f24c9f6a5c1ae961c54e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9.25pt;width:35.25pt;" o:ole="t" filled="f" o:preferrelative="t" stroked="f" coordsize="21600,21600">
            <v:path/>
            <v:fill on="f" focussize="0,0"/>
            <v:stroke on="f"/>
            <v:imagedata r:id="rId94" o:title="eqId18b212e0d4339cbd3d236a807547ebf6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0" o:title="eqId09f86f37ec8e15846bd731ab4fcdbacd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图象的一个对称中心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C. 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7.8pt;width:42.75pt;" o:ole="t" filled="f" o:preferrelative="t" stroked="f" coordsize="21600,21600">
            <v:path/>
            <v:fill on="f" focussize="0,0"/>
            <v:stroke on="f"/>
            <v:imagedata r:id="rId97" o:title="eqId11e56709c76b5ae87d528fb5240e761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时，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0" o:title="eqId09f86f37ec8e15846bd731ab4fcdbac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取得最大值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D. 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0" o:title="eqId09f86f37ec8e15846bd731ab4fcdbac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在区间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39pt;" o:ole="t" filled="f" o:preferrelative="t" stroked="f" coordsize="21600,21600">
            <v:path/>
            <v:fill on="f" focussize="0,0"/>
            <v:stroke on="f"/>
            <v:imagedata r:id="rId101" o:title="eqIda44d56336942cdaaf0bd7c1349d3afae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上单调递增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10. 甲罐中有3个红球、2个黑球，乙罐中有2个红球、2个黑球，先从甲罐中随机取出一球放入乙罐，以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表示事件“由甲罐取出的球是红球”，再从乙罐中随机取出一球，以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表示事件“由乙罐取出的球是红球”，则（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4.75pt;width:50.25pt;" o:ole="t" filled="f" o:preferrelative="t" stroked="f" coordsize="21600,21600">
            <v:path/>
            <v:fill on="f" focussize="0,0"/>
            <v:stroke on="f"/>
            <v:imagedata r:id="rId103" o:title="eqId2048ba517487dfe5e5e22bf01de78cf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4pt;width:62.25pt;" o:ole="t" filled="f" o:preferrelative="t" stroked="f" coordsize="21600,21600">
            <v:path/>
            <v:fill on="f" focussize="0,0"/>
            <v:stroke on="f"/>
            <v:imagedata r:id="rId105" o:title="eqId07104914edd4f9719c22ac5632214b7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3.25pt;width:56.25pt;" o:ole="t" filled="f" o:preferrelative="t" stroked="f" coordsize="21600,21600">
            <v:path/>
            <v:fill on="f" focussize="0,0"/>
            <v:stroke on="f"/>
            <v:imagedata r:id="rId107" o:title="eqIdefd4a2b576c7382c113ef9ec1313e21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24.75pt;width:66pt;" o:ole="t" filled="f" o:preferrelative="t" stroked="f" coordsize="21600,21600">
            <v:path/>
            <v:fill on="f" focussize="0,0"/>
            <v:stroke on="f"/>
            <v:imagedata r:id="rId109" o:title="eqId1d0782974f5df655ad6016d8996467f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83185</wp:posOffset>
            </wp:positionV>
            <wp:extent cx="1163320" cy="1315085"/>
            <wp:effectExtent l="0" t="0" r="55880" b="18415"/>
            <wp:wrapTight wrapText="bothSides">
              <wp:wrapPolygon>
                <wp:start x="0" y="0"/>
                <wp:lineTo x="0" y="21277"/>
                <wp:lineTo x="21223" y="21277"/>
                <wp:lineTo x="21223" y="0"/>
                <wp:lineTo x="0" y="0"/>
              </wp:wrapPolygon>
            </wp:wrapTight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11. 如图，正三棱柱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69pt;" o:ole="t" filled="f" o:preferrelative="t" stroked="f" coordsize="21600,21600">
            <v:path/>
            <v:fill on="f" focussize="0,0"/>
            <v:stroke on="f"/>
            <v:imagedata r:id="rId112" o:title="eqId42d3a82b8e587ee890467835bc4e854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中，底面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ABC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是边长为2的等边三角形，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14" o:title="eqIde8d927585a17c2e98ef7d5a9589a26a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BC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中点，则（    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A. 直线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5.05pt;width:32.25pt;" o:ole="t" filled="f" o:preferrelative="t" stroked="f" coordsize="21600,21600">
            <v:path/>
            <v:fill on="f" focussize="0,0"/>
            <v:stroke on="f"/>
            <v:imagedata r:id="rId116" o:title="eqId896e293411e2fd0da215ff20781cb36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平面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5.3pt;width:28.5pt;" o:ole="t" filled="f" o:preferrelative="t" stroked="f" coordsize="21600,21600">
            <v:path/>
            <v:fill on="f" focussize="0,0"/>
            <v:stroke on="f"/>
            <v:imagedata r:id="rId118" o:title="eqId4ba9e20d667d04bf3ee7f55cc795ce0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B. 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7.25pt;width:13.65pt;" o:ole="t" filled="f" o:preferrelative="t" stroked="f" coordsize="21600,21600">
            <v:path/>
            <v:fill on="f" focussize="0,0"/>
            <v:stroke on="f"/>
            <v:imagedata r:id="rId120" o:title="eqId97c01fdc7bc471af0b264a04aef0823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到平面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3.7pt;width:25.5pt;" o:ole="t" filled="f" o:preferrelative="t" stroked="f" coordsize="21600,21600">
            <v:path/>
            <v:fill on="f" focussize="0,0"/>
            <v:stroke on="f"/>
            <v:imagedata r:id="rId118" o:title="eqId4ba9e20d667d04bf3ee7f55cc795ce0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的距离为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24.1pt;width:26.85pt;" o:ole="t" filled="f" o:preferrelative="t" stroked="f" coordsize="21600,21600">
            <v:path/>
            <v:fill on="f" focussize="0,0"/>
            <v:stroke on="f"/>
            <v:imagedata r:id="rId123" o:title="eqIdbbce0eb89d739e52cef4bedf1f92098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C. 异面直线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.5pt;width:24pt;" o:ole="t" filled="f" o:preferrelative="t" stroked="f" coordsize="21600,21600">
            <v:path/>
            <v:fill on="f" focussize="0,0"/>
            <v:stroke on="f"/>
            <v:imagedata r:id="rId125" o:title="eqId11ddc92d84d188c66b435664a7e7b5a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6.5pt;width:24pt;" o:ole="t" filled="f" o:preferrelative="t" stroked="f" coordsize="21600,21600">
            <v:path/>
            <v:fill on="f" focussize="0,0"/>
            <v:stroke on="f"/>
            <v:imagedata r:id="rId127" o:title="eqId93ecad355286188fd317939fa50f955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所成角的余弦值为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4.05pt;width:24.75pt;" o:ole="t" filled="f" o:preferrelative="t" stroked="f" coordsize="21600,21600">
            <v:path/>
            <v:fill on="f" focussize="0,0"/>
            <v:stroke on="f"/>
            <v:imagedata r:id="rId129" o:title="eqIdd83fb9ac8a18e78a4c56da79514b5cc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D. 设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分别在线段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7.25pt;width:24pt;" o:ole="t" filled="f" o:preferrelative="t" stroked="f" coordsize="21600,21600">
            <v:path/>
            <v:fill on="f" focussize="0,0"/>
            <v:stroke on="f"/>
            <v:imagedata r:id="rId125" o:title="eqId11ddc92d84d188c66b435664a7e7b5a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5.75pt;width:23.25pt;" o:ole="t" filled="f" o:preferrelative="t" stroked="f" coordsize="21600,21600">
            <v:path/>
            <v:fill on="f" focussize="0,0"/>
            <v:stroke on="f"/>
            <v:imagedata r:id="rId132" o:title="eqIdf2eb89294b31ffdd2680b4361e8994d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上，且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3.25pt;width:60pt;" o:ole="t" filled="f" o:preferrelative="t" stroked="f" coordsize="21600,21600">
            <v:path/>
            <v:fill on="f" focussize="0,0"/>
            <v:stroke on="f"/>
            <v:imagedata r:id="rId134" o:title="eqId849e106f19cc0a67e0cbe51ad5f7e2d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PQ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的最小值为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36" o:title="eqIda7ffe8515ff6183c1c7775dc6f94bdb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12. 给出构造数列的一种方法：在数列的每相邻两项之间插入此两项的和，形成新的数列，再把所得数列按照同样的方法不断构造出新的数列．现自1，1起进行构造，第1次得到数列1，2，1，第2次得到数列1，3，2，3，1，…，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9.5pt;width:51.75pt;" o:ole="t" filled="f" o:preferrelative="t" stroked="f" coordsize="21600,21600">
            <v:path/>
            <v:fill on="f" focussize="0,0"/>
            <v:stroke on="f"/>
            <v:imagedata r:id="rId138" o:title="eqIdef65559a6b44930addc23adeb8d854c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次得到数列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40" o:title="eqId6199e9797dbc80ab3dc567acf9826c4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142" o:title="eqId3b81dc77f08b9f366ee1cce9dae5233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，数列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44" o:title="eqId83cf38189d5cbf627d2b82ac0eb7600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的前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项和为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7.05pt;width:13.5pt;" o:ole="t" filled="f" o:preferrelative="t" stroked="f" coordsize="21600,21600">
            <v:path/>
            <v:fill on="f" focussize="0,0"/>
            <v:stroke on="f"/>
            <v:imagedata r:id="rId146" o:title="eqId08eb71ecf8d733b6932f4680874dbbf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，则（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6.5pt;width:36.75pt;" o:ole="t" filled="f" o:preferrelative="t" stroked="f" coordsize="21600,21600">
            <v:path/>
            <v:fill on="f" focussize="0,0"/>
            <v:stroke on="f"/>
            <v:imagedata r:id="rId148" o:title="eqIda4f6f4ba1e5066398afcb418d6513a0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.5pt;width:64.5pt;" o:ole="t" filled="f" o:preferrelative="t" stroked="f" coordsize="21600,21600">
            <v:path/>
            <v:fill on="f" focussize="0,0"/>
            <v:stroke on="f"/>
            <v:imagedata r:id="rId150" o:title="eqId65c52451dc810a82ba6ebe098afc7d0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.75pt;width:51.75pt;" o:ole="t" filled="f" o:preferrelative="t" stroked="f" coordsize="21600,21600">
            <v:path/>
            <v:fill on="f" focussize="0,0"/>
            <v:stroke on="f"/>
            <v:imagedata r:id="rId152" o:title="eqIde58612edce235b6f048778f0cd7329c8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9.25pt;width:90.75pt;" o:ole="t" filled="f" o:preferrelative="t" stroked="f" coordsize="21600,21600">
            <v:path/>
            <v:fill on="f" focussize="0,0"/>
            <v:stroke on="f"/>
            <v:imagedata r:id="rId154" o:title="eqId44eaff05e30beb648e9f184473ac1a8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</w:p>
    <w:p>
      <w:pPr>
        <w:spacing w:line="285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三、填空题：本题共4小题，每小题5分，共20分.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13. </w:t>
      </w:r>
      <w:r>
        <w:rPr>
          <w:rFonts w:ascii="宋体" w:hAnsi="宋体" w:cs="宋体"/>
          <w:color w:val="000000"/>
          <w:sz w:val="21"/>
          <w:szCs w:val="21"/>
        </w:rPr>
        <w:t>若</w:t>
      </w:r>
      <w:r>
        <w:rPr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25pt;width:127.5pt;" o:ole="t" filled="f" o:preferrelative="t" stroked="f" coordsize="21600,21600">
            <v:path/>
            <v:fill on="f" focussize="0,0"/>
            <v:stroke on="f" joinstyle="miter"/>
            <v:imagedata r:id="rId156" o:title="eqIdfb8bb99db6c146e34995479e6e758bf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宋体" w:hAnsi="宋体" w:cs="宋体"/>
          <w:color w:val="000000"/>
          <w:sz w:val="21"/>
          <w:szCs w:val="21"/>
        </w:rPr>
        <w:t>为奇函数，则</w:t>
      </w:r>
      <w:r>
        <w:rPr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8" o:title="eqId46626b75bd7bc420bf32b66e3253b40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="Times New Roman"/>
          <w:color w:val="000000"/>
          <w:sz w:val="21"/>
          <w:szCs w:val="21"/>
        </w:rPr>
        <w:t>___________.</w:t>
      </w:r>
      <w:r>
        <w:rPr>
          <w:rFonts w:ascii="宋体" w:hAnsi="宋体" w:cs="宋体"/>
          <w:color w:val="000000"/>
          <w:sz w:val="21"/>
          <w:szCs w:val="21"/>
        </w:rPr>
        <w:t>（填写符合要求的一个值）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某圆台下底半径为2，上底半径为1，母线长为2，则该圆台的表面积为________.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在空间直角坐标系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O－xyz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中，三元二次方程所对应的曲面统称为二次曲面．比如方程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60" o:title="eqId338ac09ffd9addc3dadf363152c3e39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表示球面，就是一种常见的二次曲面．二次曲而在工业、农业、建筑等众多领域应用广泛．已知点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z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)是二次曲面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62" o:title="eqId3fd041694578c618d9e33a484d37073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上的任意一点，且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4" o:title="eqId08115d6d9f876dea921a4d32260ff1f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66" o:title="eqId061813f1ec633c5c4c393c4de793832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68" o:title="eqId4cad3aaeb5b444feb152378278f6886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，则当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0pt;width:17.25pt;" o:ole="t" filled="f" o:preferrelative="t" stroked="f" coordsize="21600,21600">
            <v:path/>
            <v:fill on="f" focussize="0,0"/>
            <v:stroke on="f"/>
            <v:imagedata r:id="rId170" o:title="eqIdf9a1be5c1350d02543a96399cc14a51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取得最小值时，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1.5pt;width:52.5pt;" o:ole="t" filled="f" o:preferrelative="t" stroked="f" coordsize="21600,21600">
            <v:path/>
            <v:fill on="f" focussize="0,0"/>
            <v:stroke on="f"/>
            <v:imagedata r:id="rId172" o:title="eqId58192e74da1d9f7d7bd5115cdaed246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的最大值为______．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已知函数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8" o:spt="75" alt="eqIda27aea66daa96c2d48a0f72c9b58d9d5" type="#_x0000_t75" style="height:24.75pt;width:67.5pt;" o:ole="t" filled="f" o:preferrelative="t" stroked="f" coordsize="21600,21600">
            <v:path/>
            <v:fill on="f" focussize="0,0"/>
            <v:stroke on="f"/>
            <v:imagedata r:id="rId174" o:title="eqIda27aea66daa96c2d48a0f72c9b58d9d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，直线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09" o:spt="75" alt="eqId89c1972246a0a3d1c987d25205dbdd99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176" o:title="eqId89c1972246a0a3d1c987d25205dbdd9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是曲线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10" o:spt="75" alt="eqId942c2141d01bde6b48210c56a17fc75e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78" o:title="eqId942c2141d01bde6b48210c56a17fc75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的一条切线，则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111" o:spt="75" alt="eqIdf32043a653eba02c79ae6395b3bcb34f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80" o:title="eqIdf32043a653eba02c79ae6395b3bcb34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的取值范围是______．</w:t>
      </w:r>
    </w:p>
    <w:p>
      <w:pPr>
        <w:numPr>
          <w:ilvl w:val="0"/>
          <w:numId w:val="1"/>
        </w:numPr>
        <w:spacing w:line="285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解答题：本题共6小题，共70分.解答应写出文字说明、证明过程或演算步骤.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△ABC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的内角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的对边分别为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，已知</w:t>
      </w:r>
      <m:oMath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sin</m:t>
        </m:r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C−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cos</m:t>
        </m:r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C=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c−b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.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(Ⅰ)</m:t>
        </m:r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求角A的大小；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(Ⅱ)</m:t>
        </m:r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若AD为</w:t>
      </w:r>
      <m:oMath>
        <m:r>
          <m:rPr>
            <m:sty m:val="p"/>
          </m:rPr>
          <w:rPr>
            <w:rFonts w:hint="default" w:ascii="Cambria Math" w:hAnsi="Cambria Math" w:eastAsiaTheme="minorEastAsia" w:cstheme="minorEastAsia"/>
            <w:sz w:val="21"/>
            <w:szCs w:val="21"/>
          </w:rPr>
          <m:t>∠BAC</m:t>
        </m:r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的平分线，且</w:t>
      </w:r>
      <m:oMath>
        <m:r>
          <m:rPr>
            <m:sty m:val="p"/>
          </m:rPr>
          <w:rPr>
            <w:rFonts w:hint="default" w:ascii="Cambria Math" w:hAnsi="Cambria Math" w:eastAsiaTheme="minorEastAsia" w:cstheme="minorEastAsia"/>
            <w:sz w:val="21"/>
            <w:szCs w:val="21"/>
          </w:rPr>
          <m:t>AD=</m:t>
        </m:r>
        <m:f>
          <m:fP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Theme="minorEastAsia" w:cstheme="minorEastAsia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Theme="minorEastAsia" w:cstheme="minorEastAsia"/>
                <w:sz w:val="21"/>
                <w:szCs w:val="21"/>
              </w:rPr>
              <m:t>△ABC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=2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e>
        </m:rad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 w:eastAsiaTheme="minorEastAsia" w:cstheme="minorEastAsia"/>
            <w:sz w:val="21"/>
            <w:szCs w:val="21"/>
          </w:rPr>
          <m:t>△ABC</m:t>
        </m:r>
      </m:oMath>
      <w:r>
        <w:rPr>
          <w:rFonts w:hint="eastAsia" w:asciiTheme="minorEastAsia" w:hAnsiTheme="minorEastAsia" w:eastAsiaTheme="minorEastAsia" w:cstheme="minorEastAsia"/>
          <w:i w:val="0"/>
          <w:iCs/>
          <w:kern w:val="0"/>
          <w:sz w:val="21"/>
          <w:szCs w:val="21"/>
        </w:rPr>
        <w:t>的周长．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已知数列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}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满足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=1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&gt;0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m:oMath>
        <m:sSubSup>
          <m:sSubSup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p>
        </m:sSubSup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−</m:t>
        </m:r>
        <m:sSubSup>
          <m:sSubSup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Sup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n−1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p>
        </m:sSubSup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=2n−1(n≥2).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(1)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求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}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的通项公式．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(2)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证明：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bSup>
              <m:sSub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bSup>
              <m:sSub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+⋯+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bSup>
              <m:sSub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n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b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&lt;2.</m:t>
        </m:r>
      </m:oMath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. 2022年2月4日至20日，第24届冬季奥林匹克运动会在北京成功举办．这场冰雪盛会是运动健儿奋力拼搏的舞台，也是中外文明交流互鉴的舞台，折射出我国更加坚实的文化自信，诠释着新时代中国的从容姿态，传递出中华儿女与世界人民“一起向未来”的共同心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422910</wp:posOffset>
            </wp:positionV>
            <wp:extent cx="1858645" cy="1487170"/>
            <wp:effectExtent l="0" t="0" r="46355" b="17780"/>
            <wp:wrapTight wrapText="bothSides">
              <wp:wrapPolygon>
                <wp:start x="0" y="0"/>
                <wp:lineTo x="0" y="21305"/>
                <wp:lineTo x="21475" y="21305"/>
                <wp:lineTo x="21475" y="0"/>
                <wp:lineTo x="0" y="0"/>
              </wp:wrapPolygon>
            </wp:wrapTight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声．某学校统计了全校学生观看北京冬奥会开幕式和闭幕式的时长情况（单位：分钟），并根据样本数据绘制得到下图所示的频率分布直方图．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（1）求频率分布直方图中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的值，并估计样本数据的85%分位数；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（2）采用样本量比例分配的分层随机抽样方式，从观看时长在[200，280]的学生中抽取6人．若从这6人中随机抽取3人在全校交流观看体会，设抽取的3人中观费时长在[200，240）的人数为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，求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的分布列和数学期望．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3752215</wp:posOffset>
            </wp:positionH>
            <wp:positionV relativeFrom="line">
              <wp:posOffset>169545</wp:posOffset>
            </wp:positionV>
            <wp:extent cx="1323975" cy="1238885"/>
            <wp:effectExtent l="0" t="0" r="47625" b="18415"/>
            <wp:wrapTight wrapText="bothSides">
              <wp:wrapPolygon>
                <wp:start x="0" y="0"/>
                <wp:lineTo x="0" y="21257"/>
                <wp:lineTo x="21445" y="21257"/>
                <wp:lineTo x="21445" y="0"/>
                <wp:lineTo x="0" y="0"/>
              </wp:wrapPolygon>
            </wp:wrapTight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如图，圆柱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O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的轴截面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AB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是一个边长为2的正方形，点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为棱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B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的中点，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为弧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上一点，且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∠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π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.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(1)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求三棱锥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D−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O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的体积；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(2)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求二面角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−OD−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的余弦值．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已知椭圆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y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b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Theme="minorEastAsia" w:cstheme="minorEastAsia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=1(a&gt;b&gt;0)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的长轴长为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2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10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rad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，且过点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P(</m:t>
        </m:r>
        <m:rad>
          <m:radPr>
            <m:degHide m:val="1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rad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,1).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(1)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求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的方程；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(2)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设直线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y=kx+m(m&gt;0)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交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轴于点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，交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于不同两点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关于原点对称，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BQ⊥AN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为垂足．问：是否存在定点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，使得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|NQ|</m:t>
        </m:r>
        <m:r>
          <m:rPr>
            <m:sty m:val="b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⋅</m:t>
        </m:r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|NA|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为定值？</w:t>
      </w:r>
    </w:p>
    <w:p>
      <w:pPr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>
      <w:pPr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已知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f(x)=</m:t>
        </m:r>
        <m:sSup>
          <m:sSup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−x−a</m:t>
        </m:r>
        <m:r>
          <m:rPr>
            <m:sty m:val="p"/>
          </m:rPr>
          <w:rPr>
            <w:rFonts w:hint="eastAsia" w:ascii="Cambria Math" w:hAnsi="Cambria Math" w:eastAsiaTheme="minorEastAsia" w:cstheme="minorEastAsia"/>
            <w:sz w:val="21"/>
            <w:szCs w:val="21"/>
          </w:rPr>
          <m:t>ln</m:t>
        </m:r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x.</m:t>
        </m:r>
      </m:oMath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(1)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若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a=1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，求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f(x)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的最小值；</w:t>
      </w:r>
    </w:p>
    <w:p>
      <w:pPr>
        <w:numPr>
          <w:ilvl w:val="0"/>
          <w:numId w:val="0"/>
        </w:numPr>
        <w:spacing w:before="0" w:after="0" w:line="36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(2)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当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x≥1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时，</w:t>
      </w:r>
      <m:oMath>
        <m:r>
          <m:rPr/>
          <w:rPr>
            <w:rFonts w:hint="eastAsia" w:ascii="Cambria Math" w:hAnsi="Cambria Math" w:eastAsiaTheme="minorEastAsia" w:cstheme="minorEastAsia"/>
            <w:sz w:val="21"/>
            <w:szCs w:val="21"/>
          </w:rPr>
          <m:t>f(2x−1)−2f(x)≥0</m:t>
        </m:r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，求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的取值范围．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7481B"/>
    <w:multiLevelType w:val="singleLevel"/>
    <w:tmpl w:val="6FC748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jJlZGIwZmQxOTFhZjNmN2JhZTI3MWYwMzkxN2QifQ=="/>
  </w:docVars>
  <w:rsids>
    <w:rsidRoot w:val="21635261"/>
    <w:rsid w:val="01990CBB"/>
    <w:rsid w:val="0CD56E8E"/>
    <w:rsid w:val="21635261"/>
    <w:rsid w:val="31C654DC"/>
    <w:rsid w:val="3D5566C9"/>
    <w:rsid w:val="5EA53665"/>
    <w:rsid w:val="606A2AC0"/>
    <w:rsid w:val="62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oleObject" Target="embeddings/oleObject43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5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4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png"/><Relationship Id="rId53" Type="http://schemas.openxmlformats.org/officeDocument/2006/relationships/image" Target="media/image28.png"/><Relationship Id="rId52" Type="http://schemas.openxmlformats.org/officeDocument/2006/relationships/image" Target="media/image27.png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" Type="http://schemas.openxmlformats.org/officeDocument/2006/relationships/image" Target="media/image1.wmf"/><Relationship Id="rId49" Type="http://schemas.openxmlformats.org/officeDocument/2006/relationships/image" Target="media/image24.png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4" Type="http://schemas.openxmlformats.org/officeDocument/2006/relationships/fontTable" Target="fontTable.xml"/><Relationship Id="rId183" Type="http://schemas.openxmlformats.org/officeDocument/2006/relationships/numbering" Target="numbering.xml"/><Relationship Id="rId182" Type="http://schemas.openxmlformats.org/officeDocument/2006/relationships/image" Target="media/image92.png"/><Relationship Id="rId181" Type="http://schemas.openxmlformats.org/officeDocument/2006/relationships/image" Target="media/image91.png"/><Relationship Id="rId180" Type="http://schemas.openxmlformats.org/officeDocument/2006/relationships/image" Target="media/image90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png"/><Relationship Id="rId11" Type="http://schemas.openxmlformats.org/officeDocument/2006/relationships/image" Target="media/image4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1973</Words>
  <Characters>2246</Characters>
  <Lines>0</Lines>
  <Paragraphs>0</Paragraphs>
  <TotalTime>4</TotalTime>
  <ScaleCrop>false</ScaleCrop>
  <LinksUpToDate>false</LinksUpToDate>
  <CharactersWithSpaces>2453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2023-01-04T02:45:00Z</dcterms:created>
  <dc:creator>Administrator</dc:creator>
  <cp:lastModifiedBy>Administrator</cp:lastModifiedBy>
  <dcterms:modified xsi:type="dcterms:W3CDTF">2023-01-05T02:15:38Z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89446AC9F1534F3691AD59545ACF3B7F</vt:lpwstr>
  </property>
</Properties>
</file>