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both"/>
      </w:pPr>
      <w:bookmarkStart w:id="0" w:name="_GoBack"/>
      <w:r>
        <w:t>课时63</w:t>
      </w:r>
      <w:bookmarkEnd w:id="0"/>
      <w:r>
        <w:t>　大都市辐射对区域发展的影响——以上海市为例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"E:\\闫法敏\\2022\\一轮\\鲁教地理\\word\\夯基基础知识梳理.tif"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"E:\\张潇\\2022\\一轮\\看ppt\\鲁教地理\\word\\第三部分\\夯基基础知识梳理.tif"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鲁教版（江苏）\\全书完整的Word版文档\\第三部分\\夯基基础知识梳理.tif"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o:spt="75" type="#_x0000_t75" style="height:27.9pt;width:419.1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一、长三角城市体系中的上海市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城市的功能：</w:t>
      </w:r>
      <w:r>
        <w:rPr>
          <w:rFonts w:ascii="Times New Roman" w:hAnsi="Times New Roman" w:cs="Times New Roman"/>
        </w:rPr>
        <w:t>作为区域的核心，对区域发展起着</w:t>
      </w:r>
      <w:r>
        <w:rPr>
          <w:rFonts w:ascii="Times New Roman" w:hAnsi="Times New Roman" w:cs="Times New Roman"/>
          <w:u w:val="single"/>
        </w:rPr>
        <w:t>主导</w:t>
      </w:r>
      <w:r>
        <w:rPr>
          <w:rFonts w:ascii="Times New Roman" w:hAnsi="Times New Roman" w:cs="Times New Roman"/>
        </w:rPr>
        <w:t>作用。城市既是区域的</w:t>
      </w:r>
      <w:r>
        <w:rPr>
          <w:rFonts w:ascii="Times New Roman" w:hAnsi="Times New Roman" w:cs="Times New Roman"/>
          <w:u w:val="single"/>
        </w:rPr>
        <w:t>服务和管理</w:t>
      </w:r>
      <w:r>
        <w:rPr>
          <w:rFonts w:ascii="Times New Roman" w:hAnsi="Times New Roman" w:cs="Times New Roman"/>
        </w:rPr>
        <w:t>中心，又是区域的经济增长中心。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城市体系：</w:t>
      </w:r>
      <w:r>
        <w:rPr>
          <w:rFonts w:ascii="Times New Roman" w:hAnsi="Times New Roman" w:cs="Times New Roman"/>
        </w:rPr>
        <w:t>在一定区域范围内，</w:t>
      </w:r>
      <w:r>
        <w:rPr>
          <w:rFonts w:ascii="Times New Roman" w:hAnsi="Times New Roman" w:cs="Times New Roman"/>
          <w:u w:val="single"/>
        </w:rPr>
        <w:t>规模</w:t>
      </w:r>
      <w:r>
        <w:rPr>
          <w:rFonts w:ascii="Times New Roman" w:hAnsi="Times New Roman" w:cs="Times New Roman"/>
        </w:rPr>
        <w:t>不同、等级不同、功能上各具特色的城市相互联系、相互作用，形成有机整体。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长三角城市体系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0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地位</w:t>
            </w:r>
          </w:p>
        </w:tc>
        <w:tc>
          <w:tcPr>
            <w:tcW w:w="704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长三角是我国目前</w:t>
            </w:r>
            <w:r>
              <w:rPr>
                <w:rFonts w:ascii="Times New Roman" w:hAnsi="Times New Roman" w:cs="Times New Roman"/>
                <w:u w:val="single"/>
              </w:rPr>
              <w:t>社会经济发展</w:t>
            </w:r>
            <w:r>
              <w:rPr>
                <w:rFonts w:ascii="Times New Roman" w:hAnsi="Times New Roman" w:cs="Times New Roman"/>
              </w:rPr>
              <w:t>和城市化水平最高的地区之一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组成</w:t>
            </w:r>
          </w:p>
        </w:tc>
        <w:tc>
          <w:tcPr>
            <w:tcW w:w="704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由超大城市、</w:t>
            </w:r>
            <w:r>
              <w:rPr>
                <w:rFonts w:ascii="Times New Roman" w:hAnsi="Times New Roman" w:cs="Times New Roman"/>
                <w:u w:val="single"/>
              </w:rPr>
              <w:t>特大</w:t>
            </w:r>
            <w:r>
              <w:rPr>
                <w:rFonts w:ascii="Times New Roman" w:hAnsi="Times New Roman" w:cs="Times New Roman"/>
              </w:rPr>
              <w:t>城市、大城市、中小城市和</w:t>
            </w:r>
            <w:r>
              <w:rPr>
                <w:rFonts w:ascii="Times New Roman" w:hAnsi="Times New Roman" w:cs="Times New Roman"/>
                <w:u w:val="single"/>
              </w:rPr>
              <w:t>小城镇</w:t>
            </w:r>
            <w:r>
              <w:rPr>
                <w:rFonts w:ascii="Times New Roman" w:hAnsi="Times New Roman" w:cs="Times New Roman"/>
              </w:rPr>
              <w:t>等组成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核心</w:t>
            </w:r>
          </w:p>
        </w:tc>
        <w:tc>
          <w:tcPr>
            <w:tcW w:w="704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上海市是长三角城市体系中唯一的</w:t>
            </w:r>
            <w:r>
              <w:rPr>
                <w:rFonts w:ascii="Times New Roman" w:hAnsi="Times New Roman" w:cs="Times New Roman"/>
                <w:u w:val="single"/>
              </w:rPr>
              <w:t>超大</w:t>
            </w:r>
            <w:r>
              <w:rPr>
                <w:rFonts w:ascii="Times New Roman" w:hAnsi="Times New Roman" w:cs="Times New Roman"/>
              </w:rPr>
              <w:t>城市，是国际经济、</w:t>
            </w:r>
            <w:r>
              <w:rPr>
                <w:rFonts w:ascii="Times New Roman" w:hAnsi="Times New Roman" w:cs="Times New Roman"/>
                <w:u w:val="single"/>
              </w:rPr>
              <w:t>金融</w:t>
            </w:r>
            <w:r>
              <w:rPr>
                <w:rFonts w:ascii="Times New Roman" w:hAnsi="Times New Roman" w:cs="Times New Roman"/>
              </w:rPr>
              <w:t>、贸易、航运中心和现代化国际大都市，是区域发展的龙头和</w:t>
            </w:r>
            <w:r>
              <w:rPr>
                <w:rFonts w:ascii="Times New Roman" w:hAnsi="Times New Roman" w:cs="Times New Roman"/>
                <w:u w:val="single"/>
              </w:rPr>
              <w:t>区域协作</w:t>
            </w:r>
            <w:r>
              <w:rPr>
                <w:rFonts w:ascii="Times New Roman" w:hAnsi="Times New Roman" w:cs="Times New Roman"/>
              </w:rPr>
              <w:t>的纽带，在长三角城市体系中处于</w:t>
            </w:r>
            <w:r>
              <w:rPr>
                <w:rFonts w:ascii="Times New Roman" w:hAnsi="Times New Roman" w:cs="Times New Roman"/>
                <w:u w:val="single"/>
              </w:rPr>
              <w:t>中心</w:t>
            </w:r>
            <w:r>
              <w:rPr>
                <w:rFonts w:ascii="Times New Roman" w:hAnsi="Times New Roman" w:cs="Times New Roman"/>
              </w:rPr>
              <w:t>地位</w:t>
            </w:r>
          </w:p>
        </w:tc>
      </w:tr>
    </w:tbl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8" o:spt="75" type="#_x0000_t75" style="height:19.15pt;width:419.1pt;" filled="f" o:preferrelative="t" stroked="f" coordsize="21600,21600">
            <v:path/>
            <v:fill on="f" focussize="0,0"/>
            <v:stroke on="f" joinstyle="miter"/>
            <v:imagedata r:id="rId6" o:title="特别提醒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城市等级的划分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我国的各级城市，按城区常住人口的规模大小，可分为五类，如下图所示：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"E:\\闫法敏\\2022\\一轮\\鲁教地理\\word\\L118.TIF"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"E:\\张潇\\2022\\一轮\\看ppt\\鲁教地理\\word\\第三部分\\L118.TIF"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鲁云\\全书完整的Word版文档\\第三部分\\L118.TIF"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鲁云\\全书完整的Word版文档\\第三部分\\L118.TIF"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鲁教版（江苏）\\全书完整的Word版文档\\第三部分\\L118.TIF"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o:spt="75" type="#_x0000_t75" style="height:138.6pt;width:156.5pt;" filled="f" o:preferrelative="t" stroked="f" coordsize="21600,21600">
            <v:path/>
            <v:fill on="f" focussize="0,0"/>
            <v:stroke on="f" joinstyle="miter"/>
            <v:imagedata r:id="rId7" r:href="rId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二、上海市对长三角其他城市的辐射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城市辐射</w:t>
      </w:r>
      <w:r>
        <w:rPr>
          <w:rFonts w:ascii="Times New Roman" w:hAnsi="Times New Roman" w:cs="Times New Roman"/>
        </w:rPr>
        <w:t>：在社会经济活动中，资金、</w:t>
      </w:r>
      <w:r>
        <w:rPr>
          <w:rFonts w:ascii="Times New Roman" w:hAnsi="Times New Roman" w:cs="Times New Roman"/>
          <w:u w:val="single"/>
        </w:rPr>
        <w:t>技术</w:t>
      </w:r>
      <w:r>
        <w:rPr>
          <w:rFonts w:ascii="Times New Roman" w:hAnsi="Times New Roman" w:cs="Times New Roman"/>
        </w:rPr>
        <w:t>、人才、信息等要素由高等级城市向低等级城市流动，称为城市辐射。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上海市对长三角地区其他城市具有强大的辐射功能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(1)通过发达的</w:t>
      </w:r>
      <w:r>
        <w:rPr>
          <w:rFonts w:ascii="Times New Roman" w:hAnsi="Times New Roman" w:cs="Times New Roman"/>
          <w:u w:val="single"/>
        </w:rPr>
        <w:t>交通运输</w:t>
      </w:r>
      <w:r>
        <w:rPr>
          <w:rFonts w:ascii="Times New Roman" w:hAnsi="Times New Roman" w:cs="Times New Roman"/>
        </w:rPr>
        <w:t>网络和</w:t>
      </w:r>
      <w:r>
        <w:rPr>
          <w:rFonts w:ascii="Times New Roman" w:hAnsi="Times New Roman" w:cs="Times New Roman"/>
          <w:u w:val="single"/>
        </w:rPr>
        <w:t>通信</w:t>
      </w:r>
      <w:r>
        <w:rPr>
          <w:rFonts w:ascii="Times New Roman" w:hAnsi="Times New Roman" w:cs="Times New Roman"/>
        </w:rPr>
        <w:t>网络，上海市与其他城市之间形成了巨大的</w:t>
      </w:r>
      <w:r>
        <w:rPr>
          <w:rFonts w:ascii="Times New Roman" w:hAnsi="Times New Roman" w:cs="Times New Roman"/>
          <w:u w:val="single"/>
        </w:rPr>
        <w:t>物流</w:t>
      </w:r>
      <w:r>
        <w:rPr>
          <w:rFonts w:ascii="Times New Roman" w:hAnsi="Times New Roman" w:cs="Times New Roman"/>
        </w:rPr>
        <w:t>、人流、资金流、</w:t>
      </w:r>
      <w:r>
        <w:rPr>
          <w:rFonts w:ascii="Times New Roman" w:hAnsi="Times New Roman" w:cs="Times New Roman"/>
          <w:u w:val="single"/>
        </w:rPr>
        <w:t>信息流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(2)随着区域经济的发展，区域之间的联系更加紧密，其对周边城市的辐射作用越来越</w:t>
      </w:r>
      <w:r>
        <w:rPr>
          <w:rFonts w:ascii="Times New Roman" w:hAnsi="Times New Roman" w:cs="Times New Roman"/>
          <w:u w:val="single"/>
        </w:rPr>
        <w:t>强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三、上海市对外辐射的影响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上海市自身</w:t>
      </w:r>
      <w:r>
        <w:rPr>
          <w:rFonts w:ascii="Times New Roman" w:hAnsi="Times New Roman" w:cs="Times New Roman"/>
        </w:rPr>
        <w:t>：有利于上海解决中心城市</w:t>
      </w:r>
      <w:r>
        <w:rPr>
          <w:rFonts w:ascii="Times New Roman" w:hAnsi="Times New Roman" w:cs="Times New Roman"/>
          <w:u w:val="single"/>
        </w:rPr>
        <w:t>产业活动</w:t>
      </w:r>
      <w:r>
        <w:rPr>
          <w:rFonts w:ascii="Times New Roman" w:hAnsi="Times New Roman" w:cs="Times New Roman"/>
        </w:rPr>
        <w:t>过度集聚、交通拥堵、地价上涨及环境污染等问题；有利于大都市产业、</w:t>
      </w:r>
      <w:r>
        <w:rPr>
          <w:rFonts w:ascii="Times New Roman" w:hAnsi="Times New Roman" w:cs="Times New Roman"/>
          <w:u w:val="single"/>
        </w:rPr>
        <w:t>资金</w:t>
      </w:r>
      <w:r>
        <w:rPr>
          <w:rFonts w:ascii="Times New Roman" w:hAnsi="Times New Roman" w:cs="Times New Roman"/>
        </w:rPr>
        <w:t>等寻找新的发展机会。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受辐射区域</w:t>
      </w:r>
      <w:r>
        <w:rPr>
          <w:rFonts w:ascii="Times New Roman" w:hAnsi="Times New Roman" w:cs="Times New Roman"/>
        </w:rPr>
        <w:t>：可以获得资金、</w:t>
      </w:r>
      <w:r>
        <w:rPr>
          <w:rFonts w:ascii="Times New Roman" w:hAnsi="Times New Roman" w:cs="Times New Roman"/>
          <w:u w:val="single"/>
        </w:rPr>
        <w:t>技术</w:t>
      </w:r>
      <w:r>
        <w:rPr>
          <w:rFonts w:ascii="Times New Roman" w:hAnsi="Times New Roman" w:cs="Times New Roman"/>
        </w:rPr>
        <w:t>与管理经验，推进交通、通信等</w:t>
      </w:r>
      <w:r>
        <w:rPr>
          <w:rFonts w:ascii="Times New Roman" w:hAnsi="Times New Roman" w:cs="Times New Roman"/>
          <w:u w:val="single"/>
        </w:rPr>
        <w:t>基础设施</w:t>
      </w:r>
      <w:r>
        <w:rPr>
          <w:rFonts w:ascii="Times New Roman" w:hAnsi="Times New Roman" w:cs="Times New Roman"/>
        </w:rPr>
        <w:t>建设，促进产业发展，提升经济活力。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  <w:spacing w:val="4"/>
        </w:rPr>
        <w:t>3．</w:t>
      </w:r>
      <w:r>
        <w:rPr>
          <w:rFonts w:ascii="Times New Roman" w:hAnsi="Times New Roman" w:eastAsia="黑体" w:cs="Times New Roman"/>
          <w:spacing w:val="4"/>
        </w:rPr>
        <w:t>城市体系：</w:t>
      </w:r>
      <w:r>
        <w:rPr>
          <w:rFonts w:ascii="Times New Roman" w:hAnsi="Times New Roman" w:cs="Times New Roman"/>
          <w:spacing w:val="4"/>
        </w:rPr>
        <w:t>对长三角众多城市的规模扩大、</w:t>
      </w:r>
      <w:r>
        <w:rPr>
          <w:rFonts w:ascii="Times New Roman" w:hAnsi="Times New Roman" w:cs="Times New Roman"/>
          <w:spacing w:val="4"/>
          <w:u w:val="single"/>
        </w:rPr>
        <w:t>等级</w:t>
      </w:r>
      <w:r>
        <w:rPr>
          <w:rFonts w:ascii="Times New Roman" w:hAnsi="Times New Roman" w:cs="Times New Roman"/>
          <w:spacing w:val="4"/>
        </w:rPr>
        <w:t>提高产生了影响，使区域空间组织日趋完善。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0" o:spt="75" type="#_x0000_t75" style="height:19.15pt;width:419.1pt;" filled="f" o:preferrelative="t" stroked="f" coordsize="21600,21600">
            <v:path/>
            <v:fill on="f" focussize="0,0"/>
            <v:stroke on="f" joinstyle="miter"/>
            <v:imagedata r:id="rId6" o:title="特别提醒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发展城市群对我国的意义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发展城市群可以促进我国的城镇化建设，实现资源的优化配置，增强中心城市的辐射带动作用，进而促进城市群内各城市的发展。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"E:\\闫法敏\\2022\\一轮\\鲁教地理\\word\\突破考点能力提升.TIF"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"E:\\张潇\\2022\\一轮\\看ppt\\鲁教地理\\word\\第三部分\\突破考点能力提升.TIF"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鲁教版（江苏）\\全书完整的Word版文档\\第三部分\\突破考点能力提升.TIF"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37.85pt;width:420.35pt;" filled="f" o:preferrelative="t" stroked="f" coordsize="21600,21600">
            <v:path/>
            <v:fill on="f" focussize="0,0"/>
            <v:stroke on="f" joinstyle="miter"/>
            <v:imagedata r:id="rId9" r:href="rId1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基于区域空间组织视角下的大都市辐射功能示意图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"E:\\闫法敏\\2022\\一轮\\鲁教地理\\word\\L119.TIF"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"E:\\张潇\\2022\\一轮\\看ppt\\鲁教地理\\word\\第三部分\\L119.TIF"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鲁云\\全书完整的Word版文档\\第三部分\\L119.TIF"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鲁云\\全书完整的Word版文档\\第三部分\\L119.TIF"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鲁教版（江苏）\\全书完整的Word版文档\\第三部分\\L119.TIF"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2" o:spt="75" type="#_x0000_t75" style="height:146.1pt;width:420.35pt;" filled="f" o:preferrelative="t" stroked="f" coordsize="21600,21600">
            <v:path/>
            <v:fill on="f" focussize="0,0"/>
            <v:stroke on="f" joinstyle="miter"/>
            <v:imagedata r:id="rId11" r:href="rId1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影响城市辐射功能的因素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66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因素</w:t>
            </w:r>
          </w:p>
        </w:tc>
        <w:tc>
          <w:tcPr>
            <w:tcW w:w="66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表现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地理位置</w:t>
            </w:r>
          </w:p>
        </w:tc>
        <w:tc>
          <w:tcPr>
            <w:tcW w:w="66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优越的地理位置能极大地提高城市等级，扩大辐射范围。如上海市的城市规模的变化过程与它沿海、沿江等地理位置关系密切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资源因素</w:t>
            </w:r>
          </w:p>
        </w:tc>
        <w:tc>
          <w:tcPr>
            <w:tcW w:w="66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因产业集聚使城市所需资源的来源区扩大，促进了城市与区域之间的产业联系，增强了城市的辐射功能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交通条件</w:t>
            </w:r>
          </w:p>
        </w:tc>
        <w:tc>
          <w:tcPr>
            <w:tcW w:w="66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铁路枢纽城市、公路枢纽城市、港口城市等，往往辐射功能相对较强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人口因素</w:t>
            </w:r>
          </w:p>
        </w:tc>
        <w:tc>
          <w:tcPr>
            <w:tcW w:w="66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城市因集聚使人口大量聚集，城市的规模不断扩大，城市的辐射功能进一步增强，辐射范围进一步扩大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经济发</w:t>
            </w:r>
          </w:p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展水平</w:t>
            </w:r>
          </w:p>
        </w:tc>
        <w:tc>
          <w:tcPr>
            <w:tcW w:w="66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经济发展水平越高的地区，交通运输网络越发达，信息交流密切、人口流动频繁、产业互动高效，城市的辐射功能越强</w:t>
            </w:r>
          </w:p>
        </w:tc>
      </w:tr>
    </w:tbl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"E:\\闫法敏\\2022\\一轮\\鲁教地理\\word\\典例高考真题体验.TIF"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"E:\\张潇\\2022\\一轮\\看ppt\\鲁教地理\\word\\第三部分\\典例高考真题体验.TIF"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鲁教版（江苏）\\全书完整的Word版文档\\第三部分\\典例高考真题体验.TIF"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3" o:spt="75" type="#_x0000_t75" style="height:37.85pt;width:420.35pt;" filled="f" o:preferrelative="t" stroked="f" coordsize="21600,21600">
            <v:path/>
            <v:fill on="f" focussize="0,0"/>
            <v:stroke on="f" joinstyle="miter"/>
            <v:imagedata r:id="rId13" r:href="rId1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(2021·广东地理)阅读图文资料，完成下列要求。(22分)</w:t>
      </w:r>
    </w:p>
    <w:p>
      <w:pPr>
        <w:pStyle w:val="10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上海市嘉定区是我国著名的汽车生产基地，1958年我国第一辆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凤凰牌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 xml:space="preserve">轿车即在此诞生。昆山市、太仓市是江苏省苏州市的两个县级市，有较强制造业基础。近年来，嘉定区着力引进总部经济与研发产业，昆山、太仓两市大力发展汽车零部件生产。为了进一步提升汽车产业区域竞争力，2018年嘉定区与苏州市签订战略合作协议，共同推进嘉(定)—昆(山)—太(仓)协同创新核心圈建设，合力打造世界级汽车产业中心。下图示意2008年和2017年嘉—昆—太地区汽车先进零部件制造业热点分布。 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"E:\\闫法敏\\2022\\一轮\\鲁教地理\\word\\L120.TIF"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"E:\\张潇\\2022\\一轮\\看ppt\\鲁教地理\\word\\第三部分\\L120.TIF"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鲁云\\全书完整的Word版文档\\第三部分\\L120.TIF"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鲁云\\全书完整的Word版文档\\第三部分\\L120.TIF"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鲁教版（江苏）\\全书完整的Word版文档\\第三部分\\L120.TIF"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o:spt="75" type="#_x0000_t75" style="height:155.65pt;width:229.3pt;" filled="f" o:preferrelative="t" stroked="f" coordsize="21600,21600">
            <v:path/>
            <v:fill on="f" focussize="0,0"/>
            <v:stroke on="f" joinstyle="miter"/>
            <v:imagedata r:id="rId15" r:href="rId1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(1)简述嘉—昆—太地区汽车先进零部件制造业两个年份之间的空间变化特征。(6分)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(2)分析嘉—昆—太地区汽车产业快速发展的独特区位条件。(8分)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(3)从产业协同的角度，提出嘉—昆—太地区汽车产业发展的合理化建议。(8分) 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 xml:space="preserve">(1)整体向西偏移，由嘉定向昆山、太仓转移扩散；三地产业分布范围扩大，呈连片发展态势；三地交界地带汽车先进零部件制造业热度(热点)增加，集聚特征初显。 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(2)地处我国经济、交通、科技发达的长三角地区，市场广阔；核心城市上海辐射带动作用强；三地邻近，产业基础好，互补性强；三地政府合作意愿强，支持力度大。 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(3)加强科技研发，促进人才、信息、技术、交通等要素协同；加强生产分工协作，形成产业集群，主动融入全球产业链；建立和完善三地政府(企业)间的产业联动机制；强化汽车产业与服务业、城镇建设的融合。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(1)仔细对比两个年份不同区域等级的升降变化，可以发现整个区域的东部等级下降、西部等级上升，说明先进零部件制造业由嘉定向西部的昆山、太仓扩散，东部侧重发展总部经济，产业结构升级，制造业的热点等级在下降。热点区域集中连片趋势明显；热点等级最高的区域转向三个地区的交界处，体现出三个区域加强合作的态势，政策支持优势显著。(2)长三角是我国综合交通便捷、经济发达、工业实力强大的产业基地，科技创新能力强大，有强烈的产业调整升级的需求。上海市对周边区域具有强大的辐射带动作用，可以实现与周边区域的优势互补、分工合作。从行政区上看，地处三地交界处，嘉定区与苏州市签订战略合作协议，共同推进协同创新核心圈建设，合力打造世界级汽车产业中心，意味着三地政府政策给予了极大支持。(3)为达到产业协同，对内：区域、企业需要加强技术研发投入、优化自身生产要素的协同，以达到最佳效率；对外：区域之间、企业之间需要发挥各自的优势生产要素，进行产业链中上下游之间的合理分工、密切合作；因地处不同行政区交界处，往往存在管理不便、管理混乱等不利于企业发展的现象，从而降低生产效率、影响产业发展，因此需要加强政府间的合作，保证三地政府政策能方向一致、统一协调、共同发力，促进产业的发展；同理，需要协同的企业之间也必须统筹安排。汽车产业整体是第二产业，离不开金融、法律等相关服务业的协作，所以汽车产业还需要加强与服务业等方面的融合，达到第二、三产业相互促进的作用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"E:\\闫法敏\\2022\\一轮\\鲁教地理\\word\\落实跟踪训练过关.TIF"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"E:\\张潇\\2022\\一轮\\看ppt\\鲁教地理\\word\\第三部分\\落实跟踪训练过关.TIF"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鲁教版（江苏）\\全书完整的Word版文档\\第三部分\\落实跟踪训练过关.TIF"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5" o:spt="75" type="#_x0000_t75" style="height:37.85pt;width:420.35pt;" filled="f" o:preferrelative="t" stroked="f" coordsize="21600,21600">
            <v:path/>
            <v:fill on="f" focussize="0,0"/>
            <v:stroke on="f" joinstyle="miter"/>
            <v:imagedata r:id="rId17" r:href="rId1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有学者把邻近大都市区中心城市的外围、经济发展水平相对落后的区域称之为</w:t>
      </w:r>
      <w:r>
        <w:rPr>
          <w:rFonts w:hAnsi="宋体" w:eastAsia="楷体_GB2312" w:cs="Times New Roman"/>
        </w:rPr>
        <w:t>“</w:t>
      </w:r>
      <w:r>
        <w:rPr>
          <w:rFonts w:ascii="Times New Roman" w:hAnsi="Times New Roman" w:eastAsia="楷体_GB2312" w:cs="Times New Roman"/>
        </w:rPr>
        <w:t>大都市阴影区</w:t>
      </w:r>
      <w:r>
        <w:rPr>
          <w:rFonts w:hAnsi="宋体" w:eastAsia="楷体_GB2312" w:cs="Times New Roman"/>
        </w:rPr>
        <w:t>”</w:t>
      </w:r>
      <w:r>
        <w:rPr>
          <w:rFonts w:ascii="Times New Roman" w:hAnsi="Times New Roman" w:eastAsia="楷体_GB2312" w:cs="Times New Roman"/>
        </w:rPr>
        <w:t>，其范例在中国不在少数，如京津冀城市群邻近中心城市北京、天津的外围地区，经济发展水平较中心城市显著落后，北京北部的城市张家口、承德经济发展水平更为落后。</w:t>
      </w: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京津冀城市群经济发展水平综合指数图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，回答1～2题。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"E:\\闫法敏\\2022\\一轮\\鲁教地理\\word\\L121.TIF"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"E:\\张潇\\2022\\一轮\\看ppt\\鲁教地理\\word\\第三部分\\L121.TIF"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鲁云\\全书完整的Word版文档\\第三部分\\L121.TIF"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鲁云\\全书完整的Word版文档\\第三部分\\L121.TIF"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鲁教版（江苏）\\全书完整的Word版文档\\第三部分\\L121.TIF"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o:spt="75" type="#_x0000_t75" style="height:161.05pt;width:178.15pt;" filled="f" o:preferrelative="t" stroked="f" coordsize="21600,21600">
            <v:path/>
            <v:fill on="f" focussize="0,0"/>
            <v:stroke on="f" joinstyle="miter"/>
            <v:imagedata r:id="rId19" r:href="rId2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1．张家口、承德成为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大都市阴影区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主要是因为与中心城市(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A．交通联系不便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B．信息交流较少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C．产业部门类似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D．产业联系较弱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2．今后，京津冀地区发展应注重促进中心城市(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A．服务范围拓展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B．服务功能转移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C．服务职能增加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D．服务对象转变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1.D　2.B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第1题，所谓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大都市阴影区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也就是接受大城市辐射带动较少的大城市周边城市。张家口、承德与北京交通联系比较方便，A错；信息交流可以通过网络实现，B错；北京以第三产业为主，张家口、承德以第二产业为主，产业部门大不相同，C错；由于产业部门差别较大，产业联系较弱，成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大都市阴影区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，D对。第2题，由于中心城市规模较大，人口较多，造成了严重的城市问题，在今后发展过程中应将一些服务功能转移(建设卫星城等)，来减轻中心城市的压力，故选B。</w:t>
      </w:r>
    </w:p>
    <w:p>
      <w:pPr>
        <w:pStyle w:val="10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(2022·山东威海期末)</w:t>
      </w:r>
      <w:r>
        <w:rPr>
          <w:rFonts w:ascii="Times New Roman" w:hAnsi="Times New Roman" w:eastAsia="楷体_GB2312" w:cs="Times New Roman"/>
        </w:rPr>
        <w:t>受上海大都市辐射的影响，长三角地区形成了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一核五圈四带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的区域空间组织。一核指上海，五圈指南京都市圈等五大都市圈，四带指沿海、沿江等四个发展带。下图示意长三角城市群。</w:t>
      </w:r>
      <w:r>
        <w:rPr>
          <w:rFonts w:ascii="Times New Roman" w:hAnsi="Times New Roman" w:cs="Times New Roman"/>
        </w:rPr>
        <w:t>据此完成3～4题。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  <w:spacing w:val="-6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"E:\\闫法敏\\2022\\一轮\\鲁教地理\\word\\L122.TIF"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"E:\\张潇\\2022\\一轮\\看ppt\\鲁教地理\\word\\第三部分\\L122.TIF"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鲁云\\全书完整的Word版文档\\第三部分\\L122.TIF"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鲁云\\全书完整的Word版文档\\第三部分\\L122.TIF"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鲁教版（江苏）\\全书完整的Word版文档\\第三部分\\L122.TIF"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7" o:spt="75" type="#_x0000_t75" style="height:236.4pt;width:227.65pt;" filled="f" o:preferrelative="t" stroked="f" coordsize="21600,21600">
            <v:path/>
            <v:fill on="f" focussize="0,0"/>
            <v:stroke on="f" joinstyle="miter"/>
            <v:imagedata r:id="rId21" r:href="rId2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  <w:spacing w:val="-6"/>
        </w:rPr>
      </w:pPr>
      <w:r>
        <w:rPr>
          <w:rFonts w:ascii="Times New Roman" w:hAnsi="Times New Roman" w:cs="Times New Roman"/>
          <w:spacing w:val="-6"/>
        </w:rPr>
        <w:t>3．上海对长三角不同城市的辐射强度不同。辐射强度苏州比常州大的最主要影响因素是(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A．交通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B．城市等级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C．距离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D．地形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4．关于上海市对外辐射的影响叙述正确的是(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解决南京市产业活动过度集聚的问题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促进五大都市圈的形成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缓解上海市环境污染等问题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以上海为中心，向北、南、西三个方向辐射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②③④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①③④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①②④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3.C　4.B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第3题，从图中看出苏州距离上海市更近，受上海市辐射影响更大。苏州与常州在交通、城市等级、地形方面差异不大，选C。第4题，上海对外辐射，并不能解决南京产业过于集中的问题，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错误；可以加强长三角各城市间联系，促进五大都市圈的形成，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正确；上海通过产业转移，一定程度上可以缓解环境污染问题，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正确；从图中可以看出上海市对外辐射是以上海为中心向北、南、西三个方向发展，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正确，选B。</w:t>
      </w:r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NmYjQ5ZjJjODdmYTMyM2Q3NTdhNzIyOGVkNjQ0YjcifQ=="/>
  </w:docVars>
  <w:rsids>
    <w:rsidRoot w:val="00370C84"/>
    <w:rsid w:val="00187E48"/>
    <w:rsid w:val="001A44E5"/>
    <w:rsid w:val="002070A9"/>
    <w:rsid w:val="00287763"/>
    <w:rsid w:val="0030178F"/>
    <w:rsid w:val="003102BF"/>
    <w:rsid w:val="00340800"/>
    <w:rsid w:val="00370C84"/>
    <w:rsid w:val="004B363C"/>
    <w:rsid w:val="005028DE"/>
    <w:rsid w:val="005B6648"/>
    <w:rsid w:val="0065418C"/>
    <w:rsid w:val="007A1A95"/>
    <w:rsid w:val="00817095"/>
    <w:rsid w:val="009A4BF1"/>
    <w:rsid w:val="009B297D"/>
    <w:rsid w:val="00A0229B"/>
    <w:rsid w:val="00CF7B83"/>
    <w:rsid w:val="00DE3E4F"/>
    <w:rsid w:val="00E922F4"/>
    <w:rsid w:val="00ED4D64"/>
    <w:rsid w:val="00ED6366"/>
    <w:rsid w:val="00F2499B"/>
    <w:rsid w:val="00FE4298"/>
    <w:rsid w:val="00FF2BAC"/>
    <w:rsid w:val="4AFF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L118.TIF" TargetMode="Externa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&#22831;&#22522;&#22522;&#30784;&#30693;&#35782;&#26803;&#29702;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L122.TIF" TargetMode="External"/><Relationship Id="rId21" Type="http://schemas.openxmlformats.org/officeDocument/2006/relationships/image" Target="media/image10.png"/><Relationship Id="rId20" Type="http://schemas.openxmlformats.org/officeDocument/2006/relationships/image" Target="L121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&#33853;&#23454;&#36319;&#36394;&#35757;&#32451;&#36807;&#20851;.TIF" TargetMode="External"/><Relationship Id="rId17" Type="http://schemas.openxmlformats.org/officeDocument/2006/relationships/image" Target="media/image8.png"/><Relationship Id="rId16" Type="http://schemas.openxmlformats.org/officeDocument/2006/relationships/image" Target="L120.TIF" TargetMode="External"/><Relationship Id="rId15" Type="http://schemas.openxmlformats.org/officeDocument/2006/relationships/image" Target="media/image7.png"/><Relationship Id="rId14" Type="http://schemas.openxmlformats.org/officeDocument/2006/relationships/image" Target="&#20856;&#20363;&#39640;&#32771;&#30495;&#39064;&#20307;&#39564;.TIF" TargetMode="External"/><Relationship Id="rId13" Type="http://schemas.openxmlformats.org/officeDocument/2006/relationships/image" Target="media/image6.png"/><Relationship Id="rId12" Type="http://schemas.openxmlformats.org/officeDocument/2006/relationships/image" Target="L119.TIF" TargetMode="External"/><Relationship Id="rId11" Type="http://schemas.openxmlformats.org/officeDocument/2006/relationships/image" Target="media/image5.png"/><Relationship Id="rId10" Type="http://schemas.openxmlformats.org/officeDocument/2006/relationships/image" Target="&#31361;&#30772;&#32771;&#28857;&#33021;&#21147;&#25552;&#21319;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10</Pages>
  <Words>6540</Words>
  <Characters>6673</Characters>
  <Lines>165</Lines>
  <Paragraphs>46</Paragraphs>
  <TotalTime>32</TotalTime>
  <ScaleCrop>false</ScaleCrop>
  <LinksUpToDate>false</LinksUpToDate>
  <CharactersWithSpaces>6814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2022-02-14T08:33:00Z</dcterms:created>
  <dc:creator>User</dc:creator>
  <cp:lastModifiedBy>珊珊</cp:lastModifiedBy>
  <dcterms:modified xsi:type="dcterms:W3CDTF">2023-05-08T10:26:30Z</dcterms:modified>
  <dc:title>〖XC第三部分第三单元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33641A0FF6794B5A86609A91B9E1133F_12</vt:lpwstr>
  </property>
</Properties>
</file>