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答题指导　农产品品质与市场竞争力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"E:\\闫法敏\\2022\\一轮\\鲁教地理\\word\\答题思路引领.TIF"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鲁教版（江苏）\\全书完整的Word版文档\\第二部分\\答题思路引领.TIF"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02130" cy="396240"/>
            <wp:effectExtent l="0" t="0" r="762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影响农产品品质的因素分析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"E:\\闫法敏\\2022\\一轮\\鲁教地理\\word\\1-100.TIF"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鲁教版（江苏）\\全书完整的Word版文档\\第二部分\\1-100.TIF"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43530" cy="3013075"/>
            <wp:effectExtent l="0" t="0" r="13970" b="158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农产品市场竞争力区位分析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"E:\\闫法敏\\2022\\一轮\\鲁教地理\\word\\1-101改.TIF"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鲁教版（江苏）\\全书完整的Word版文档\\第二部分\\1-101改.TIF"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2981325"/>
            <wp:effectExtent l="0" t="0" r="1270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"E:\\闫法敏\\2022\\一轮\\鲁教地理\\word\\答题规范集训.TIF"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鲁教版（江苏）\\全书完整的Word版文档\\第二部分\\答题规范集训.TIF"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02130" cy="396240"/>
            <wp:effectExtent l="0" t="0" r="7620" b="38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(2021·河北地理)</w:t>
      </w:r>
      <w:r>
        <w:rPr>
          <w:rFonts w:ascii="Times New Roman" w:hAnsi="Times New Roman" w:eastAsia="楷体_GB2312" w:cs="Times New Roman"/>
        </w:rPr>
        <w:t>察隅县位于西藏自治区东南部，当地农牧民曾引种猕猴桃，2011年开始规模种植(如图)。种植区地处亚热带湿润山区河谷台地，土壤肥沃，水质优良，2017年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察隅猕猴桃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获批农产品地理标志。察隅猕猴桃挂果期长，可错峰上市。猕猴桃种植带动了当地农牧民脱贫。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"E:\\闫法敏\\2022\\一轮\\鲁教地理\\word\\HB1.TIF"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鲁教版（江苏）\\全书完整的Word版文档\\第二部分\\HB1.TIF"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777240" cy="718820"/>
            <wp:effectExtent l="0" t="0" r="3810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1．察隅猕猴桃获批农产品地理标志，关键在于(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A．独特的自然环境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B．传统的生产方式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C．先进的农业科技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D．丰富的种植经验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2．察隅猕猴桃挂果期长，有利于(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A．降低产品运输费用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B．提高市场竞争力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C．降低果园管理成本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D．提高土地利用率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种植区地处亚热带湿润山区河谷台地，土壤肥沃，水质优良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可推测察隅猕猴桃获批农产品地理标志，关键在于当地自然环境独特，A正确；猕猴桃为当地引种，且2011年开始规模种植，种植经验不丰富，也非传统的种植方式，B、D错误；察隅县位于西藏自治区东南部，经济发展水平较低，农业科技并不先进，C错误。第2题，产品的运费与挂果期长短无关，A错误；察隅猕猴桃挂果期长，有利于有机质的积累，品质好，并可错峰上市，从而提高了产品的市场竞争力，B正确；挂果期长导致果园管理成本升高，土地利用率降低，C、D错误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近年来，哈尔滨利用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寒地黑土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的自然生态环境优势，从粮食种植转向大力发展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北菜南运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产业，番茄、黄瓜、木耳、青梗菜、花菜等蔬菜打入上海、浙江、广州、深圳等市场。</w:t>
      </w:r>
      <w:r>
        <w:rPr>
          <w:rFonts w:ascii="Times New Roman" w:hAnsi="Times New Roman" w:cs="Times New Roman"/>
        </w:rPr>
        <w:t>据此完成3～5题。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3．哈尔滨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北菜南运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产业市场竞争力强的最主要优势条件是(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A．地形平坦，机械化水平较高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B．化肥、农药使用少，绿色环保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C．土壤肥沃，蔬菜单产较高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D．气温低，蔬菜保鲜时间长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4．从粮食种植转向大力发展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北菜南运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能(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A．降低低温冻害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B．提高土壤肥力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C．增加农民收入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D．充分利用农闲时间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打入上海、浙江、广州、深圳等市场的主要原因是(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A．发达地区土地成本升高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B．发达地区农产品消费升级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C．欠发达地区扶持力度加大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D．欠发达地区商品经济观念增强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4.C　5.B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第3题，由材料可知，哈尔滨利用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寒地黑土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的自然生态环境优势，从粮食种植转向大力发展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北菜南运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产业。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寒地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说明纬度高，气温低，病虫害少，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黑土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说明土壤肥沃，化肥使用量少，绿色环保，蔬菜的品质高，B对。第4题，蔬菜种植喜温喜湿，耕种时间与粮食作物基本一致，不能降低低温冻害，A错误。蔬菜种植不能提高土壤肥力，B错误。蔬菜获益较粮食大，可以进一步增加农民收入，C正确。蔬菜种植与粮食作物种植时间基本重合，D错误。第5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北菜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绿色环保，发达地区收入增加，消费升级，更倾向于选择有利于身体健康的绿色环保有机农产品，B正确。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6．阅读图文材料，完成下列要求。(18分)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安哥拉位于非洲西南部(下图)，是世界上最不发达国家之一，总人口2 430万，国土面积124.67万平方千米，拥有可耕地面积约3 500万公顷(约35万平方千米)，已开垦进行农作物种植的土地面积合计约350.75万公顷，仅占可耕地面积的10%左右。该国具有发展农业的良好资源，适合多种农作物生长。土地肥沃，在有灌溉条件的地区全年均可种植水稻，但丰产性较差，所产稻米缺乏市场竞争力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"E:\\闫法敏\\2022\\一轮\\鲁教地理\\word\\1-103.TIF"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鲁教版（江苏）\\全书完整的Word版文档\\第二部分\\1-103.TIF"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16200" cy="1548765"/>
            <wp:effectExtent l="0" t="0" r="12700" b="1333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(1)描述安哥拉的地形特征。(6分)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(2)说出安哥拉的耕地资源及利用特点，并分析其原因。(6分)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(3)推测安哥拉稻米缺乏市场竞争力的原因。(6分)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pacing w:val="4"/>
        </w:rPr>
        <w:t>答案　</w:t>
      </w:r>
      <w:r>
        <w:rPr>
          <w:rFonts w:ascii="Times New Roman" w:hAnsi="Times New Roman" w:cs="Times New Roman"/>
          <w:spacing w:val="4"/>
        </w:rPr>
        <w:t>(1)境内地形以高原为主；西部沿海有狭长状平原，北部地势略低；地势中部高，四周</w:t>
      </w:r>
      <w:r>
        <w:rPr>
          <w:rFonts w:ascii="Times New Roman" w:hAnsi="Times New Roman" w:cs="Times New Roman"/>
        </w:rPr>
        <w:t>低。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(2)特点：可耕地面积大，耕地利用率低。原因：大部分地区地形平坦且纬度低，水热条件好，耕地面积大；人口稀少，生产技术落后，开发能力不足，耕地利用率低。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(3)缺少良种，产量低，品质差；气候湿热，病虫害严重；水稻生产效率低，生产成本高。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(1)从图中的等高线分布特征可以看出，安哥拉境内地形以高原为主；西部沿海等高线在200 m以下，为狭长状平原，北部等高线数值小，地势略低；总体地势是中部高，四周低。(2)注意题干要求回答耕地资源特点和耕地的利用特点，两个方面都要回答，并分别解释。(3)安哥拉稻米缺乏市场竞争力的原因可从品质、成本等方面分析。由于安哥拉种植水稻技术低，缺少良种，产量低，品质差；气候湿热，病虫害严重，严重影响稻米的质量；水稻生产效率低，单产低，生产成本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116F5EFC"/>
    <w:rsid w:val="116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-101&#25913;.TIF" TargetMode="External"/><Relationship Id="rId8" Type="http://schemas.openxmlformats.org/officeDocument/2006/relationships/image" Target="media/image3.png"/><Relationship Id="rId7" Type="http://schemas.openxmlformats.org/officeDocument/2006/relationships/image" Target="1-100.TIF" TargetMode="External"/><Relationship Id="rId6" Type="http://schemas.openxmlformats.org/officeDocument/2006/relationships/image" Target="media/image2.png"/><Relationship Id="rId5" Type="http://schemas.openxmlformats.org/officeDocument/2006/relationships/image" Target="&#31572;&#39064;&#24605;&#36335;&#24341;&#39046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1-103.TIF" TargetMode="External"/><Relationship Id="rId14" Type="http://schemas.openxmlformats.org/officeDocument/2006/relationships/image" Target="media/image6.png"/><Relationship Id="rId13" Type="http://schemas.openxmlformats.org/officeDocument/2006/relationships/image" Target="HB1.TIF" TargetMode="External"/><Relationship Id="rId12" Type="http://schemas.openxmlformats.org/officeDocument/2006/relationships/image" Target="media/image5.png"/><Relationship Id="rId11" Type="http://schemas.openxmlformats.org/officeDocument/2006/relationships/image" Target="&#31572;&#39064;&#35268;&#33539;&#38598;&#35757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2023-02-24T01:42:00Z</dcterms:created>
  <dc:creator>珊珊</dc:creator>
  <cp:lastModifiedBy>珊珊</cp:lastModifiedBy>
  <dcterms:modified xsi:type="dcterms:W3CDTF">2023-02-24T01:42:38Z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BC6DA9FCFF3A49F7A85B6C393ACF684A</vt:lpwstr>
  </property>
</Properties>
</file>