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61"/>
        </w:tabs>
        <w:spacing w:line="360" w:lineRule="auto"/>
        <w:jc w:val="center"/>
      </w:pPr>
      <w:bookmarkStart w:id="0" w:name="_GoBack"/>
      <w:r>
        <w:t>课时42　</w:t>
      </w:r>
      <w:bookmarkEnd w:id="0"/>
      <w:r>
        <w:t>人口迁移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一、人口迁移与人口流动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概念：</w:t>
      </w:r>
      <w:r>
        <w:rPr>
          <w:rFonts w:ascii="Times New Roman" w:hAnsi="Times New Roman" w:cs="Times New Roman"/>
        </w:rPr>
        <w:t>人口迁移指人口变换常住地的</w:t>
      </w:r>
      <w:r>
        <w:rPr>
          <w:rFonts w:ascii="Times New Roman" w:hAnsi="Times New Roman" w:cs="Times New Roman"/>
          <w:u w:val="single"/>
        </w:rPr>
        <w:t>空间</w:t>
      </w:r>
      <w:r>
        <w:rPr>
          <w:rFonts w:ascii="Times New Roman" w:hAnsi="Times New Roman" w:cs="Times New Roman"/>
        </w:rPr>
        <w:t>移动，它反映人口在地域之间的</w:t>
      </w:r>
      <w:r>
        <w:rPr>
          <w:rFonts w:ascii="Times New Roman" w:hAnsi="Times New Roman" w:cs="Times New Roman"/>
          <w:u w:val="single"/>
        </w:rPr>
        <w:t>动态</w:t>
      </w:r>
      <w:r>
        <w:rPr>
          <w:rFonts w:ascii="Times New Roman" w:hAnsi="Times New Roman" w:cs="Times New Roman"/>
        </w:rPr>
        <w:t>变化，使人口空间分布变得复杂。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类型：</w:t>
      </w:r>
      <w:r>
        <w:rPr>
          <w:rFonts w:ascii="Times New Roman" w:hAnsi="Times New Roman" w:cs="Times New Roman"/>
        </w:rPr>
        <w:t>一般分为</w:t>
      </w:r>
      <w:r>
        <w:rPr>
          <w:rFonts w:ascii="Times New Roman" w:hAnsi="Times New Roman" w:cs="Times New Roman"/>
          <w:u w:val="single"/>
        </w:rPr>
        <w:t>国际</w:t>
      </w:r>
      <w:r>
        <w:rPr>
          <w:rFonts w:ascii="Times New Roman" w:hAnsi="Times New Roman" w:cs="Times New Roman"/>
        </w:rPr>
        <w:t>人口迁移和国内人口迁移。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不同时期人口迁移特点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15～19世纪国际人口迁移示意图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，完成有关问题。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"E:\\闫法敏\\2022\\一轮\\鲁教地理\\word\\L1289.TIF"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"E:\\2022\\鲁教地理2\\word\\L1289.TIF"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鲁教版（江苏）\\全书完整的Word版文档\\第二部分\\L1289.TIF"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98.65pt;width:211.8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在图中曲线上添加箭头，正确表达该时期国际人口迁移的方向。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该阶段人口迁移的条件是地理大发现和________的开辟，其特点是以________、大规模的移民为主。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绘图略(欧洲、非洲为迁出地，美洲、大洋洲为迁入地)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新航线　集团性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(2)第二次世界大战后人口迁移特点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国内人口迁移以向</w:t>
      </w:r>
      <w:r>
        <w:rPr>
          <w:rFonts w:ascii="Times New Roman" w:hAnsi="Times New Roman" w:cs="Times New Roman"/>
          <w:u w:val="single"/>
        </w:rPr>
        <w:t>城镇</w:t>
      </w:r>
      <w:r>
        <w:rPr>
          <w:rFonts w:ascii="Times New Roman" w:hAnsi="Times New Roman" w:cs="Times New Roman"/>
        </w:rPr>
        <w:t>迁移为主；国际人口趋于向</w:t>
      </w:r>
      <w:r>
        <w:rPr>
          <w:rFonts w:ascii="Times New Roman" w:hAnsi="Times New Roman" w:cs="Times New Roman"/>
          <w:u w:val="single"/>
        </w:rPr>
        <w:t>经济发达</w:t>
      </w:r>
      <w:r>
        <w:rPr>
          <w:rFonts w:ascii="Times New Roman" w:hAnsi="Times New Roman" w:cs="Times New Roman"/>
        </w:rPr>
        <w:t>国家和地区迁移；永久性定居移民比例减小，非定居的</w:t>
      </w:r>
      <w:r>
        <w:rPr>
          <w:rFonts w:ascii="Times New Roman" w:hAnsi="Times New Roman" w:cs="Times New Roman"/>
          <w:u w:val="single"/>
        </w:rPr>
        <w:t>外籍劳工</w:t>
      </w:r>
      <w:r>
        <w:rPr>
          <w:rFonts w:ascii="Times New Roman" w:hAnsi="Times New Roman" w:cs="Times New Roman"/>
        </w:rPr>
        <w:t>增多；人口迁移目的和形式日益多元化等。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二、影响人口迁移的因素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影响因素：</w:t>
      </w:r>
      <w:r>
        <w:rPr>
          <w:rFonts w:ascii="Times New Roman" w:hAnsi="Times New Roman" w:cs="Times New Roman"/>
        </w:rPr>
        <w:t>人口迁移是自然、社会经济等多种因素共同作用下的一种有意识的行为。收入因素、距离因素、国家政策、文化背景、生态环境变化等都对人口迁移产生重要影响。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人口迁移的推拉理论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(1)推力：原居住地一种或多种劣势所产生的推力，迫使人口迁出。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(2)拉力：迁入地一种或多种优势所形成的拉力，吸引人口迁入。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三、案例：我国的人口迁移与人口流动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人口流动：</w:t>
      </w:r>
      <w:r>
        <w:rPr>
          <w:rFonts w:ascii="Times New Roman" w:hAnsi="Times New Roman" w:cs="Times New Roman"/>
        </w:rPr>
        <w:t>指因工作、学习、旅游、探亲等原因</w:t>
      </w:r>
      <w:r>
        <w:rPr>
          <w:rFonts w:ascii="Times New Roman" w:hAnsi="Times New Roman" w:cs="Times New Roman"/>
          <w:u w:val="single"/>
        </w:rPr>
        <w:t>暂时</w:t>
      </w:r>
      <w:r>
        <w:rPr>
          <w:rFonts w:ascii="Times New Roman" w:hAnsi="Times New Roman" w:cs="Times New Roman"/>
        </w:rPr>
        <w:t>离开原居住地的人口移动现象。人口流动的强度主要取决于</w:t>
      </w:r>
      <w:r>
        <w:rPr>
          <w:rFonts w:ascii="Times New Roman" w:hAnsi="Times New Roman" w:cs="Times New Roman"/>
          <w:u w:val="single"/>
        </w:rPr>
        <w:t>经济</w:t>
      </w:r>
      <w:r>
        <w:rPr>
          <w:rFonts w:ascii="Times New Roman" w:hAnsi="Times New Roman" w:cs="Times New Roman"/>
        </w:rPr>
        <w:t>、文化发展水平。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我国人口迁移与人口流动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(1)特点：</w:t>
      </w:r>
      <w:r>
        <w:rPr>
          <w:rFonts w:ascii="Times New Roman" w:hAnsi="Times New Roman" w:cs="Times New Roman"/>
          <w:u w:val="single"/>
        </w:rPr>
        <w:t>持续时间长</w:t>
      </w:r>
      <w:r>
        <w:rPr>
          <w:rFonts w:ascii="Times New Roman" w:hAnsi="Times New Roman" w:cs="Times New Roman"/>
        </w:rPr>
        <w:t>、规模大、迁移目的和形式复杂多样等。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(2)形式：20世纪80年代以来，随着改革开放和经济的快速发展，农村大量剩余劳动力自发性地涌向城市，特别是涌向经济发达的</w:t>
      </w:r>
      <w:r>
        <w:rPr>
          <w:rFonts w:ascii="Times New Roman" w:hAnsi="Times New Roman" w:cs="Times New Roman"/>
          <w:u w:val="single"/>
        </w:rPr>
        <w:t>沿海大中城市</w:t>
      </w:r>
      <w:r>
        <w:rPr>
          <w:rFonts w:ascii="Times New Roman" w:hAnsi="Times New Roman" w:cs="Times New Roman"/>
        </w:rPr>
        <w:t>，形成规模庞大的流动人口。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  <w:spacing w:val="-4"/>
        </w:rPr>
        <w:t>①</w:t>
      </w:r>
      <w:r>
        <w:rPr>
          <w:rFonts w:ascii="Times New Roman" w:hAnsi="Times New Roman" w:cs="Times New Roman"/>
          <w:spacing w:val="-4"/>
        </w:rPr>
        <w:t>有利影响：对促进经济发展、调节人口空间分布、加强</w:t>
      </w:r>
      <w:r>
        <w:rPr>
          <w:rFonts w:ascii="Times New Roman" w:hAnsi="Times New Roman" w:cs="Times New Roman"/>
          <w:spacing w:val="-4"/>
          <w:u w:val="single"/>
        </w:rPr>
        <w:t>民族融合</w:t>
      </w:r>
      <w:r>
        <w:rPr>
          <w:rFonts w:ascii="Times New Roman" w:hAnsi="Times New Roman" w:cs="Times New Roman"/>
          <w:spacing w:val="-4"/>
        </w:rPr>
        <w:t>和文化交流等都有积极作</w:t>
      </w:r>
      <w:r>
        <w:rPr>
          <w:rFonts w:ascii="Times New Roman" w:hAnsi="Times New Roman" w:cs="Times New Roman"/>
        </w:rPr>
        <w:t>用。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不利影响：在一定程度上对流入地的居住、交通、市政设施等造成压力，并带来</w:t>
      </w:r>
      <w:r>
        <w:rPr>
          <w:rFonts w:ascii="Times New Roman" w:hAnsi="Times New Roman" w:cs="Times New Roman"/>
          <w:u w:val="single"/>
        </w:rPr>
        <w:t>社会治安管理</w:t>
      </w:r>
      <w:r>
        <w:rPr>
          <w:rFonts w:ascii="Times New Roman" w:hAnsi="Times New Roman" w:cs="Times New Roman"/>
        </w:rPr>
        <w:t>等方面的问题。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影响人口迁移的因素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(1)主要因素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"E:\\闫法敏\\2022\\一轮\\鲁教地理\\word\\l1293.TIF"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"E:\\2022\\鲁教地理2\\word\\l1293.TIF"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255.95pt;width:224.3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(2)分析思路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全面分析抓重点：影响某地人口迁移的因素不止一个，既要全面分析，又要抓住主要因素作重点分析。一般情况下，在现代社会中，社会经济因素是主要的、甚至是起决定性作用的因素。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具体问题具体分析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差异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主要影响因素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时间差异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随着生产力水平的提高，自然因素的作用越来越小，社会经济因素的作用越来越大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地域差异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由经济落后地区迁入经济发达地区的主要因素是经济因素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年龄差异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青壮年人口迁移主要是经济因素或婚姻因素；老年人口迁移可能是家庭因素或环境因素；青少年人口迁移最可能是家庭因素或教育因素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性别差异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男性人口迁移，迁入区可能重工业发达，以第二产业为主；女性人口迁移，迁入区可能轻工业发达，以第三产业的服务业为主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文化差异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学历水平较高的人群迁移，迁入区一般高新技术产业发达；学历水平较低的人群迁移，迁入区一般劳动密集型产业较多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产业结构调整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高新技术的发展，促进高端技术人员的迁入，加快普通劳动力技能的提升；伴随着劳动力导向型产业的转移，劳动力迁移方向发生变化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人口迁移的影响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(1)人口迁移对地理环境的影响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"E:\\闫法敏\\2022\\一轮\\鲁教地理\\word\\l1294.TIF"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"E:\\2022\\鲁教地理2\\word\\l1294.TIF"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211.85pt;width:226.4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(2)人口迁移对社会经济的影响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角度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社会经济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影响人口和人种的分布，影响人口年龄结构；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影响经济、文化发展，改变世界产业中心的地理分布，促进新文化区的形成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城镇化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大量农村人口迁入城镇，为城镇注入了活力，促进了城镇经济的发展；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随着人口规模的扩大，城镇的用地规模也不断扩大，城镇功能区布局也随之发生变化，郊区不断出现住宅小区，促进了郊区城镇化的进程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就业结构</w:t>
            </w:r>
          </w:p>
        </w:tc>
        <w:tc>
          <w:tcPr>
            <w:tcW w:w="69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会不断出现新的职业。如学龄少年儿童迁移人口增多，则迁入地应增加或加强中、小、幼教师的师资力量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"E:\\闫法敏\\2022\\一轮\\鲁教地理\\word\\典例高考真题体验a.TIF"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27.45pt;width:419.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(2021·湖南地理)</w:t>
      </w:r>
      <w:r>
        <w:rPr>
          <w:rFonts w:ascii="Times New Roman" w:hAnsi="Times New Roman" w:eastAsia="楷体_GB2312" w:cs="Times New Roman"/>
        </w:rPr>
        <w:t>永久迁移是指户籍发生改变的人口迁移类型；务工迁移是指离开户籍地外出务工的人口迁移类型(不包括永久迁移)。下图示意1990～2015年我国人口迁移的数量变</w:t>
      </w:r>
      <w:r>
        <w:rPr>
          <w:rFonts w:ascii="Times New Roman" w:hAnsi="Times New Roman" w:eastAsia="楷体_GB2312" w:cs="Times New Roman"/>
          <w:spacing w:val="-4"/>
        </w:rPr>
        <w:t>化，图中永久迁移人数为每五年的累积数量，务工迁移人数为当年的数量。</w:t>
      </w:r>
      <w:r>
        <w:rPr>
          <w:rFonts w:ascii="Times New Roman" w:hAnsi="Times New Roman" w:cs="Times New Roman"/>
          <w:spacing w:val="-4"/>
        </w:rPr>
        <w:t>据此完成1～2题。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"E:\\闫法敏\\2022\\一轮\\鲁教地理\\word\\HN1.TIF"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"E:\\闫法敏\\2022\\一轮\\鲁教地理\\word\\HN1.TIF"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"E:\\闫法敏\\2022\\一轮\\鲁教地理\\word\\HN1.TIF"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"E:\\2022\\鲁教地理2\\word\\HN1.TIF"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"E:\\闫法敏\\2022\\一轮\\鲁教地理\\word\\HN1.TIF"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鲁云\\全书完整的Word版文档\\第二部分\\HN1.TIF"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鲁教版（江苏）\\全书完整的Word版文档\\第二部分\\HN1.TIF"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123.2pt;width:201.8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1．下列叙述正确的是(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A．1990～2015年的永久迁移人数持续增加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B．2000年以后，永久迁移的累积人数下降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C．1990～2015年的务工迁移人数呈下降趋势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D．1990～1995年的务工迁移人数增速比2005～2010年的慢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2．2010年后务工迁移人数明显下降的主要原因是(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①“</w:t>
      </w:r>
      <w:r>
        <w:rPr>
          <w:rFonts w:ascii="Times New Roman" w:hAnsi="Times New Roman" w:cs="Times New Roman"/>
        </w:rPr>
        <w:t>三农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政策利好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出生人口数量减少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2008年国际金融危机影响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第二、三产业产值比重降低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2.B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1990～2015年的永久迁移人数先上升后下降，A项错误。永久迁移的累积人数为各年永久迁移人数相加，由图可知，2000年以后各年份的永久迁移人数虽在减少但都是大于0的，所以累积人数一直在上升，B项错误。1990～2015年的务工迁移人数先上升后下降，C项错误。1990～1995年的务工迁移人数增速比2005～2010年的慢，D项正确。第2题，根据题意，2010年后务工迁移人数明显下降，主要是由于国家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政策利好，在农村就可以获得较多的就业机会和较高的收入，外出务工人数开始减少，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正确。2010年后出生人口数量减少并不会迅速影响到外出务工人数，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错误。2008年受国际金融危机影响，一部分产业受到影响，外出务工人数开始有所下降，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正确。随着我国经济的持续发展，第二、三产业产值比重应该是有所上升的，尤其是第三产业产值比重应该是持续上升的，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错误。故选B。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E95962"/>
    <w:rsid w:val="000D3DA5"/>
    <w:rsid w:val="001C7DE2"/>
    <w:rsid w:val="003F2F8D"/>
    <w:rsid w:val="003F744E"/>
    <w:rsid w:val="0040539D"/>
    <w:rsid w:val="004A334A"/>
    <w:rsid w:val="0054745D"/>
    <w:rsid w:val="00593121"/>
    <w:rsid w:val="008517A5"/>
    <w:rsid w:val="00867519"/>
    <w:rsid w:val="008C235A"/>
    <w:rsid w:val="00947E78"/>
    <w:rsid w:val="009D10D7"/>
    <w:rsid w:val="00A776B1"/>
    <w:rsid w:val="00B36A54"/>
    <w:rsid w:val="00B54F1B"/>
    <w:rsid w:val="00E95962"/>
    <w:rsid w:val="00F37373"/>
    <w:rsid w:val="00F64F49"/>
    <w:rsid w:val="00F71467"/>
    <w:rsid w:val="1B7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1361;&#30772;&#32771;&#28857;&#33021;&#21147;&#25552;&#21319;a.TIF" TargetMode="External"/><Relationship Id="rId8" Type="http://schemas.openxmlformats.org/officeDocument/2006/relationships/image" Target="media/image3.png"/><Relationship Id="rId7" Type="http://schemas.openxmlformats.org/officeDocument/2006/relationships/image" Target="L1289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HN1.TIF" TargetMode="External"/><Relationship Id="rId16" Type="http://schemas.openxmlformats.org/officeDocument/2006/relationships/image" Target="media/image7.png"/><Relationship Id="rId15" Type="http://schemas.openxmlformats.org/officeDocument/2006/relationships/image" Target="&#20856;&#20363;&#39640;&#32771;&#30495;&#39064;&#20307;&#39564;a.TIF" TargetMode="External"/><Relationship Id="rId14" Type="http://schemas.openxmlformats.org/officeDocument/2006/relationships/image" Target="media/image6.png"/><Relationship Id="rId13" Type="http://schemas.openxmlformats.org/officeDocument/2006/relationships/image" Target="l1294.TIF" TargetMode="External"/><Relationship Id="rId12" Type="http://schemas.openxmlformats.org/officeDocument/2006/relationships/image" Target="media/image5.png"/><Relationship Id="rId11" Type="http://schemas.openxmlformats.org/officeDocument/2006/relationships/image" Target="l129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5165</Words>
  <Characters>5426</Characters>
  <Lines>99</Lines>
  <Paragraphs>27</Paragraphs>
  <TotalTime>22</TotalTime>
  <ScaleCrop>false</ScaleCrop>
  <LinksUpToDate>false</LinksUpToDate>
  <CharactersWithSpaces>5523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2022-02-14T03:07:00Z</dcterms:created>
  <dc:creator>User</dc:creator>
  <cp:lastModifiedBy>珊珊</cp:lastModifiedBy>
  <dcterms:modified xsi:type="dcterms:W3CDTF">2022-12-30T01:57:44Z</dcterms:modified>
  <dc:title>〖XC第二部分第一单元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766BF6A027E74C18B614BB2D0D53A698</vt:lpwstr>
  </property>
</Properties>
</file>