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80D" w:rsidRDefault="00384E03">
      <w:pPr>
        <w:spacing w:line="288" w:lineRule="auto"/>
        <w:jc w:val="center"/>
        <w:rPr>
          <w:rFonts w:ascii="宋体" w:hAnsi="宋体" w:cs="宋体"/>
          <w:b/>
          <w:bCs/>
          <w:sz w:val="32"/>
          <w:szCs w:val="40"/>
        </w:rPr>
      </w:pPr>
      <w:r>
        <w:rPr>
          <w:rFonts w:ascii="宋体" w:hAnsi="宋体" w:cs="宋体"/>
          <w:b/>
          <w:bCs/>
          <w:noProof/>
          <w:sz w:val="32"/>
          <w:szCs w:val="40"/>
        </w:rPr>
        <w:drawing>
          <wp:anchor distT="0" distB="0" distL="114300" distR="114300" simplePos="0" relativeHeight="251660288" behindDoc="0" locked="0" layoutInCell="1" allowOverlap="1">
            <wp:simplePos x="0" y="0"/>
            <wp:positionH relativeFrom="page">
              <wp:posOffset>10172700</wp:posOffset>
            </wp:positionH>
            <wp:positionV relativeFrom="topMargin">
              <wp:posOffset>11684000</wp:posOffset>
            </wp:positionV>
            <wp:extent cx="330200" cy="482600"/>
            <wp:effectExtent l="0" t="0" r="3175" b="3175"/>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330200" cy="482600"/>
                    </a:xfrm>
                    <a:prstGeom prst="rect">
                      <a:avLst/>
                    </a:prstGeom>
                  </pic:spPr>
                </pic:pic>
              </a:graphicData>
            </a:graphic>
          </wp:anchor>
        </w:drawing>
      </w:r>
      <w:r>
        <w:rPr>
          <w:rFonts w:ascii="宋体" w:hAnsi="宋体" w:cs="宋体" w:hint="eastAsia"/>
          <w:b/>
          <w:bCs/>
          <w:sz w:val="32"/>
          <w:szCs w:val="40"/>
        </w:rPr>
        <w:t>江苏省仪征中学</w:t>
      </w:r>
      <w:r>
        <w:rPr>
          <w:rFonts w:ascii="宋体" w:hAnsi="宋体" w:cs="宋体" w:hint="eastAsia"/>
          <w:b/>
          <w:bCs/>
          <w:sz w:val="32"/>
          <w:szCs w:val="40"/>
        </w:rPr>
        <w:t>2023-2024</w:t>
      </w:r>
      <w:r>
        <w:rPr>
          <w:rFonts w:ascii="宋体" w:hAnsi="宋体" w:cs="宋体" w:hint="eastAsia"/>
          <w:b/>
          <w:bCs/>
          <w:sz w:val="32"/>
          <w:szCs w:val="40"/>
        </w:rPr>
        <w:t>第二学期高三学情检测</w:t>
      </w:r>
    </w:p>
    <w:p w:rsidR="00BB380D" w:rsidRDefault="00384E03">
      <w:pPr>
        <w:spacing w:line="288" w:lineRule="auto"/>
        <w:jc w:val="center"/>
        <w:rPr>
          <w:rFonts w:ascii="宋体" w:hAnsi="宋体" w:cs="宋体"/>
          <w:b/>
          <w:bCs/>
          <w:sz w:val="32"/>
          <w:szCs w:val="40"/>
        </w:rPr>
      </w:pPr>
      <w:r>
        <w:rPr>
          <w:rFonts w:ascii="宋体" w:hAnsi="宋体" w:cs="宋体" w:hint="eastAsia"/>
          <w:b/>
          <w:bCs/>
          <w:sz w:val="32"/>
          <w:szCs w:val="40"/>
        </w:rPr>
        <w:t>政治试题</w:t>
      </w:r>
    </w:p>
    <w:p w:rsidR="00BB380D" w:rsidRDefault="00384E03">
      <w:r>
        <w:rPr>
          <w:rFonts w:ascii="宋体" w:hAnsi="宋体" w:cs="宋体" w:hint="eastAsia"/>
          <w:b/>
          <w:bCs/>
          <w:sz w:val="24"/>
          <w:szCs w:val="32"/>
        </w:rPr>
        <w:t>一、单项选择题：共</w:t>
      </w:r>
      <w:r>
        <w:rPr>
          <w:rFonts w:ascii="宋体" w:hAnsi="宋体" w:cs="宋体" w:hint="eastAsia"/>
          <w:b/>
          <w:bCs/>
          <w:sz w:val="24"/>
          <w:szCs w:val="32"/>
        </w:rPr>
        <w:t>15</w:t>
      </w:r>
      <w:r>
        <w:rPr>
          <w:rFonts w:ascii="宋体" w:hAnsi="宋体" w:cs="宋体" w:hint="eastAsia"/>
          <w:b/>
          <w:bCs/>
          <w:sz w:val="24"/>
          <w:szCs w:val="32"/>
        </w:rPr>
        <w:t>题，每题</w:t>
      </w:r>
      <w:r>
        <w:rPr>
          <w:rFonts w:ascii="宋体" w:hAnsi="宋体" w:cs="宋体" w:hint="eastAsia"/>
          <w:b/>
          <w:bCs/>
          <w:sz w:val="24"/>
          <w:szCs w:val="32"/>
        </w:rPr>
        <w:t>3</w:t>
      </w:r>
      <w:r>
        <w:rPr>
          <w:rFonts w:ascii="宋体" w:hAnsi="宋体" w:cs="宋体" w:hint="eastAsia"/>
          <w:b/>
          <w:bCs/>
          <w:sz w:val="24"/>
          <w:szCs w:val="32"/>
        </w:rPr>
        <w:t>分，共</w:t>
      </w:r>
      <w:r>
        <w:rPr>
          <w:rFonts w:ascii="宋体" w:hAnsi="宋体" w:cs="宋体" w:hint="eastAsia"/>
          <w:b/>
          <w:bCs/>
          <w:sz w:val="24"/>
          <w:szCs w:val="32"/>
        </w:rPr>
        <w:t>45</w:t>
      </w:r>
      <w:r>
        <w:rPr>
          <w:rFonts w:ascii="宋体" w:hAnsi="宋体" w:cs="宋体" w:hint="eastAsia"/>
          <w:b/>
          <w:bCs/>
          <w:sz w:val="24"/>
          <w:szCs w:val="32"/>
        </w:rPr>
        <w:t>分。每题只有一个选项最符合题意。</w:t>
      </w:r>
    </w:p>
    <w:p w:rsidR="00BB380D" w:rsidRDefault="00384E03">
      <w:pPr>
        <w:spacing w:line="288" w:lineRule="auto"/>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罗荣渠教授在《现代化新论》一书中指出：“大凡现代化起步愈晚的国家，其发展受制于外在因素和力量也愈多，现代化领导的组织性程度也愈高。整个世界发展进程的总趋势是沿着自发性——意向性——主体能动性的方向升进。”中国式现代化的发展历程验证了罗教授的观点，中国式现代化以中国特色社会主义实践为基础，推动实现中华民族伟大复兴。由此可见，中国式现代化</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①是对人类发展历史规律的深刻把握</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②是在认识历史发展大势基础上的主动作为</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③将变革社会由自觉行为跃升为自发行为</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④为其他国家的现代化转型提供了标准答案</w:t>
      </w:r>
    </w:p>
    <w:p w:rsidR="00BB380D" w:rsidRDefault="00384E03">
      <w:pPr>
        <w:tabs>
          <w:tab w:val="left" w:pos="2078"/>
          <w:tab w:val="left" w:pos="4156"/>
          <w:tab w:val="left" w:pos="6234"/>
        </w:tabs>
        <w:spacing w:line="288" w:lineRule="auto"/>
        <w:ind w:firstLineChars="200" w:firstLine="420"/>
        <w:jc w:val="left"/>
        <w:textAlignment w:val="center"/>
        <w:rPr>
          <w:rFonts w:ascii="宋体" w:hAnsi="宋体" w:cs="宋体"/>
          <w:szCs w:val="21"/>
        </w:rPr>
      </w:pPr>
      <w:r>
        <w:rPr>
          <w:rFonts w:ascii="宋体" w:hAnsi="宋体" w:cs="宋体" w:hint="eastAsia"/>
          <w:szCs w:val="21"/>
        </w:rPr>
        <w:t>A</w:t>
      </w:r>
      <w:r>
        <w:rPr>
          <w:rFonts w:ascii="宋体" w:hAnsi="宋体" w:cs="宋体" w:hint="eastAsia"/>
          <w:szCs w:val="21"/>
        </w:rPr>
        <w:t>．①②</w:t>
      </w:r>
      <w:r>
        <w:rPr>
          <w:rFonts w:ascii="宋体" w:hAnsi="宋体" w:cs="宋体" w:hint="eastAsia"/>
          <w:szCs w:val="21"/>
        </w:rPr>
        <w:tab/>
        <w:t>B</w:t>
      </w:r>
      <w:r>
        <w:rPr>
          <w:rFonts w:ascii="宋体" w:hAnsi="宋体" w:cs="宋体" w:hint="eastAsia"/>
          <w:szCs w:val="21"/>
        </w:rPr>
        <w:t>．①③</w:t>
      </w:r>
      <w:r>
        <w:rPr>
          <w:rFonts w:ascii="宋体" w:hAnsi="宋体" w:cs="宋体" w:hint="eastAsia"/>
          <w:szCs w:val="21"/>
        </w:rPr>
        <w:tab/>
        <w:t>C</w:t>
      </w:r>
      <w:r>
        <w:rPr>
          <w:rFonts w:ascii="宋体" w:hAnsi="宋体" w:cs="宋体" w:hint="eastAsia"/>
          <w:szCs w:val="21"/>
        </w:rPr>
        <w:t>．②④</w:t>
      </w:r>
      <w:r>
        <w:rPr>
          <w:rFonts w:ascii="宋体" w:hAnsi="宋体" w:cs="宋体" w:hint="eastAsia"/>
          <w:szCs w:val="21"/>
        </w:rPr>
        <w:tab/>
        <w:t>D</w:t>
      </w:r>
      <w:r>
        <w:rPr>
          <w:rFonts w:ascii="宋体" w:hAnsi="宋体" w:cs="宋体" w:hint="eastAsia"/>
          <w:szCs w:val="21"/>
        </w:rPr>
        <w:t>．③④</w:t>
      </w:r>
    </w:p>
    <w:p w:rsidR="00BB380D" w:rsidRDefault="00384E03">
      <w:pPr>
        <w:spacing w:line="288" w:lineRule="auto"/>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7</w:t>
      </w:r>
      <w:r>
        <w:rPr>
          <w:rFonts w:ascii="宋体" w:hAnsi="宋体" w:cs="宋体" w:hint="eastAsia"/>
          <w:szCs w:val="21"/>
        </w:rPr>
        <w:t>日，国家数据局局长表示，推进数据流通，必须加快建设数据基础设施。建立健全数据要素市场化配置，运用市场化机制提高数据的配置效率，推动数据要素合</w:t>
      </w:r>
      <w:proofErr w:type="gramStart"/>
      <w:r>
        <w:rPr>
          <w:rFonts w:ascii="宋体" w:hAnsi="宋体" w:cs="宋体" w:hint="eastAsia"/>
          <w:szCs w:val="21"/>
        </w:rPr>
        <w:t>规</w:t>
      </w:r>
      <w:proofErr w:type="gramEnd"/>
      <w:r>
        <w:rPr>
          <w:rFonts w:ascii="宋体" w:hAnsi="宋体" w:cs="宋体" w:hint="eastAsia"/>
          <w:szCs w:val="21"/>
        </w:rPr>
        <w:t>高效流通，是释放数据价值的重要基础。这</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①是基于数字经济正成为改变全球竞争格局的关键力量</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②说明我国的数据要素按贡献参与分配机制已经很完善</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③有利于充分发挥市</w:t>
      </w:r>
      <w:r>
        <w:rPr>
          <w:rFonts w:ascii="宋体" w:hAnsi="宋体" w:cs="宋体" w:hint="eastAsia"/>
          <w:szCs w:val="21"/>
        </w:rPr>
        <w:t>场在数据资源配置中的决定性作用</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④体现了数据作为新的生产要素取代了传统</w:t>
      </w:r>
      <w:r>
        <w:rPr>
          <w:rFonts w:ascii="宋体" w:hAnsi="宋体" w:cs="宋体" w:hint="eastAsia"/>
          <w:szCs w:val="21"/>
        </w:rPr>
        <w:t>的</w:t>
      </w:r>
      <w:r>
        <w:rPr>
          <w:rFonts w:ascii="宋体" w:hAnsi="宋体" w:cs="宋体" w:hint="eastAsia"/>
          <w:szCs w:val="21"/>
        </w:rPr>
        <w:t>生产要素</w:t>
      </w:r>
    </w:p>
    <w:p w:rsidR="00BB380D" w:rsidRDefault="00384E03">
      <w:pPr>
        <w:tabs>
          <w:tab w:val="left" w:pos="2078"/>
          <w:tab w:val="left" w:pos="4156"/>
          <w:tab w:val="left" w:pos="6234"/>
        </w:tabs>
        <w:spacing w:line="288" w:lineRule="auto"/>
        <w:ind w:firstLineChars="200" w:firstLine="420"/>
        <w:jc w:val="left"/>
        <w:textAlignment w:val="center"/>
        <w:rPr>
          <w:rFonts w:ascii="宋体" w:hAnsi="宋体" w:cs="宋体"/>
          <w:szCs w:val="21"/>
        </w:rPr>
      </w:pPr>
      <w:r>
        <w:rPr>
          <w:rFonts w:ascii="宋体" w:hAnsi="宋体" w:cs="宋体" w:hint="eastAsia"/>
          <w:szCs w:val="21"/>
        </w:rPr>
        <w:t>A</w:t>
      </w:r>
      <w:r>
        <w:rPr>
          <w:rFonts w:ascii="宋体" w:hAnsi="宋体" w:cs="宋体" w:hint="eastAsia"/>
          <w:szCs w:val="21"/>
        </w:rPr>
        <w:t>．①②</w:t>
      </w:r>
      <w:r>
        <w:rPr>
          <w:rFonts w:ascii="宋体" w:hAnsi="宋体" w:cs="宋体" w:hint="eastAsia"/>
          <w:szCs w:val="21"/>
        </w:rPr>
        <w:tab/>
        <w:t>B</w:t>
      </w:r>
      <w:r>
        <w:rPr>
          <w:rFonts w:ascii="宋体" w:hAnsi="宋体" w:cs="宋体" w:hint="eastAsia"/>
          <w:szCs w:val="21"/>
        </w:rPr>
        <w:t>．①③</w:t>
      </w:r>
      <w:r>
        <w:rPr>
          <w:rFonts w:ascii="宋体" w:hAnsi="宋体" w:cs="宋体" w:hint="eastAsia"/>
          <w:szCs w:val="21"/>
        </w:rPr>
        <w:tab/>
        <w:t>C</w:t>
      </w:r>
      <w:r>
        <w:rPr>
          <w:rFonts w:ascii="宋体" w:hAnsi="宋体" w:cs="宋体" w:hint="eastAsia"/>
          <w:szCs w:val="21"/>
        </w:rPr>
        <w:t>．②④</w:t>
      </w:r>
      <w:r>
        <w:rPr>
          <w:rFonts w:ascii="宋体" w:hAnsi="宋体" w:cs="宋体" w:hint="eastAsia"/>
          <w:szCs w:val="21"/>
        </w:rPr>
        <w:tab/>
        <w:t>D</w:t>
      </w:r>
      <w:r>
        <w:rPr>
          <w:rFonts w:ascii="宋体" w:hAnsi="宋体" w:cs="宋体" w:hint="eastAsia"/>
          <w:szCs w:val="21"/>
        </w:rPr>
        <w:t>．③④</w:t>
      </w:r>
    </w:p>
    <w:p w:rsidR="00BB380D" w:rsidRDefault="00384E03">
      <w:pPr>
        <w:spacing w:line="288" w:lineRule="auto"/>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．安徽凤阳县某村依托资源优势，集中流转土地</w:t>
      </w:r>
      <w:r>
        <w:rPr>
          <w:rFonts w:ascii="宋体" w:hAnsi="宋体" w:cs="宋体" w:hint="eastAsia"/>
          <w:szCs w:val="21"/>
        </w:rPr>
        <w:t>71</w:t>
      </w:r>
      <w:r>
        <w:rPr>
          <w:rFonts w:ascii="宋体" w:hAnsi="宋体" w:cs="宋体" w:hint="eastAsia"/>
          <w:szCs w:val="21"/>
        </w:rPr>
        <w:t>亩</w:t>
      </w:r>
      <w:proofErr w:type="gramStart"/>
      <w:r>
        <w:rPr>
          <w:rFonts w:ascii="宋体" w:hAnsi="宋体" w:cs="宋体" w:hint="eastAsia"/>
          <w:szCs w:val="21"/>
        </w:rPr>
        <w:t>发展吊瓜种植</w:t>
      </w:r>
      <w:proofErr w:type="gramEnd"/>
      <w:r>
        <w:rPr>
          <w:rFonts w:ascii="宋体" w:hAnsi="宋体" w:cs="宋体" w:hint="eastAsia"/>
          <w:szCs w:val="21"/>
        </w:rPr>
        <w:t>特</w:t>
      </w:r>
      <w:r>
        <w:rPr>
          <w:rFonts w:ascii="宋体" w:hAnsi="宋体" w:cs="宋体" w:hint="eastAsia"/>
          <w:szCs w:val="21"/>
        </w:rPr>
        <w:t xml:space="preserve"> </w:t>
      </w:r>
      <w:r>
        <w:rPr>
          <w:rFonts w:ascii="宋体" w:hAnsi="宋体" w:cs="宋体" w:hint="eastAsia"/>
          <w:szCs w:val="21"/>
        </w:rPr>
        <w:t>色产业，走出了一条“产业合作社</w:t>
      </w:r>
      <w:r>
        <w:rPr>
          <w:rFonts w:ascii="宋体" w:hAnsi="宋体" w:cs="宋体" w:hint="eastAsia"/>
          <w:szCs w:val="21"/>
        </w:rPr>
        <w:t>+</w:t>
      </w:r>
      <w:r>
        <w:rPr>
          <w:rFonts w:ascii="宋体" w:hAnsi="宋体" w:cs="宋体" w:hint="eastAsia"/>
          <w:szCs w:val="21"/>
        </w:rPr>
        <w:t>基地</w:t>
      </w:r>
      <w:r>
        <w:rPr>
          <w:rFonts w:ascii="宋体" w:hAnsi="宋体" w:cs="宋体" w:hint="eastAsia"/>
          <w:szCs w:val="21"/>
        </w:rPr>
        <w:t>+</w:t>
      </w:r>
      <w:r>
        <w:rPr>
          <w:rFonts w:ascii="宋体" w:hAnsi="宋体" w:cs="宋体" w:hint="eastAsia"/>
          <w:szCs w:val="21"/>
        </w:rPr>
        <w:t>扶贫户”的脱贫致富路，确保了贫困户持续稳定增收。该村的脱贫得益于</w:t>
      </w:r>
    </w:p>
    <w:p w:rsidR="00BB380D" w:rsidRDefault="00384E03">
      <w:pPr>
        <w:tabs>
          <w:tab w:val="left" w:pos="2078"/>
          <w:tab w:val="left" w:pos="4156"/>
          <w:tab w:val="left" w:pos="6234"/>
        </w:tabs>
        <w:spacing w:line="288" w:lineRule="auto"/>
        <w:ind w:firstLineChars="200" w:firstLine="420"/>
        <w:jc w:val="left"/>
        <w:textAlignment w:val="center"/>
        <w:rPr>
          <w:rFonts w:ascii="宋体" w:hAnsi="宋体" w:cs="宋体"/>
          <w:szCs w:val="21"/>
        </w:rPr>
      </w:pPr>
      <w:r>
        <w:rPr>
          <w:rFonts w:ascii="宋体" w:hAnsi="宋体" w:cs="宋体" w:hint="eastAsia"/>
          <w:szCs w:val="21"/>
        </w:rPr>
        <w:t>A.</w:t>
      </w:r>
      <w:r>
        <w:rPr>
          <w:rFonts w:ascii="宋体" w:hAnsi="宋体" w:cs="宋体" w:hint="eastAsia"/>
          <w:szCs w:val="21"/>
        </w:rPr>
        <w:t xml:space="preserve"> </w:t>
      </w:r>
      <w:r>
        <w:rPr>
          <w:rFonts w:ascii="宋体" w:hAnsi="宋体" w:cs="宋体" w:hint="eastAsia"/>
          <w:szCs w:val="21"/>
        </w:rPr>
        <w:t>保障农民土地所有权，拓宽了其收入的来源</w:t>
      </w:r>
    </w:p>
    <w:p w:rsidR="00BB380D" w:rsidRDefault="00384E03">
      <w:pPr>
        <w:tabs>
          <w:tab w:val="left" w:pos="2078"/>
          <w:tab w:val="left" w:pos="4156"/>
          <w:tab w:val="left" w:pos="6234"/>
        </w:tabs>
        <w:spacing w:line="288" w:lineRule="auto"/>
        <w:ind w:firstLineChars="200" w:firstLine="420"/>
        <w:jc w:val="left"/>
        <w:textAlignment w:val="center"/>
        <w:rPr>
          <w:rFonts w:ascii="宋体" w:hAnsi="宋体" w:cs="宋体"/>
          <w:szCs w:val="21"/>
        </w:rPr>
      </w:pPr>
      <w:r>
        <w:rPr>
          <w:rFonts w:ascii="宋体" w:hAnsi="宋体" w:cs="宋体" w:hint="eastAsia"/>
          <w:szCs w:val="21"/>
        </w:rPr>
        <w:t>B.</w:t>
      </w:r>
      <w:r>
        <w:rPr>
          <w:rFonts w:ascii="宋体" w:hAnsi="宋体" w:cs="宋体" w:hint="eastAsia"/>
          <w:szCs w:val="21"/>
        </w:rPr>
        <w:t xml:space="preserve"> </w:t>
      </w:r>
      <w:r>
        <w:rPr>
          <w:rFonts w:ascii="宋体" w:hAnsi="宋体" w:cs="宋体" w:hint="eastAsia"/>
          <w:szCs w:val="21"/>
        </w:rPr>
        <w:t>推动产业融合发展，实现了农业规模化经营</w:t>
      </w:r>
    </w:p>
    <w:p w:rsidR="00BB380D" w:rsidRDefault="00384E03">
      <w:pPr>
        <w:tabs>
          <w:tab w:val="left" w:pos="2078"/>
          <w:tab w:val="left" w:pos="4156"/>
          <w:tab w:val="left" w:pos="6234"/>
        </w:tabs>
        <w:spacing w:line="288" w:lineRule="auto"/>
        <w:ind w:firstLineChars="200" w:firstLine="420"/>
        <w:jc w:val="left"/>
        <w:textAlignment w:val="center"/>
        <w:rPr>
          <w:rFonts w:ascii="宋体" w:hAnsi="宋体" w:cs="宋体"/>
          <w:szCs w:val="21"/>
        </w:rPr>
      </w:pPr>
      <w:r>
        <w:rPr>
          <w:rFonts w:ascii="宋体" w:hAnsi="宋体" w:cs="宋体" w:hint="eastAsia"/>
          <w:szCs w:val="21"/>
        </w:rPr>
        <w:t xml:space="preserve">C. </w:t>
      </w:r>
      <w:r>
        <w:rPr>
          <w:rFonts w:ascii="宋体" w:hAnsi="宋体" w:cs="宋体" w:hint="eastAsia"/>
          <w:szCs w:val="21"/>
        </w:rPr>
        <w:t>深化农村集体产权制度改革，保障了农民的财产权益</w:t>
      </w:r>
    </w:p>
    <w:p w:rsidR="00BB380D" w:rsidRDefault="00384E03">
      <w:pPr>
        <w:tabs>
          <w:tab w:val="left" w:pos="2078"/>
          <w:tab w:val="left" w:pos="4156"/>
          <w:tab w:val="left" w:pos="6234"/>
        </w:tabs>
        <w:spacing w:line="288" w:lineRule="auto"/>
        <w:ind w:firstLineChars="200" w:firstLine="420"/>
        <w:jc w:val="left"/>
        <w:textAlignment w:val="center"/>
        <w:rPr>
          <w:rFonts w:ascii="宋体" w:hAnsi="宋体" w:cs="宋体"/>
          <w:szCs w:val="21"/>
        </w:rPr>
      </w:pPr>
      <w:r>
        <w:rPr>
          <w:rFonts w:ascii="宋体" w:hAnsi="宋体" w:cs="宋体" w:hint="eastAsia"/>
          <w:szCs w:val="21"/>
        </w:rPr>
        <w:t>D.</w:t>
      </w:r>
      <w:r>
        <w:rPr>
          <w:rFonts w:ascii="宋体" w:hAnsi="宋体" w:cs="宋体" w:hint="eastAsia"/>
          <w:szCs w:val="21"/>
        </w:rPr>
        <w:t xml:space="preserve"> </w:t>
      </w:r>
      <w:r>
        <w:rPr>
          <w:rFonts w:ascii="宋体" w:hAnsi="宋体" w:cs="宋体" w:hint="eastAsia"/>
          <w:szCs w:val="21"/>
        </w:rPr>
        <w:t>实现土地经营权流转，使生产关系发生根本性的变革</w:t>
      </w:r>
    </w:p>
    <w:p w:rsidR="00BB380D" w:rsidRDefault="00384E03">
      <w:pPr>
        <w:tabs>
          <w:tab w:val="left" w:pos="2078"/>
          <w:tab w:val="left" w:pos="4156"/>
          <w:tab w:val="left" w:pos="6234"/>
        </w:tabs>
        <w:spacing w:line="288" w:lineRule="auto"/>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6</w:t>
      </w:r>
      <w:r>
        <w:rPr>
          <w:rFonts w:ascii="宋体" w:hAnsi="宋体" w:cs="宋体" w:hint="eastAsia"/>
          <w:szCs w:val="21"/>
        </w:rPr>
        <w:t>日，中国人民银行行长强调，普惠小</w:t>
      </w:r>
      <w:proofErr w:type="gramStart"/>
      <w:r>
        <w:rPr>
          <w:rFonts w:ascii="宋体" w:hAnsi="宋体" w:cs="宋体" w:hint="eastAsia"/>
          <w:szCs w:val="21"/>
        </w:rPr>
        <w:t>微贷款</w:t>
      </w:r>
      <w:proofErr w:type="gramEnd"/>
      <w:r>
        <w:rPr>
          <w:rFonts w:ascii="宋体" w:hAnsi="宋体" w:cs="宋体" w:hint="eastAsia"/>
          <w:szCs w:val="21"/>
        </w:rPr>
        <w:t>认定标准放宽，</w:t>
      </w:r>
      <w:proofErr w:type="gramStart"/>
      <w:r>
        <w:rPr>
          <w:rFonts w:ascii="宋体" w:hAnsi="宋体" w:cs="宋体" w:hint="eastAsia"/>
          <w:szCs w:val="21"/>
        </w:rPr>
        <w:t>单户授信</w:t>
      </w:r>
      <w:proofErr w:type="gramEnd"/>
      <w:r>
        <w:rPr>
          <w:rFonts w:ascii="宋体" w:hAnsi="宋体" w:cs="宋体" w:hint="eastAsia"/>
          <w:szCs w:val="21"/>
        </w:rPr>
        <w:t>最高</w:t>
      </w:r>
      <w:r>
        <w:rPr>
          <w:rFonts w:ascii="宋体" w:hAnsi="宋体" w:cs="宋体" w:hint="eastAsia"/>
          <w:szCs w:val="21"/>
        </w:rPr>
        <w:t>2000</w:t>
      </w:r>
      <w:r>
        <w:rPr>
          <w:rFonts w:ascii="宋体" w:hAnsi="宋体" w:cs="宋体" w:hint="eastAsia"/>
          <w:szCs w:val="21"/>
        </w:rPr>
        <w:t>万元。同时，运用好结构性货币政策工具，设立科技创新和技术改造再贷款，支持高端制造业和数字经济的发展。继续实施</w:t>
      </w:r>
      <w:proofErr w:type="gramStart"/>
      <w:r>
        <w:rPr>
          <w:rFonts w:ascii="宋体" w:hAnsi="宋体" w:cs="宋体" w:hint="eastAsia"/>
          <w:szCs w:val="21"/>
        </w:rPr>
        <w:t>支持碳减排</w:t>
      </w:r>
      <w:proofErr w:type="gramEnd"/>
      <w:r>
        <w:rPr>
          <w:rFonts w:ascii="宋体" w:hAnsi="宋体" w:cs="宋体" w:hint="eastAsia"/>
          <w:szCs w:val="21"/>
        </w:rPr>
        <w:t>的再贷款，进一步扩大支持领域，并增加规模。关于结构性货币政策，下列传导正确的是</w:t>
      </w:r>
    </w:p>
    <w:p w:rsidR="00BB380D" w:rsidRDefault="00384E03">
      <w:pPr>
        <w:numPr>
          <w:ilvl w:val="0"/>
          <w:numId w:val="1"/>
        </w:numPr>
        <w:tabs>
          <w:tab w:val="left" w:pos="2078"/>
          <w:tab w:val="left" w:pos="4156"/>
          <w:tab w:val="left" w:pos="6234"/>
        </w:tabs>
        <w:spacing w:line="288" w:lineRule="auto"/>
        <w:ind w:firstLineChars="200" w:firstLine="420"/>
        <w:jc w:val="left"/>
        <w:textAlignment w:val="center"/>
        <w:rPr>
          <w:rFonts w:ascii="宋体" w:hAnsi="宋体" w:cs="宋体"/>
          <w:szCs w:val="21"/>
        </w:rPr>
      </w:pPr>
      <w:r>
        <w:rPr>
          <w:rFonts w:ascii="宋体" w:hAnsi="宋体" w:cs="宋体" w:hint="eastAsia"/>
          <w:szCs w:val="21"/>
        </w:rPr>
        <w:t>优化新增贷款结构→支持新产业新动能→提升我国经济竞争力</w:t>
      </w:r>
    </w:p>
    <w:p w:rsidR="00BB380D" w:rsidRDefault="00384E03">
      <w:pPr>
        <w:numPr>
          <w:ilvl w:val="0"/>
          <w:numId w:val="1"/>
        </w:numPr>
        <w:tabs>
          <w:tab w:val="left" w:pos="2078"/>
          <w:tab w:val="left" w:pos="4156"/>
          <w:tab w:val="left" w:pos="6234"/>
        </w:tabs>
        <w:spacing w:line="288" w:lineRule="auto"/>
        <w:ind w:firstLineChars="200" w:firstLine="420"/>
        <w:jc w:val="left"/>
        <w:textAlignment w:val="center"/>
        <w:rPr>
          <w:rFonts w:ascii="宋体" w:hAnsi="宋体" w:cs="宋体"/>
          <w:szCs w:val="21"/>
        </w:rPr>
      </w:pPr>
      <w:r>
        <w:rPr>
          <w:rFonts w:ascii="宋体" w:hAnsi="宋体" w:cs="宋体" w:hint="eastAsia"/>
          <w:szCs w:val="21"/>
        </w:rPr>
        <w:t>实施积极货币政策→扩大社会总需求→刺激我国经济增长</w:t>
      </w:r>
    </w:p>
    <w:p w:rsidR="00BB380D" w:rsidRDefault="00384E03">
      <w:pPr>
        <w:tabs>
          <w:tab w:val="left" w:pos="2078"/>
          <w:tab w:val="left" w:pos="4156"/>
          <w:tab w:val="left" w:pos="6234"/>
        </w:tabs>
        <w:spacing w:line="288" w:lineRule="auto"/>
        <w:ind w:firstLineChars="200" w:firstLine="420"/>
        <w:jc w:val="left"/>
        <w:textAlignment w:val="center"/>
        <w:rPr>
          <w:rFonts w:ascii="宋体" w:hAnsi="宋体" w:cs="宋体"/>
          <w:szCs w:val="21"/>
        </w:rPr>
      </w:pPr>
      <w:r>
        <w:rPr>
          <w:rFonts w:ascii="宋体" w:hAnsi="宋体" w:cs="宋体" w:hint="eastAsia"/>
          <w:szCs w:val="21"/>
        </w:rPr>
        <w:t xml:space="preserve">C. </w:t>
      </w:r>
      <w:r>
        <w:rPr>
          <w:rFonts w:ascii="宋体" w:hAnsi="宋体" w:cs="宋体" w:hint="eastAsia"/>
          <w:szCs w:val="21"/>
        </w:rPr>
        <w:t>拓宽企业融资渠道→</w:t>
      </w:r>
      <w:r>
        <w:rPr>
          <w:rFonts w:ascii="宋体" w:hAnsi="宋体" w:cs="宋体" w:hint="eastAsia"/>
          <w:szCs w:val="21"/>
        </w:rPr>
        <w:t xml:space="preserve"> </w:t>
      </w:r>
      <w:r>
        <w:rPr>
          <w:rFonts w:ascii="宋体" w:hAnsi="宋体" w:cs="宋体" w:hint="eastAsia"/>
          <w:szCs w:val="21"/>
        </w:rPr>
        <w:t>降低企业融资成本→提升企业经济效益</w:t>
      </w:r>
    </w:p>
    <w:p w:rsidR="00BB380D" w:rsidRDefault="00384E03">
      <w:pPr>
        <w:tabs>
          <w:tab w:val="left" w:pos="2078"/>
          <w:tab w:val="left" w:pos="4156"/>
          <w:tab w:val="left" w:pos="6234"/>
        </w:tabs>
        <w:spacing w:line="288" w:lineRule="auto"/>
        <w:ind w:firstLineChars="200" w:firstLine="420"/>
        <w:jc w:val="left"/>
        <w:textAlignment w:val="center"/>
        <w:rPr>
          <w:rFonts w:ascii="宋体" w:hAnsi="宋体" w:cs="宋体"/>
          <w:szCs w:val="21"/>
        </w:rPr>
      </w:pPr>
      <w:r>
        <w:rPr>
          <w:rFonts w:ascii="宋体" w:hAnsi="宋体" w:cs="宋体" w:hint="eastAsia"/>
          <w:szCs w:val="21"/>
        </w:rPr>
        <w:t xml:space="preserve">D. </w:t>
      </w:r>
      <w:r>
        <w:rPr>
          <w:rFonts w:ascii="宋体" w:hAnsi="宋体" w:cs="宋体" w:hint="eastAsia"/>
          <w:szCs w:val="21"/>
        </w:rPr>
        <w:t>发行碳减排专项国债→支持发展绿色产业→促进经济可</w:t>
      </w:r>
      <w:r>
        <w:rPr>
          <w:rFonts w:ascii="宋体" w:hAnsi="宋体" w:cs="宋体" w:hint="eastAsia"/>
          <w:szCs w:val="21"/>
        </w:rPr>
        <w:t>持续发展</w:t>
      </w:r>
    </w:p>
    <w:p w:rsidR="00BB380D" w:rsidRDefault="00384E03">
      <w:pPr>
        <w:spacing w:line="288" w:lineRule="auto"/>
        <w:jc w:val="left"/>
        <w:textAlignment w:val="center"/>
        <w:rPr>
          <w:rFonts w:ascii="宋体" w:hAnsi="宋体" w:cs="宋体"/>
          <w:szCs w:val="21"/>
        </w:rPr>
      </w:pPr>
      <w:r>
        <w:rPr>
          <w:rFonts w:ascii="宋体" w:hAnsi="宋体" w:cs="宋体" w:hint="eastAsia"/>
          <w:szCs w:val="21"/>
        </w:rPr>
        <w:t xml:space="preserve">5. </w:t>
      </w:r>
      <w:r>
        <w:rPr>
          <w:rFonts w:ascii="宋体" w:hAnsi="宋体" w:cs="宋体" w:hint="eastAsia"/>
          <w:szCs w:val="21"/>
        </w:rPr>
        <w:t>新修订的《中国共产党纪律处分条例》全文公布。其中在群众纪律中，完善对慢作为、假作为等损害群众利益行为的处分规定；在工作纪律中，增写随意决策、机械执行，搞文山会海，层层加码、过度留痕，增加基层工作负担等行为的处分规定；将贯彻党中央决策部署只表态不落实行为由违反工作纪律调整到违</w:t>
      </w:r>
      <w:r>
        <w:rPr>
          <w:rFonts w:ascii="宋体" w:hAnsi="宋体" w:cs="宋体" w:hint="eastAsia"/>
          <w:szCs w:val="21"/>
        </w:rPr>
        <w:lastRenderedPageBreak/>
        <w:t>反政治纪律……多处修改。这些修改</w:t>
      </w:r>
      <w:r>
        <w:rPr>
          <w:rFonts w:ascii="宋体" w:hAnsi="宋体" w:cs="宋体" w:hint="eastAsia"/>
          <w:szCs w:val="21"/>
        </w:rPr>
        <w:t xml:space="preserve"> </w:t>
      </w:r>
    </w:p>
    <w:p w:rsidR="00BB380D" w:rsidRDefault="00384E03">
      <w:pPr>
        <w:spacing w:line="288" w:lineRule="auto"/>
        <w:ind w:firstLine="420"/>
        <w:jc w:val="left"/>
        <w:textAlignment w:val="center"/>
        <w:rPr>
          <w:rFonts w:ascii="宋体" w:hAnsi="宋体" w:cs="宋体"/>
          <w:szCs w:val="21"/>
        </w:rPr>
      </w:pPr>
      <w:r>
        <w:rPr>
          <w:rFonts w:ascii="宋体" w:hAnsi="宋体" w:cs="宋体" w:hint="eastAsia"/>
          <w:szCs w:val="21"/>
        </w:rPr>
        <w:t>①对推进中华民族伟大复兴历史进程具有决定性意义</w:t>
      </w:r>
    </w:p>
    <w:p w:rsidR="00BB380D" w:rsidRDefault="00384E03">
      <w:pPr>
        <w:spacing w:line="288" w:lineRule="auto"/>
        <w:ind w:firstLine="420"/>
        <w:jc w:val="left"/>
        <w:textAlignment w:val="center"/>
        <w:rPr>
          <w:rFonts w:ascii="宋体" w:hAnsi="宋体" w:cs="宋体"/>
          <w:szCs w:val="21"/>
        </w:rPr>
      </w:pPr>
      <w:r>
        <w:rPr>
          <w:rFonts w:ascii="宋体" w:hAnsi="宋体" w:cs="宋体" w:hint="eastAsia"/>
          <w:szCs w:val="21"/>
        </w:rPr>
        <w:t>②体现了实事求是党的基本思想方法、工作方法和领导方法</w:t>
      </w:r>
    </w:p>
    <w:p w:rsidR="00BB380D" w:rsidRDefault="00384E03">
      <w:pPr>
        <w:spacing w:line="288" w:lineRule="auto"/>
        <w:ind w:firstLine="420"/>
        <w:jc w:val="left"/>
        <w:textAlignment w:val="center"/>
        <w:rPr>
          <w:rFonts w:ascii="宋体" w:hAnsi="宋体" w:cs="宋体"/>
          <w:szCs w:val="21"/>
        </w:rPr>
      </w:pPr>
      <w:r>
        <w:rPr>
          <w:rFonts w:ascii="宋体" w:hAnsi="宋体" w:cs="宋体" w:hint="eastAsia"/>
          <w:szCs w:val="21"/>
        </w:rPr>
        <w:t>③说明了中国共产党的指导思想与时俱进，始终走在时代前列</w:t>
      </w:r>
    </w:p>
    <w:p w:rsidR="00BB380D" w:rsidRDefault="00384E03">
      <w:pPr>
        <w:spacing w:line="288" w:lineRule="auto"/>
        <w:ind w:firstLine="420"/>
        <w:jc w:val="left"/>
        <w:textAlignment w:val="center"/>
        <w:rPr>
          <w:rFonts w:ascii="宋体" w:hAnsi="宋体" w:cs="宋体"/>
          <w:szCs w:val="21"/>
        </w:rPr>
      </w:pPr>
      <w:r>
        <w:rPr>
          <w:rFonts w:ascii="宋体" w:hAnsi="宋体" w:cs="宋体" w:hint="eastAsia"/>
          <w:szCs w:val="21"/>
        </w:rPr>
        <w:t>④显示了中国共产党以</w:t>
      </w:r>
      <w:proofErr w:type="gramStart"/>
      <w:r>
        <w:rPr>
          <w:rFonts w:ascii="宋体" w:hAnsi="宋体" w:cs="宋体" w:hint="eastAsia"/>
          <w:szCs w:val="21"/>
        </w:rPr>
        <w:t>最</w:t>
      </w:r>
      <w:proofErr w:type="gramEnd"/>
      <w:r>
        <w:rPr>
          <w:rFonts w:ascii="宋体" w:hAnsi="宋体" w:cs="宋体" w:hint="eastAsia"/>
          <w:szCs w:val="21"/>
        </w:rPr>
        <w:t>广大人</w:t>
      </w:r>
      <w:r>
        <w:rPr>
          <w:rFonts w:ascii="宋体" w:hAnsi="宋体" w:cs="宋体" w:hint="eastAsia"/>
          <w:szCs w:val="21"/>
        </w:rPr>
        <w:t>民的根本利益为根本出发点和落脚点</w:t>
      </w:r>
    </w:p>
    <w:p w:rsidR="00BB380D" w:rsidRDefault="00384E03">
      <w:pPr>
        <w:spacing w:line="288" w:lineRule="auto"/>
        <w:ind w:firstLine="420"/>
        <w:jc w:val="left"/>
        <w:textAlignment w:val="center"/>
        <w:rPr>
          <w:rFonts w:ascii="宋体" w:hAnsi="宋体" w:cs="宋体"/>
          <w:szCs w:val="21"/>
        </w:rPr>
      </w:pPr>
      <w:r>
        <w:rPr>
          <w:rFonts w:ascii="宋体" w:hAnsi="宋体" w:cs="宋体" w:hint="eastAsia"/>
          <w:szCs w:val="21"/>
        </w:rPr>
        <w:t>A</w:t>
      </w:r>
      <w:r>
        <w:rPr>
          <w:rFonts w:ascii="宋体" w:hAnsi="宋体" w:cs="宋体" w:hint="eastAsia"/>
          <w:szCs w:val="21"/>
        </w:rPr>
        <w:t>．①②</w:t>
      </w:r>
      <w:r>
        <w:rPr>
          <w:rFonts w:ascii="宋体" w:hAnsi="宋体" w:cs="宋体" w:hint="eastAsia"/>
          <w:szCs w:val="21"/>
        </w:rPr>
        <w:tab/>
        <w:t xml:space="preserve">             B</w:t>
      </w:r>
      <w:r>
        <w:rPr>
          <w:rFonts w:ascii="宋体" w:hAnsi="宋体" w:cs="宋体" w:hint="eastAsia"/>
          <w:szCs w:val="21"/>
        </w:rPr>
        <w:t>．①③</w:t>
      </w:r>
      <w:r>
        <w:rPr>
          <w:rFonts w:ascii="宋体" w:hAnsi="宋体" w:cs="宋体" w:hint="eastAsia"/>
          <w:szCs w:val="21"/>
        </w:rPr>
        <w:tab/>
        <w:t xml:space="preserve">           C</w:t>
      </w:r>
      <w:r>
        <w:rPr>
          <w:rFonts w:ascii="宋体" w:hAnsi="宋体" w:cs="宋体" w:hint="eastAsia"/>
          <w:szCs w:val="21"/>
        </w:rPr>
        <w:t>．②④</w:t>
      </w:r>
      <w:r>
        <w:rPr>
          <w:rFonts w:ascii="宋体" w:hAnsi="宋体" w:cs="宋体" w:hint="eastAsia"/>
          <w:szCs w:val="21"/>
        </w:rPr>
        <w:tab/>
        <w:t xml:space="preserve">             D</w:t>
      </w:r>
      <w:r>
        <w:rPr>
          <w:rFonts w:ascii="宋体" w:hAnsi="宋体" w:cs="宋体" w:hint="eastAsia"/>
          <w:szCs w:val="21"/>
        </w:rPr>
        <w:t>．③④</w:t>
      </w:r>
    </w:p>
    <w:p w:rsidR="00BB380D" w:rsidRDefault="00384E03">
      <w:pPr>
        <w:spacing w:line="288" w:lineRule="auto"/>
        <w:jc w:val="left"/>
        <w:textAlignment w:val="center"/>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央视媒体曝光了多起利用</w:t>
      </w:r>
      <w:r>
        <w:rPr>
          <w:rFonts w:ascii="宋体" w:hAnsi="宋体" w:cs="宋体" w:hint="eastAsia"/>
          <w:szCs w:val="21"/>
        </w:rPr>
        <w:t>AI</w:t>
      </w:r>
      <w:r>
        <w:rPr>
          <w:rFonts w:ascii="宋体" w:hAnsi="宋体" w:cs="宋体" w:hint="eastAsia"/>
          <w:szCs w:val="21"/>
        </w:rPr>
        <w:t>技术换脸、变声实施诈骗的案例，再次引发人们对</w:t>
      </w:r>
      <w:r>
        <w:rPr>
          <w:rFonts w:ascii="宋体" w:hAnsi="宋体" w:cs="宋体" w:hint="eastAsia"/>
          <w:szCs w:val="21"/>
        </w:rPr>
        <w:t>AI</w:t>
      </w:r>
      <w:r>
        <w:rPr>
          <w:rFonts w:ascii="宋体" w:hAnsi="宋体" w:cs="宋体" w:hint="eastAsia"/>
          <w:szCs w:val="21"/>
        </w:rPr>
        <w:t>应用的关注。技术无善恶，但法律有边界。需要广大群众</w:t>
      </w:r>
      <w:proofErr w:type="gramStart"/>
      <w:r>
        <w:rPr>
          <w:rFonts w:ascii="宋体" w:hAnsi="宋体" w:cs="宋体" w:hint="eastAsia"/>
          <w:szCs w:val="21"/>
        </w:rPr>
        <w:t>增强识骗防骗</w:t>
      </w:r>
      <w:proofErr w:type="gramEnd"/>
      <w:r>
        <w:rPr>
          <w:rFonts w:ascii="宋体" w:hAnsi="宋体" w:cs="宋体" w:hint="eastAsia"/>
          <w:szCs w:val="21"/>
        </w:rPr>
        <w:t>意识的同时，也需要有关部门依法加强治理。由此可见</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①地方各级国家权力机关应当按照法定职权开展立法工作，完善相关法律法规</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②依法打击危害人民群众安全的犯罪活动，维护公共秩序，是国家的重要职能</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③公安部依法打击</w:t>
      </w:r>
      <w:r>
        <w:rPr>
          <w:rFonts w:ascii="宋体" w:hAnsi="宋体" w:cs="宋体" w:hint="eastAsia"/>
          <w:szCs w:val="21"/>
        </w:rPr>
        <w:t>AI</w:t>
      </w:r>
      <w:r>
        <w:rPr>
          <w:rFonts w:ascii="宋体" w:hAnsi="宋体" w:cs="宋体" w:hint="eastAsia"/>
          <w:szCs w:val="21"/>
        </w:rPr>
        <w:t>换脸，体现了我</w:t>
      </w:r>
      <w:r>
        <w:rPr>
          <w:rFonts w:ascii="宋体" w:hAnsi="宋体" w:cs="宋体" w:hint="eastAsia"/>
          <w:szCs w:val="21"/>
        </w:rPr>
        <w:t>国政府执政为民，维护社会公平正义</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④人民司法为人民，公正司法是维护社会公平正义的最后一道防线</w:t>
      </w:r>
    </w:p>
    <w:p w:rsidR="00BB380D" w:rsidRDefault="00384E03">
      <w:pPr>
        <w:numPr>
          <w:ilvl w:val="0"/>
          <w:numId w:val="2"/>
        </w:numPr>
        <w:tabs>
          <w:tab w:val="left" w:pos="2078"/>
          <w:tab w:val="left" w:pos="4156"/>
          <w:tab w:val="left" w:pos="6234"/>
        </w:tabs>
        <w:spacing w:line="288" w:lineRule="auto"/>
        <w:ind w:firstLineChars="200" w:firstLine="420"/>
        <w:jc w:val="left"/>
        <w:textAlignment w:val="center"/>
        <w:rPr>
          <w:rFonts w:ascii="宋体" w:hAnsi="宋体" w:cs="宋体"/>
          <w:szCs w:val="21"/>
        </w:rPr>
      </w:pPr>
      <w:r>
        <w:rPr>
          <w:rFonts w:ascii="宋体" w:hAnsi="宋体" w:cs="宋体" w:hint="eastAsia"/>
          <w:szCs w:val="21"/>
        </w:rPr>
        <w:t>①②</w:t>
      </w:r>
      <w:r>
        <w:rPr>
          <w:rFonts w:ascii="宋体" w:hAnsi="宋体" w:cs="宋体" w:hint="eastAsia"/>
          <w:szCs w:val="21"/>
        </w:rPr>
        <w:tab/>
        <w:t>B</w:t>
      </w:r>
      <w:r>
        <w:rPr>
          <w:rFonts w:ascii="宋体" w:hAnsi="宋体" w:cs="宋体" w:hint="eastAsia"/>
          <w:szCs w:val="21"/>
        </w:rPr>
        <w:t>．①③</w:t>
      </w:r>
      <w:r>
        <w:rPr>
          <w:rFonts w:ascii="宋体" w:hAnsi="宋体" w:cs="宋体" w:hint="eastAsia"/>
          <w:szCs w:val="21"/>
        </w:rPr>
        <w:tab/>
        <w:t>C</w:t>
      </w:r>
      <w:r>
        <w:rPr>
          <w:rFonts w:ascii="宋体" w:hAnsi="宋体" w:cs="宋体" w:hint="eastAsia"/>
          <w:szCs w:val="21"/>
        </w:rPr>
        <w:t>．③④</w:t>
      </w:r>
      <w:r>
        <w:rPr>
          <w:rFonts w:ascii="宋体" w:hAnsi="宋体" w:cs="宋体" w:hint="eastAsia"/>
          <w:szCs w:val="21"/>
        </w:rPr>
        <w:tab/>
        <w:t>D</w:t>
      </w:r>
      <w:r>
        <w:rPr>
          <w:rFonts w:ascii="宋体" w:hAnsi="宋体" w:cs="宋体" w:hint="eastAsia"/>
          <w:szCs w:val="21"/>
        </w:rPr>
        <w:t>．②④</w:t>
      </w:r>
    </w:p>
    <w:p w:rsidR="00BB380D" w:rsidRDefault="00384E03">
      <w:pPr>
        <w:spacing w:line="288" w:lineRule="auto"/>
        <w:jc w:val="left"/>
        <w:textAlignment w:val="center"/>
        <w:rPr>
          <w:rFonts w:ascii="宋体" w:hAnsi="宋体" w:cs="宋体"/>
          <w:szCs w:val="21"/>
        </w:rPr>
      </w:pPr>
      <w:r>
        <w:rPr>
          <w:rFonts w:ascii="宋体" w:hAnsi="宋体" w:cs="宋体" w:hint="eastAsia"/>
          <w:szCs w:val="21"/>
        </w:rPr>
        <w:t>7.2024</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日，国务院印发《关于进一步规范和监督罚款设定与实施的指导意见》，首次对行政法规、规章中的罚款设定与实施</w:t>
      </w:r>
      <w:proofErr w:type="gramStart"/>
      <w:r>
        <w:rPr>
          <w:rFonts w:ascii="宋体" w:hAnsi="宋体" w:cs="宋体" w:hint="eastAsia"/>
          <w:szCs w:val="21"/>
        </w:rPr>
        <w:t>作出</w:t>
      </w:r>
      <w:proofErr w:type="gramEnd"/>
      <w:r>
        <w:rPr>
          <w:rFonts w:ascii="宋体" w:hAnsi="宋体" w:cs="宋体" w:hint="eastAsia"/>
          <w:szCs w:val="21"/>
        </w:rPr>
        <w:t>全面系统的规范。其中部分内容如下：</w:t>
      </w:r>
    </w:p>
    <w:p w:rsidR="00BB380D" w:rsidRDefault="00384E03">
      <w:pPr>
        <w:spacing w:line="288" w:lineRule="auto"/>
        <w:jc w:val="left"/>
        <w:textAlignment w:val="center"/>
        <w:rPr>
          <w:rFonts w:ascii="宋体" w:hAnsi="宋体" w:cs="宋体"/>
          <w:szCs w:val="21"/>
        </w:rPr>
      </w:pPr>
      <w:r>
        <w:rPr>
          <w:rFonts w:ascii="华文中宋" w:eastAsia="华文中宋" w:hAnsi="华文中宋" w:cs="华文中宋"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292100</wp:posOffset>
                </wp:positionH>
                <wp:positionV relativeFrom="paragraph">
                  <wp:posOffset>43815</wp:posOffset>
                </wp:positionV>
                <wp:extent cx="5517515" cy="1597025"/>
                <wp:effectExtent l="6350" t="6350" r="19685" b="15875"/>
                <wp:wrapNone/>
                <wp:docPr id="1" name="圆角矩形 1"/>
                <wp:cNvGraphicFramePr/>
                <a:graphic xmlns:a="http://schemas.openxmlformats.org/drawingml/2006/main">
                  <a:graphicData uri="http://schemas.microsoft.com/office/word/2010/wordprocessingShape">
                    <wps:wsp>
                      <wps:cNvSpPr/>
                      <wps:spPr>
                        <a:xfrm>
                          <a:off x="0" y="0"/>
                          <a:ext cx="5517515" cy="1597025"/>
                        </a:xfrm>
                        <a:prstGeom prst="roundRect">
                          <a:avLst/>
                        </a:prstGeom>
                      </wps:spPr>
                      <wps:style>
                        <a:lnRef idx="2">
                          <a:schemeClr val="dk1"/>
                        </a:lnRef>
                        <a:fillRef idx="1">
                          <a:schemeClr val="lt1"/>
                        </a:fillRef>
                        <a:effectRef idx="0">
                          <a:schemeClr val="dk1"/>
                        </a:effectRef>
                        <a:fontRef idx="minor">
                          <a:schemeClr val="dk1"/>
                        </a:fontRef>
                      </wps:style>
                      <wps:txbx>
                        <w:txbxContent>
                          <w:p w:rsidR="00BB380D" w:rsidRDefault="00384E03">
                            <w:pPr>
                              <w:pStyle w:val="a6"/>
                              <w:numPr>
                                <w:ilvl w:val="0"/>
                                <w:numId w:val="3"/>
                              </w:numPr>
                              <w:spacing w:before="0" w:beforeAutospacing="0" w:after="0" w:afterAutospacing="0"/>
                              <w:rPr>
                                <w:rFonts w:ascii="黑体" w:eastAsia="黑体" w:hAnsi="黑体" w:cs="黑体"/>
                                <w:color w:val="000000" w:themeColor="text1"/>
                                <w:sz w:val="18"/>
                                <w:szCs w:val="18"/>
                              </w:rPr>
                            </w:pPr>
                            <w:r>
                              <w:rPr>
                                <w:rFonts w:ascii="黑体" w:eastAsia="黑体" w:hAnsi="黑体" w:cs="黑体" w:hint="eastAsia"/>
                                <w:sz w:val="18"/>
                                <w:szCs w:val="18"/>
                              </w:rPr>
                              <w:t>规</w:t>
                            </w:r>
                            <w:r>
                              <w:rPr>
                                <w:rFonts w:ascii="黑体" w:eastAsia="黑体" w:hAnsi="黑体" w:cs="黑体" w:hint="eastAsia"/>
                                <w:color w:val="000000" w:themeColor="text1"/>
                                <w:sz w:val="18"/>
                                <w:szCs w:val="18"/>
                              </w:rPr>
                              <w:t>章设定的罚款数额不得超过法律、法规对相似违法行为规定的罚款数额，并要根据经济社会发展情况适时调整。</w:t>
                            </w:r>
                          </w:p>
                          <w:p w:rsidR="00BB380D" w:rsidRDefault="00384E03">
                            <w:pPr>
                              <w:pStyle w:val="a6"/>
                              <w:numPr>
                                <w:ilvl w:val="0"/>
                                <w:numId w:val="3"/>
                              </w:numPr>
                              <w:spacing w:before="0" w:beforeAutospacing="0" w:after="0" w:afterAutospacing="0"/>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规定处以一定幅度的罚款时，除涉及公民生命健康安全、金融安全等情形外，罚款的最低数额与最高数额之间一般不超过</w:t>
                            </w:r>
                            <w:r>
                              <w:rPr>
                                <w:rFonts w:ascii="黑体" w:eastAsia="黑体" w:hAnsi="黑体" w:cs="黑体" w:hint="eastAsia"/>
                                <w:color w:val="000000" w:themeColor="text1"/>
                                <w:sz w:val="18"/>
                                <w:szCs w:val="18"/>
                              </w:rPr>
                              <w:t>10</w:t>
                            </w:r>
                            <w:r>
                              <w:rPr>
                                <w:rFonts w:ascii="黑体" w:eastAsia="黑体" w:hAnsi="黑体" w:cs="黑体" w:hint="eastAsia"/>
                                <w:color w:val="000000" w:themeColor="text1"/>
                                <w:sz w:val="18"/>
                                <w:szCs w:val="18"/>
                              </w:rPr>
                              <w:t>倍。</w:t>
                            </w:r>
                          </w:p>
                          <w:p w:rsidR="00BB380D" w:rsidRDefault="00384E03">
                            <w:pPr>
                              <w:pStyle w:val="a6"/>
                              <w:numPr>
                                <w:ilvl w:val="0"/>
                                <w:numId w:val="3"/>
                              </w:numPr>
                              <w:spacing w:before="0" w:beforeAutospacing="0" w:after="0" w:afterAutospacing="0"/>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要严格按照法律规定和违法事实实施罚款，不得随意给予顶格罚款或者高额罚款，不得随意降低对违法行为的认定门槛，不得随意扩大违法行为的范围。</w:t>
                            </w:r>
                          </w:p>
                          <w:p w:rsidR="00BB380D" w:rsidRDefault="00384E03">
                            <w:pPr>
                              <w:pStyle w:val="a6"/>
                              <w:numPr>
                                <w:ilvl w:val="0"/>
                                <w:numId w:val="3"/>
                              </w:numPr>
                              <w:spacing w:before="0" w:beforeAutospacing="0" w:after="0" w:afterAutospacing="0"/>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行政机关实施处罚时应当责令当事人改正或者限期改正违法行为，不得只罚款而不纠正违法行为。</w:t>
                            </w:r>
                          </w:p>
                          <w:p w:rsidR="00BB380D" w:rsidRDefault="00BB380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圆角矩形 1" o:spid="_x0000_s1026" style="position:absolute;margin-left:23pt;margin-top:3.45pt;width:434.45pt;height:125.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" fillcolor="white [3201]" strokecolor="black [3200]" strokeweight="1pt">
                <v:stroke joinstyle="miter"/>
                <v:textbox>
                  <w:txbxContent>
                    <w:p w:rsidR="00BB380D" w:rsidRDefault="00384E03">
                      <w:pPr>
                        <w:pStyle w:val="a6"/>
                        <w:numPr>
                          <w:ilvl w:val="0"/>
                          <w:numId w:val="3"/>
                        </w:numPr>
                        <w:spacing w:before="0" w:beforeAutospacing="0" w:after="0" w:afterAutospacing="0"/>
                        <w:rPr>
                          <w:rFonts w:ascii="黑体" w:eastAsia="黑体" w:hAnsi="黑体" w:cs="黑体"/>
                          <w:color w:val="000000" w:themeColor="text1"/>
                          <w:sz w:val="18"/>
                          <w:szCs w:val="18"/>
                        </w:rPr>
                      </w:pPr>
                      <w:r>
                        <w:rPr>
                          <w:rFonts w:ascii="黑体" w:eastAsia="黑体" w:hAnsi="黑体" w:cs="黑体" w:hint="eastAsia"/>
                          <w:sz w:val="18"/>
                          <w:szCs w:val="18"/>
                        </w:rPr>
                        <w:t>规</w:t>
                      </w:r>
                      <w:r>
                        <w:rPr>
                          <w:rFonts w:ascii="黑体" w:eastAsia="黑体" w:hAnsi="黑体" w:cs="黑体" w:hint="eastAsia"/>
                          <w:color w:val="000000" w:themeColor="text1"/>
                          <w:sz w:val="18"/>
                          <w:szCs w:val="18"/>
                        </w:rPr>
                        <w:t>章设定的罚款数额不得超过法律、法规对相似违法行为规定的罚款数额，并要根据经济社会发展情况适时调整。</w:t>
                      </w:r>
                    </w:p>
                    <w:p w:rsidR="00BB380D" w:rsidRDefault="00384E03">
                      <w:pPr>
                        <w:pStyle w:val="a6"/>
                        <w:numPr>
                          <w:ilvl w:val="0"/>
                          <w:numId w:val="3"/>
                        </w:numPr>
                        <w:spacing w:before="0" w:beforeAutospacing="0" w:after="0" w:afterAutospacing="0"/>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规定处以一定幅度的罚款时，除涉及公民生命健康安全、金融安全等情形外，罚款的最低数额与最高数额之间一般不超过</w:t>
                      </w:r>
                      <w:r>
                        <w:rPr>
                          <w:rFonts w:ascii="黑体" w:eastAsia="黑体" w:hAnsi="黑体" w:cs="黑体" w:hint="eastAsia"/>
                          <w:color w:val="000000" w:themeColor="text1"/>
                          <w:sz w:val="18"/>
                          <w:szCs w:val="18"/>
                        </w:rPr>
                        <w:t>10</w:t>
                      </w:r>
                      <w:r>
                        <w:rPr>
                          <w:rFonts w:ascii="黑体" w:eastAsia="黑体" w:hAnsi="黑体" w:cs="黑体" w:hint="eastAsia"/>
                          <w:color w:val="000000" w:themeColor="text1"/>
                          <w:sz w:val="18"/>
                          <w:szCs w:val="18"/>
                        </w:rPr>
                        <w:t>倍。</w:t>
                      </w:r>
                    </w:p>
                    <w:p w:rsidR="00BB380D" w:rsidRDefault="00384E03">
                      <w:pPr>
                        <w:pStyle w:val="a6"/>
                        <w:numPr>
                          <w:ilvl w:val="0"/>
                          <w:numId w:val="3"/>
                        </w:numPr>
                        <w:spacing w:before="0" w:beforeAutospacing="0" w:after="0" w:afterAutospacing="0"/>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要严格按照法律规定和违法事实实施罚款，不得随意给予顶格罚款或者高额罚款，不得随意降低对违法行为的认定门槛，不得随意扩大违法行为的范围。</w:t>
                      </w:r>
                    </w:p>
                    <w:p w:rsidR="00BB380D" w:rsidRDefault="00384E03">
                      <w:pPr>
                        <w:pStyle w:val="a6"/>
                        <w:numPr>
                          <w:ilvl w:val="0"/>
                          <w:numId w:val="3"/>
                        </w:numPr>
                        <w:spacing w:before="0" w:beforeAutospacing="0" w:after="0" w:afterAutospacing="0"/>
                        <w:rPr>
                          <w:rFonts w:ascii="黑体" w:eastAsia="黑体" w:hAnsi="黑体" w:cs="黑体"/>
                          <w:color w:val="000000" w:themeColor="text1"/>
                          <w:sz w:val="18"/>
                          <w:szCs w:val="18"/>
                        </w:rPr>
                      </w:pPr>
                      <w:r>
                        <w:rPr>
                          <w:rFonts w:ascii="黑体" w:eastAsia="黑体" w:hAnsi="黑体" w:cs="黑体" w:hint="eastAsia"/>
                          <w:color w:val="000000" w:themeColor="text1"/>
                          <w:sz w:val="18"/>
                          <w:szCs w:val="18"/>
                        </w:rPr>
                        <w:t>行政机关实施处罚时应当责令当事人改正或者限期改正违法行为，不得只罚款而不纠正违法行为。</w:t>
                      </w:r>
                    </w:p>
                    <w:p w:rsidR="00BB380D" w:rsidRDefault="00BB380D">
                      <w:pPr>
                        <w:jc w:val="center"/>
                        <w:rPr>
                          <w:color w:val="000000" w:themeColor="text1"/>
                        </w:rPr>
                      </w:pPr>
                    </w:p>
                  </w:txbxContent>
                </v:textbox>
              </v:roundrect>
            </w:pict>
          </mc:Fallback>
        </mc:AlternateContent>
      </w:r>
    </w:p>
    <w:p w:rsidR="00BB380D" w:rsidRDefault="00BB380D">
      <w:pPr>
        <w:spacing w:line="288" w:lineRule="auto"/>
        <w:jc w:val="left"/>
        <w:textAlignment w:val="center"/>
        <w:rPr>
          <w:rFonts w:ascii="宋体" w:hAnsi="宋体" w:cs="宋体"/>
          <w:szCs w:val="21"/>
        </w:rPr>
      </w:pPr>
    </w:p>
    <w:p w:rsidR="00BB380D" w:rsidRDefault="00BB380D">
      <w:pPr>
        <w:spacing w:line="288" w:lineRule="auto"/>
        <w:jc w:val="left"/>
        <w:textAlignment w:val="center"/>
        <w:rPr>
          <w:rFonts w:ascii="宋体" w:hAnsi="宋体" w:cs="宋体"/>
          <w:szCs w:val="21"/>
        </w:rPr>
      </w:pPr>
    </w:p>
    <w:p w:rsidR="00BB380D" w:rsidRDefault="00BB380D">
      <w:pPr>
        <w:spacing w:line="288" w:lineRule="auto"/>
        <w:jc w:val="left"/>
        <w:textAlignment w:val="center"/>
        <w:rPr>
          <w:rFonts w:ascii="宋体" w:hAnsi="宋体" w:cs="宋体"/>
          <w:szCs w:val="21"/>
        </w:rPr>
      </w:pPr>
    </w:p>
    <w:p w:rsidR="00BB380D" w:rsidRDefault="00BB380D">
      <w:pPr>
        <w:spacing w:line="288" w:lineRule="auto"/>
        <w:jc w:val="left"/>
        <w:textAlignment w:val="center"/>
        <w:rPr>
          <w:rFonts w:ascii="宋体" w:hAnsi="宋体" w:cs="宋体"/>
          <w:szCs w:val="21"/>
        </w:rPr>
      </w:pPr>
    </w:p>
    <w:p w:rsidR="00BB380D" w:rsidRDefault="00BB380D">
      <w:pPr>
        <w:spacing w:line="288" w:lineRule="auto"/>
        <w:jc w:val="left"/>
        <w:textAlignment w:val="center"/>
        <w:rPr>
          <w:rFonts w:ascii="宋体" w:hAnsi="宋体" w:cs="宋体"/>
          <w:szCs w:val="21"/>
        </w:rPr>
      </w:pPr>
    </w:p>
    <w:p w:rsidR="00BB380D" w:rsidRDefault="00BB380D">
      <w:pPr>
        <w:spacing w:line="288" w:lineRule="auto"/>
        <w:jc w:val="left"/>
        <w:textAlignment w:val="center"/>
        <w:rPr>
          <w:rFonts w:ascii="宋体" w:hAnsi="宋体" w:cs="宋体"/>
          <w:szCs w:val="21"/>
        </w:rPr>
      </w:pPr>
    </w:p>
    <w:p w:rsidR="00BB380D" w:rsidRDefault="00384E03">
      <w:pPr>
        <w:spacing w:line="288" w:lineRule="auto"/>
        <w:ind w:firstLine="420"/>
        <w:jc w:val="left"/>
        <w:textAlignment w:val="center"/>
        <w:rPr>
          <w:rFonts w:ascii="宋体" w:hAnsi="宋体" w:cs="宋体"/>
          <w:szCs w:val="21"/>
        </w:rPr>
      </w:pPr>
      <w:r>
        <w:rPr>
          <w:rFonts w:ascii="宋体" w:hAnsi="宋体" w:cs="宋体" w:hint="eastAsia"/>
          <w:szCs w:val="21"/>
        </w:rPr>
        <w:t>根据以上信息可以得出的结论有</w:t>
      </w:r>
    </w:p>
    <w:p w:rsidR="00BB380D" w:rsidRDefault="00384E03">
      <w:pPr>
        <w:spacing w:line="288" w:lineRule="auto"/>
        <w:ind w:firstLine="420"/>
        <w:jc w:val="left"/>
        <w:textAlignment w:val="center"/>
        <w:rPr>
          <w:rFonts w:ascii="宋体" w:hAnsi="宋体" w:cs="宋体"/>
          <w:szCs w:val="21"/>
        </w:rPr>
      </w:pPr>
      <w:r>
        <w:rPr>
          <w:rFonts w:ascii="宋体" w:hAnsi="宋体" w:cs="宋体" w:hint="eastAsia"/>
          <w:szCs w:val="21"/>
        </w:rPr>
        <w:t xml:space="preserve">A. </w:t>
      </w:r>
      <w:r>
        <w:rPr>
          <w:rFonts w:ascii="宋体" w:hAnsi="宋体" w:cs="宋体" w:hint="eastAsia"/>
          <w:szCs w:val="21"/>
        </w:rPr>
        <w:t>法治社会建设需要推动全社会广泛树立法治意识</w:t>
      </w:r>
    </w:p>
    <w:p w:rsidR="00BB380D" w:rsidRDefault="00384E03">
      <w:pPr>
        <w:spacing w:line="288" w:lineRule="auto"/>
        <w:ind w:firstLine="420"/>
        <w:jc w:val="left"/>
        <w:textAlignment w:val="center"/>
        <w:rPr>
          <w:rFonts w:ascii="宋体" w:hAnsi="宋体" w:cs="宋体"/>
          <w:szCs w:val="21"/>
        </w:rPr>
      </w:pPr>
      <w:r>
        <w:rPr>
          <w:rFonts w:ascii="宋体" w:hAnsi="宋体" w:cs="宋体" w:hint="eastAsia"/>
          <w:szCs w:val="21"/>
        </w:rPr>
        <w:t xml:space="preserve">B. </w:t>
      </w:r>
      <w:r>
        <w:rPr>
          <w:rFonts w:ascii="宋体" w:hAnsi="宋体" w:cs="宋体" w:hint="eastAsia"/>
          <w:szCs w:val="21"/>
        </w:rPr>
        <w:t>政府要恰当地行使自由裁量权，健全责任追究制</w:t>
      </w:r>
    </w:p>
    <w:p w:rsidR="00BB380D" w:rsidRDefault="00384E03">
      <w:pPr>
        <w:spacing w:line="288" w:lineRule="auto"/>
        <w:ind w:firstLine="420"/>
        <w:jc w:val="left"/>
        <w:textAlignment w:val="center"/>
        <w:rPr>
          <w:rFonts w:ascii="宋体" w:hAnsi="宋体" w:cs="宋体"/>
          <w:szCs w:val="21"/>
        </w:rPr>
      </w:pPr>
      <w:r>
        <w:rPr>
          <w:rFonts w:ascii="宋体" w:hAnsi="宋体" w:cs="宋体" w:hint="eastAsia"/>
          <w:szCs w:val="21"/>
        </w:rPr>
        <w:t xml:space="preserve">C. </w:t>
      </w:r>
      <w:r>
        <w:rPr>
          <w:rFonts w:ascii="宋体" w:hAnsi="宋体" w:cs="宋体" w:hint="eastAsia"/>
          <w:szCs w:val="21"/>
        </w:rPr>
        <w:t>全面推进政务公开，确</w:t>
      </w:r>
      <w:r>
        <w:rPr>
          <w:rFonts w:ascii="宋体" w:hAnsi="宋体" w:cs="宋体" w:hint="eastAsia"/>
          <w:szCs w:val="21"/>
        </w:rPr>
        <w:t>保行政权在法治框架内运行</w:t>
      </w:r>
    </w:p>
    <w:p w:rsidR="00BB380D" w:rsidRDefault="00384E03">
      <w:pPr>
        <w:spacing w:line="288" w:lineRule="auto"/>
        <w:ind w:firstLine="420"/>
        <w:jc w:val="left"/>
        <w:textAlignment w:val="center"/>
        <w:rPr>
          <w:rFonts w:ascii="宋体" w:hAnsi="宋体" w:cs="宋体"/>
          <w:szCs w:val="21"/>
        </w:rPr>
      </w:pPr>
      <w:r>
        <w:rPr>
          <w:rFonts w:ascii="宋体" w:hAnsi="宋体" w:cs="宋体" w:hint="eastAsia"/>
          <w:szCs w:val="21"/>
        </w:rPr>
        <w:t xml:space="preserve">D. </w:t>
      </w:r>
      <w:r>
        <w:rPr>
          <w:rFonts w:ascii="宋体" w:hAnsi="宋体" w:cs="宋体" w:hint="eastAsia"/>
          <w:szCs w:val="21"/>
        </w:rPr>
        <w:t>法是维持社会秩序、调整社会关系的一种社会规范</w:t>
      </w:r>
    </w:p>
    <w:p w:rsidR="00BB380D" w:rsidRDefault="00384E03">
      <w:pPr>
        <w:spacing w:line="288" w:lineRule="auto"/>
        <w:jc w:val="left"/>
        <w:rPr>
          <w:rFonts w:ascii="宋体" w:hAnsi="宋体" w:cs="宋体"/>
        </w:rPr>
      </w:pPr>
      <w:r>
        <w:rPr>
          <w:noProof/>
        </w:rPr>
        <w:drawing>
          <wp:anchor distT="0" distB="0" distL="114300" distR="114300" simplePos="0" relativeHeight="251663360" behindDoc="1" locked="0" layoutInCell="1" allowOverlap="1">
            <wp:simplePos x="0" y="0"/>
            <wp:positionH relativeFrom="column">
              <wp:posOffset>4277360</wp:posOffset>
            </wp:positionH>
            <wp:positionV relativeFrom="paragraph">
              <wp:posOffset>405130</wp:posOffset>
            </wp:positionV>
            <wp:extent cx="1775460" cy="958850"/>
            <wp:effectExtent l="0" t="0" r="34290" b="31750"/>
            <wp:wrapTight wrapText="bothSides">
              <wp:wrapPolygon edited="0">
                <wp:start x="0" y="0"/>
                <wp:lineTo x="0" y="21028"/>
                <wp:lineTo x="21322" y="21028"/>
                <wp:lineTo x="21322" y="0"/>
                <wp:lineTo x="0" y="0"/>
              </wp:wrapPolygon>
            </wp:wrapTight>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ChangeAspect="1"/>
                    </pic:cNvPicPr>
                  </pic:nvPicPr>
                  <pic:blipFill>
                    <a:blip r:embed="rId9"/>
                    <a:stretch>
                      <a:fillRect/>
                    </a:stretch>
                  </pic:blipFill>
                  <pic:spPr>
                    <a:xfrm>
                      <a:off x="0" y="0"/>
                      <a:ext cx="1775460" cy="958850"/>
                    </a:xfrm>
                    <a:prstGeom prst="rect">
                      <a:avLst/>
                    </a:prstGeom>
                    <a:noFill/>
                    <a:ln w="9525">
                      <a:noFill/>
                    </a:ln>
                  </pic:spPr>
                </pic:pic>
              </a:graphicData>
            </a:graphic>
          </wp:anchor>
        </w:drawing>
      </w:r>
      <w:r>
        <w:rPr>
          <w:rFonts w:ascii="宋体" w:hAnsi="宋体" w:cs="宋体" w:hint="eastAsia"/>
        </w:rPr>
        <w:t>8</w:t>
      </w:r>
      <w:r>
        <w:rPr>
          <w:rFonts w:ascii="宋体" w:hAnsi="宋体" w:cs="宋体" w:hint="eastAsia"/>
        </w:rPr>
        <w:t>.</w:t>
      </w:r>
      <w:r>
        <w:rPr>
          <w:rFonts w:ascii="宋体" w:hAnsi="宋体" w:cs="宋体" w:hint="eastAsia"/>
        </w:rPr>
        <w:t>与下图漫画（</w:t>
      </w:r>
      <w:r>
        <w:rPr>
          <w:rFonts w:ascii="楷体" w:eastAsia="楷体" w:hAnsi="楷体" w:cs="楷体" w:hint="eastAsia"/>
        </w:rPr>
        <w:t>文字：生活是一部多幕荒诞剧，在不同的场次里人们变换着不同的角色</w:t>
      </w:r>
      <w:r>
        <w:rPr>
          <w:rFonts w:ascii="宋体" w:hAnsi="宋体" w:cs="宋体" w:hint="eastAsia"/>
        </w:rPr>
        <w:t>）的哲学寓意一致的是</w:t>
      </w:r>
    </w:p>
    <w:p w:rsidR="00BB380D" w:rsidRDefault="00384E03">
      <w:pPr>
        <w:spacing w:line="288" w:lineRule="auto"/>
        <w:ind w:firstLineChars="200" w:firstLine="420"/>
        <w:jc w:val="left"/>
        <w:rPr>
          <w:rFonts w:ascii="宋体" w:hAnsi="宋体" w:cs="宋体"/>
        </w:rPr>
      </w:pPr>
      <w:r>
        <w:rPr>
          <w:rFonts w:ascii="宋体" w:hAnsi="宋体" w:cs="宋体" w:hint="eastAsia"/>
        </w:rPr>
        <w:t>A.</w:t>
      </w:r>
      <w:r>
        <w:rPr>
          <w:rFonts w:ascii="宋体" w:hAnsi="宋体" w:cs="宋体" w:hint="eastAsia"/>
        </w:rPr>
        <w:t>错过飞花</w:t>
      </w:r>
      <w:proofErr w:type="gramStart"/>
      <w:r>
        <w:rPr>
          <w:rFonts w:ascii="宋体" w:hAnsi="宋体" w:cs="宋体" w:hint="eastAsia"/>
        </w:rPr>
        <w:t>逝</w:t>
      </w:r>
      <w:proofErr w:type="gramEnd"/>
      <w:r>
        <w:rPr>
          <w:rFonts w:ascii="宋体" w:hAnsi="宋体" w:cs="宋体" w:hint="eastAsia"/>
        </w:rPr>
        <w:t>水间，追悔莫及已成梦</w:t>
      </w:r>
      <w:r>
        <w:rPr>
          <w:rFonts w:ascii="宋体" w:hAnsi="宋体" w:cs="宋体" w:hint="eastAsia"/>
        </w:rPr>
        <w:tab/>
      </w:r>
      <w:r>
        <w:rPr>
          <w:rFonts w:ascii="宋体" w:hAnsi="宋体" w:cs="宋体" w:hint="eastAsia"/>
        </w:rPr>
        <w:tab/>
      </w:r>
    </w:p>
    <w:p w:rsidR="00BB380D" w:rsidRDefault="00384E03">
      <w:pPr>
        <w:spacing w:line="288" w:lineRule="auto"/>
        <w:ind w:firstLineChars="200" w:firstLine="420"/>
        <w:jc w:val="left"/>
        <w:rPr>
          <w:rFonts w:ascii="宋体" w:hAnsi="宋体" w:cs="宋体"/>
        </w:rPr>
      </w:pPr>
      <w:r>
        <w:rPr>
          <w:rFonts w:ascii="宋体" w:hAnsi="宋体" w:cs="宋体" w:hint="eastAsia"/>
        </w:rPr>
        <w:t>B.</w:t>
      </w:r>
      <w:r>
        <w:rPr>
          <w:rFonts w:ascii="宋体" w:hAnsi="宋体" w:cs="宋体" w:hint="eastAsia"/>
        </w:rPr>
        <w:t>曾经沧海难为水，除却巫山不是云</w:t>
      </w:r>
    </w:p>
    <w:p w:rsidR="00BB380D" w:rsidRDefault="00384E03">
      <w:pPr>
        <w:spacing w:line="288" w:lineRule="auto"/>
        <w:ind w:firstLineChars="200" w:firstLine="420"/>
        <w:jc w:val="left"/>
        <w:rPr>
          <w:rFonts w:ascii="宋体" w:hAnsi="宋体" w:cs="宋体"/>
        </w:rPr>
      </w:pPr>
      <w:r>
        <w:rPr>
          <w:rFonts w:ascii="宋体" w:hAnsi="宋体" w:cs="宋体" w:hint="eastAsia"/>
        </w:rPr>
        <w:t>C.</w:t>
      </w:r>
      <w:r>
        <w:rPr>
          <w:rFonts w:ascii="宋体" w:hAnsi="宋体" w:cs="宋体" w:hint="eastAsia"/>
        </w:rPr>
        <w:t>山重水复疑无路，柳暗花明又一村</w:t>
      </w:r>
      <w:r>
        <w:rPr>
          <w:rFonts w:ascii="宋体" w:hAnsi="宋体" w:cs="宋体" w:hint="eastAsia"/>
        </w:rPr>
        <w:tab/>
      </w:r>
      <w:r>
        <w:rPr>
          <w:rFonts w:ascii="宋体" w:hAnsi="宋体" w:cs="宋体" w:hint="eastAsia"/>
        </w:rPr>
        <w:tab/>
      </w:r>
    </w:p>
    <w:p w:rsidR="00BB380D" w:rsidRDefault="00384E03">
      <w:pPr>
        <w:spacing w:line="288" w:lineRule="auto"/>
        <w:ind w:firstLineChars="200" w:firstLine="420"/>
        <w:jc w:val="left"/>
        <w:rPr>
          <w:rFonts w:ascii="宋体" w:hAnsi="宋体" w:cs="宋体"/>
        </w:rPr>
      </w:pPr>
      <w:r>
        <w:rPr>
          <w:rFonts w:ascii="宋体" w:hAnsi="宋体" w:cs="宋体" w:hint="eastAsia"/>
        </w:rPr>
        <w:t>D.</w:t>
      </w:r>
      <w:r>
        <w:rPr>
          <w:rFonts w:ascii="宋体" w:hAnsi="宋体" w:cs="宋体" w:hint="eastAsia"/>
        </w:rPr>
        <w:t>两利相权取其重，两害相权取其轻</w:t>
      </w:r>
    </w:p>
    <w:p w:rsidR="00BB380D" w:rsidRDefault="00384E03">
      <w:pPr>
        <w:spacing w:line="288" w:lineRule="auto"/>
        <w:jc w:val="left"/>
        <w:textAlignment w:val="center"/>
        <w:rPr>
          <w:rFonts w:ascii="宋体" w:hAnsi="宋体" w:cs="宋体"/>
          <w:szCs w:val="21"/>
        </w:rPr>
      </w:pPr>
      <w:r>
        <w:rPr>
          <w:rFonts w:ascii="宋体" w:hAnsi="宋体" w:cs="宋体" w:hint="eastAsia"/>
          <w:szCs w:val="21"/>
        </w:rPr>
        <w:t>9</w:t>
      </w:r>
      <w:r>
        <w:rPr>
          <w:rFonts w:ascii="宋体" w:hAnsi="宋体" w:cs="宋体" w:hint="eastAsia"/>
          <w:szCs w:val="21"/>
        </w:rPr>
        <w:t>．</w:t>
      </w:r>
      <w:r>
        <w:rPr>
          <w:rFonts w:ascii="宋体" w:hAnsi="宋体" w:cs="宋体" w:hint="eastAsia"/>
          <w:szCs w:val="21"/>
        </w:rPr>
        <w:t>在部分乡村，耗资几百万元建起的高标准农田，被用来建设光伏电站，此举能助力地方经济发展，却可能损害国家粮食安全。</w:t>
      </w:r>
      <w:r>
        <w:rPr>
          <w:rFonts w:ascii="宋体" w:hAnsi="宋体" w:cs="宋体" w:hint="eastAsia"/>
          <w:szCs w:val="21"/>
        </w:rPr>
        <w:t>2023</w:t>
      </w:r>
      <w:r>
        <w:rPr>
          <w:rFonts w:ascii="宋体" w:hAnsi="宋体" w:cs="宋体" w:hint="eastAsia"/>
          <w:szCs w:val="21"/>
        </w:rPr>
        <w:t>年国家曾印发《关于支持光伏发电产业发展规范用地管理有关工作的通知》，</w:t>
      </w:r>
      <w:proofErr w:type="gramStart"/>
      <w:r>
        <w:rPr>
          <w:rFonts w:ascii="宋体" w:hAnsi="宋体" w:cs="宋体" w:hint="eastAsia"/>
          <w:szCs w:val="21"/>
        </w:rPr>
        <w:t>明确光</w:t>
      </w:r>
      <w:proofErr w:type="gramEnd"/>
      <w:r>
        <w:rPr>
          <w:rFonts w:ascii="宋体" w:hAnsi="宋体" w:cs="宋体" w:hint="eastAsia"/>
          <w:szCs w:val="21"/>
        </w:rPr>
        <w:t>伏方阵用地不得占用耕地。对此，政府应该</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A</w:t>
      </w:r>
      <w:r>
        <w:rPr>
          <w:rFonts w:ascii="宋体" w:hAnsi="宋体" w:cs="宋体" w:hint="eastAsia"/>
          <w:szCs w:val="21"/>
        </w:rPr>
        <w:t>．重视矛盾的主要方面，牢牢守住耕地这个底线红线</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lastRenderedPageBreak/>
        <w:t>B</w:t>
      </w:r>
      <w:r>
        <w:rPr>
          <w:rFonts w:ascii="宋体" w:hAnsi="宋体" w:cs="宋体" w:hint="eastAsia"/>
          <w:szCs w:val="21"/>
        </w:rPr>
        <w:t>．坚持具体问题具体分析，保护耕地限制发展光伏产业</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C</w:t>
      </w:r>
      <w:r>
        <w:rPr>
          <w:rFonts w:ascii="宋体" w:hAnsi="宋体" w:cs="宋体" w:hint="eastAsia"/>
          <w:szCs w:val="21"/>
        </w:rPr>
        <w:t>．坚持系统优化，从国家发展大局出发寻求最佳方案</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D</w:t>
      </w:r>
      <w:r>
        <w:rPr>
          <w:rFonts w:ascii="宋体" w:hAnsi="宋体" w:cs="宋体" w:hint="eastAsia"/>
          <w:szCs w:val="21"/>
        </w:rPr>
        <w:t>．在解决耕地保护和产业用地的对抗性矛盾中促进发展</w:t>
      </w:r>
    </w:p>
    <w:p w:rsidR="00BB380D" w:rsidRDefault="00384E03">
      <w:pPr>
        <w:spacing w:line="288" w:lineRule="auto"/>
        <w:jc w:val="left"/>
        <w:textAlignment w:val="center"/>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“龙行龘</w:t>
      </w:r>
      <w:proofErr w:type="gramStart"/>
      <w:r>
        <w:rPr>
          <w:rFonts w:ascii="宋体" w:hAnsi="宋体" w:cs="宋体" w:hint="eastAsia"/>
          <w:szCs w:val="21"/>
        </w:rPr>
        <w:t>龘</w:t>
      </w:r>
      <w:proofErr w:type="gramEnd"/>
      <w:r>
        <w:rPr>
          <w:rFonts w:ascii="宋体" w:hAnsi="宋体" w:cs="宋体" w:hint="eastAsia"/>
          <w:szCs w:val="21"/>
        </w:rPr>
        <w:t>，前程朤</w:t>
      </w:r>
      <w:proofErr w:type="gramStart"/>
      <w:r>
        <w:rPr>
          <w:rFonts w:ascii="宋体" w:hAnsi="宋体" w:cs="宋体" w:hint="eastAsia"/>
          <w:szCs w:val="21"/>
        </w:rPr>
        <w:t>朤</w:t>
      </w:r>
      <w:proofErr w:type="gramEnd"/>
      <w:r>
        <w:rPr>
          <w:rFonts w:ascii="宋体" w:hAnsi="宋体" w:cs="宋体" w:hint="eastAsia"/>
          <w:szCs w:val="21"/>
        </w:rPr>
        <w:t>，生活䲜䲜，事业燚</w:t>
      </w:r>
      <w:proofErr w:type="gramStart"/>
      <w:r>
        <w:rPr>
          <w:rFonts w:ascii="宋体" w:hAnsi="宋体" w:cs="宋体" w:hint="eastAsia"/>
          <w:szCs w:val="21"/>
        </w:rPr>
        <w:t>燚</w:t>
      </w:r>
      <w:proofErr w:type="gramEnd"/>
      <w:r>
        <w:rPr>
          <w:rFonts w:ascii="宋体" w:hAnsi="宋体" w:cs="宋体" w:hint="eastAsia"/>
          <w:szCs w:val="21"/>
        </w:rPr>
        <w:t>”，贴合春节氛围、祝愿幸福安康</w:t>
      </w:r>
      <w:r>
        <w:rPr>
          <w:rFonts w:ascii="宋体" w:hAnsi="宋体" w:cs="宋体" w:hint="eastAsia"/>
          <w:szCs w:val="21"/>
        </w:rPr>
        <w:t>，生僻字、叠字，老词新生将春节气氛烘托得格外喜气热络。其实，在“新生”之前，这些“老词”早已在故纸堆里淹没许久，时代推演、空间变迁，不必为“老词”的渐行渐远而嗟叹，</w:t>
      </w:r>
      <w:proofErr w:type="gramStart"/>
      <w:r>
        <w:rPr>
          <w:rFonts w:ascii="宋体" w:hAnsi="宋体" w:cs="宋体" w:hint="eastAsia"/>
          <w:szCs w:val="21"/>
        </w:rPr>
        <w:t>抑或因</w:t>
      </w:r>
      <w:proofErr w:type="gramEnd"/>
      <w:r>
        <w:rPr>
          <w:rFonts w:ascii="宋体" w:hAnsi="宋体" w:cs="宋体" w:hint="eastAsia"/>
          <w:szCs w:val="21"/>
        </w:rPr>
        <w:t>某些机缘的“新生”而过分欣喜。上述材料说明</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①所有的“老词”都是对社会存在的能动反映</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②“老词”的价值取决于人们语言使用的需要</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③“新生”突出了社会生活在本质上是实践的</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④“老词新生”启示要在选择基础上</w:t>
      </w:r>
      <w:proofErr w:type="gramStart"/>
      <w:r>
        <w:rPr>
          <w:rFonts w:ascii="宋体" w:hAnsi="宋体" w:cs="宋体" w:hint="eastAsia"/>
          <w:szCs w:val="21"/>
        </w:rPr>
        <w:t>作出</w:t>
      </w:r>
      <w:proofErr w:type="gramEnd"/>
      <w:r>
        <w:rPr>
          <w:rFonts w:ascii="宋体" w:hAnsi="宋体" w:cs="宋体" w:hint="eastAsia"/>
          <w:szCs w:val="21"/>
        </w:rPr>
        <w:t>判断</w:t>
      </w:r>
    </w:p>
    <w:p w:rsidR="00BB380D" w:rsidRDefault="00384E03">
      <w:pPr>
        <w:tabs>
          <w:tab w:val="left" w:pos="2078"/>
          <w:tab w:val="left" w:pos="4156"/>
          <w:tab w:val="left" w:pos="6234"/>
        </w:tabs>
        <w:spacing w:line="288" w:lineRule="auto"/>
        <w:ind w:firstLineChars="200" w:firstLine="420"/>
        <w:jc w:val="left"/>
        <w:textAlignment w:val="center"/>
        <w:rPr>
          <w:rFonts w:ascii="宋体" w:hAnsi="宋体" w:cs="宋体"/>
          <w:szCs w:val="21"/>
        </w:rPr>
      </w:pPr>
      <w:r>
        <w:rPr>
          <w:rFonts w:ascii="宋体" w:hAnsi="宋体" w:cs="宋体" w:hint="eastAsia"/>
          <w:szCs w:val="21"/>
        </w:rPr>
        <w:t>A</w:t>
      </w:r>
      <w:r>
        <w:rPr>
          <w:rFonts w:ascii="宋体" w:hAnsi="宋体" w:cs="宋体" w:hint="eastAsia"/>
          <w:szCs w:val="21"/>
        </w:rPr>
        <w:t>．①③</w:t>
      </w:r>
      <w:r>
        <w:rPr>
          <w:rFonts w:ascii="宋体" w:hAnsi="宋体" w:cs="宋体" w:hint="eastAsia"/>
          <w:szCs w:val="21"/>
        </w:rPr>
        <w:tab/>
        <w:t>B</w:t>
      </w:r>
      <w:r>
        <w:rPr>
          <w:rFonts w:ascii="宋体" w:hAnsi="宋体" w:cs="宋体" w:hint="eastAsia"/>
          <w:szCs w:val="21"/>
        </w:rPr>
        <w:t>．②③</w:t>
      </w:r>
      <w:r>
        <w:rPr>
          <w:rFonts w:ascii="宋体" w:hAnsi="宋体" w:cs="宋体" w:hint="eastAsia"/>
          <w:szCs w:val="21"/>
        </w:rPr>
        <w:tab/>
        <w:t>C</w:t>
      </w:r>
      <w:r>
        <w:rPr>
          <w:rFonts w:ascii="宋体" w:hAnsi="宋体" w:cs="宋体" w:hint="eastAsia"/>
          <w:szCs w:val="21"/>
        </w:rPr>
        <w:t>．①④</w:t>
      </w:r>
      <w:r>
        <w:rPr>
          <w:rFonts w:ascii="宋体" w:hAnsi="宋体" w:cs="宋体" w:hint="eastAsia"/>
          <w:szCs w:val="21"/>
        </w:rPr>
        <w:tab/>
        <w:t>D</w:t>
      </w:r>
      <w:r>
        <w:rPr>
          <w:rFonts w:ascii="宋体" w:hAnsi="宋体" w:cs="宋体" w:hint="eastAsia"/>
          <w:szCs w:val="21"/>
        </w:rPr>
        <w:t>．②④</w:t>
      </w:r>
    </w:p>
    <w:p w:rsidR="00BB380D" w:rsidRDefault="00384E03">
      <w:pPr>
        <w:spacing w:line="288" w:lineRule="auto"/>
        <w:jc w:val="left"/>
        <w:textAlignment w:val="center"/>
        <w:rPr>
          <w:rFonts w:ascii="宋体" w:hAnsi="宋体" w:cs="宋体"/>
          <w:szCs w:val="21"/>
        </w:rPr>
      </w:pPr>
      <w:r>
        <w:rPr>
          <w:rFonts w:ascii="宋体" w:hAnsi="宋体" w:cs="宋体" w:hint="eastAsia"/>
          <w:szCs w:val="21"/>
        </w:rPr>
        <w:t>11</w:t>
      </w:r>
      <w:r>
        <w:rPr>
          <w:rFonts w:ascii="宋体" w:hAnsi="宋体" w:cs="宋体" w:hint="eastAsia"/>
          <w:szCs w:val="21"/>
        </w:rPr>
        <w:t>．</w:t>
      </w:r>
      <w:r>
        <w:rPr>
          <w:rFonts w:ascii="宋体" w:hAnsi="宋体" w:cs="宋体" w:hint="eastAsia"/>
          <w:szCs w:val="21"/>
        </w:rPr>
        <w:t>首个全景式</w:t>
      </w:r>
      <w:proofErr w:type="gramStart"/>
      <w:r>
        <w:rPr>
          <w:rFonts w:ascii="宋体" w:hAnsi="宋体" w:cs="宋体" w:hint="eastAsia"/>
          <w:szCs w:val="21"/>
        </w:rPr>
        <w:t>展现商文明</w:t>
      </w:r>
      <w:proofErr w:type="gramEnd"/>
      <w:r>
        <w:rPr>
          <w:rFonts w:ascii="宋体" w:hAnsi="宋体" w:cs="宋体" w:hint="eastAsia"/>
          <w:szCs w:val="21"/>
        </w:rPr>
        <w:t>的国家重大考古专题博物馆——殷墟博物馆新馆正式对公众开放。通过近</w:t>
      </w:r>
      <w:r>
        <w:rPr>
          <w:rFonts w:ascii="宋体" w:hAnsi="宋体" w:cs="宋体" w:hint="eastAsia"/>
          <w:szCs w:val="21"/>
        </w:rPr>
        <w:t>4000</w:t>
      </w:r>
      <w:r>
        <w:rPr>
          <w:rFonts w:ascii="宋体" w:hAnsi="宋体" w:cs="宋体" w:hint="eastAsia"/>
          <w:szCs w:val="21"/>
        </w:rPr>
        <w:t>件套出土文物和数字技术，展示了商代在政治、经济、军事、农业、手工业、文字等方面的成就。下图为在殷墟博物馆新馆内展出的刻辞卜骨。殷墟及所出土的甲骨文，使传说中的商朝得到证实，中国有文字记载的历史往前推进了约</w:t>
      </w:r>
      <w:r>
        <w:rPr>
          <w:rFonts w:ascii="宋体" w:hAnsi="宋体" w:cs="宋体" w:hint="eastAsia"/>
          <w:szCs w:val="21"/>
        </w:rPr>
        <w:t>1000</w:t>
      </w:r>
      <w:r>
        <w:rPr>
          <w:rFonts w:ascii="宋体" w:hAnsi="宋体" w:cs="宋体" w:hint="eastAsia"/>
          <w:szCs w:val="21"/>
        </w:rPr>
        <w:t>年。</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同学们据此展开讨论，以下说法正确的是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888"/>
      </w:tblGrid>
      <w:tr w:rsidR="00BB380D" w:rsidTr="00384E03">
        <w:trPr>
          <w:jc w:val="center"/>
        </w:trPr>
        <w:tc>
          <w:tcPr>
            <w:tcW w:w="688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甲：文化需要载体来呈现，文物刻辞卜骨反映了中华文化</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乙：经济决定文化，商代生产力发达</w:t>
            </w:r>
            <w:proofErr w:type="gramStart"/>
            <w:r>
              <w:rPr>
                <w:rFonts w:ascii="宋体" w:hAnsi="宋体" w:cs="宋体" w:hint="eastAsia"/>
                <w:szCs w:val="21"/>
              </w:rPr>
              <w:t>必带来</w:t>
            </w:r>
            <w:proofErr w:type="gramEnd"/>
            <w:r>
              <w:rPr>
                <w:rFonts w:ascii="宋体" w:hAnsi="宋体" w:cs="宋体" w:hint="eastAsia"/>
                <w:szCs w:val="21"/>
              </w:rPr>
              <w:t>文化的繁荣兴盛</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丙：文化是经济的反映，文物完整再现了</w:t>
            </w:r>
            <w:proofErr w:type="gramStart"/>
            <w:r>
              <w:rPr>
                <w:rFonts w:ascii="宋体" w:hAnsi="宋体" w:cs="宋体" w:hint="eastAsia"/>
                <w:szCs w:val="21"/>
              </w:rPr>
              <w:t>商文明</w:t>
            </w:r>
            <w:proofErr w:type="gramEnd"/>
            <w:r>
              <w:rPr>
                <w:rFonts w:ascii="宋体" w:hAnsi="宋体" w:cs="宋体" w:hint="eastAsia"/>
                <w:szCs w:val="21"/>
              </w:rPr>
              <w:t>历史场景</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丁：文化传承需要传统与现代的融合，促进观众与中华文化共情</w:t>
            </w:r>
          </w:p>
        </w:tc>
      </w:tr>
    </w:tbl>
    <w:p w:rsidR="00BB380D" w:rsidRDefault="00384E03">
      <w:pPr>
        <w:tabs>
          <w:tab w:val="left" w:pos="2078"/>
          <w:tab w:val="left" w:pos="4156"/>
          <w:tab w:val="left" w:pos="6234"/>
        </w:tabs>
        <w:spacing w:line="288" w:lineRule="auto"/>
        <w:ind w:firstLineChars="200" w:firstLine="420"/>
        <w:jc w:val="left"/>
        <w:textAlignment w:val="center"/>
        <w:rPr>
          <w:rFonts w:ascii="宋体" w:hAnsi="宋体" w:cs="宋体"/>
          <w:szCs w:val="21"/>
        </w:rPr>
      </w:pPr>
      <w:r>
        <w:rPr>
          <w:rFonts w:ascii="宋体" w:hAnsi="宋体" w:cs="宋体" w:hint="eastAsia"/>
          <w:szCs w:val="21"/>
        </w:rPr>
        <w:t>A</w:t>
      </w:r>
      <w:r>
        <w:rPr>
          <w:rFonts w:ascii="宋体" w:hAnsi="宋体" w:cs="宋体" w:hint="eastAsia"/>
          <w:szCs w:val="21"/>
        </w:rPr>
        <w:t>．甲和乙</w:t>
      </w:r>
      <w:r>
        <w:rPr>
          <w:rFonts w:ascii="宋体" w:hAnsi="宋体" w:cs="宋体" w:hint="eastAsia"/>
          <w:szCs w:val="21"/>
        </w:rPr>
        <w:tab/>
        <w:t>B</w:t>
      </w:r>
      <w:r>
        <w:rPr>
          <w:rFonts w:ascii="宋体" w:hAnsi="宋体" w:cs="宋体" w:hint="eastAsia"/>
          <w:szCs w:val="21"/>
        </w:rPr>
        <w:t>．乙和</w:t>
      </w:r>
      <w:proofErr w:type="gramStart"/>
      <w:r>
        <w:rPr>
          <w:rFonts w:ascii="宋体" w:hAnsi="宋体" w:cs="宋体" w:hint="eastAsia"/>
          <w:szCs w:val="21"/>
        </w:rPr>
        <w:t>丙</w:t>
      </w:r>
      <w:r>
        <w:rPr>
          <w:rFonts w:ascii="宋体" w:hAnsi="宋体" w:cs="宋体" w:hint="eastAsia"/>
          <w:szCs w:val="21"/>
        </w:rPr>
        <w:tab/>
      </w:r>
      <w:proofErr w:type="gramEnd"/>
      <w:r>
        <w:rPr>
          <w:rFonts w:ascii="宋体" w:hAnsi="宋体" w:cs="宋体" w:hint="eastAsia"/>
          <w:szCs w:val="21"/>
        </w:rPr>
        <w:t>C</w:t>
      </w:r>
      <w:r>
        <w:rPr>
          <w:rFonts w:ascii="宋体" w:hAnsi="宋体" w:cs="宋体" w:hint="eastAsia"/>
          <w:szCs w:val="21"/>
        </w:rPr>
        <w:t>．甲和</w:t>
      </w:r>
      <w:proofErr w:type="gramStart"/>
      <w:r>
        <w:rPr>
          <w:rFonts w:ascii="宋体" w:hAnsi="宋体" w:cs="宋体" w:hint="eastAsia"/>
          <w:szCs w:val="21"/>
        </w:rPr>
        <w:t>丁</w:t>
      </w:r>
      <w:r>
        <w:rPr>
          <w:rFonts w:ascii="宋体" w:hAnsi="宋体" w:cs="宋体" w:hint="eastAsia"/>
          <w:szCs w:val="21"/>
        </w:rPr>
        <w:tab/>
      </w:r>
      <w:proofErr w:type="gramEnd"/>
      <w:r>
        <w:rPr>
          <w:rFonts w:ascii="宋体" w:hAnsi="宋体" w:cs="宋体" w:hint="eastAsia"/>
          <w:szCs w:val="21"/>
        </w:rPr>
        <w:t>D</w:t>
      </w:r>
      <w:r>
        <w:rPr>
          <w:rFonts w:ascii="宋体" w:hAnsi="宋体" w:cs="宋体" w:hint="eastAsia"/>
          <w:szCs w:val="21"/>
        </w:rPr>
        <w:t>．丙和</w:t>
      </w:r>
      <w:proofErr w:type="gramStart"/>
      <w:r>
        <w:rPr>
          <w:rFonts w:ascii="宋体" w:hAnsi="宋体" w:cs="宋体" w:hint="eastAsia"/>
          <w:szCs w:val="21"/>
        </w:rPr>
        <w:t>丁</w:t>
      </w:r>
      <w:proofErr w:type="gramEnd"/>
    </w:p>
    <w:p w:rsidR="00BB380D" w:rsidRDefault="00384E03">
      <w:pPr>
        <w:spacing w:line="288" w:lineRule="auto"/>
        <w:jc w:val="left"/>
        <w:textAlignment w:val="center"/>
        <w:rPr>
          <w:rFonts w:ascii="宋体" w:hAnsi="宋体" w:cs="宋体"/>
          <w:szCs w:val="21"/>
        </w:rPr>
      </w:pPr>
      <w:r>
        <w:rPr>
          <w:rFonts w:ascii="宋体" w:hAnsi="宋体" w:cs="宋体" w:hint="eastAsia"/>
          <w:szCs w:val="21"/>
        </w:rPr>
        <w:t>12</w:t>
      </w:r>
      <w:r>
        <w:rPr>
          <w:rFonts w:ascii="宋体" w:hAnsi="宋体" w:cs="宋体" w:hint="eastAsia"/>
          <w:szCs w:val="21"/>
        </w:rPr>
        <w:t>．</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日，某国中央选举委员会公布总统选举计票结果。数据显示，</w:t>
      </w:r>
      <w:r>
        <w:rPr>
          <w:rFonts w:ascii="宋体" w:hAnsi="宋体" w:cs="宋体" w:hint="eastAsia"/>
          <w:szCs w:val="21"/>
        </w:rPr>
        <w:t>87576075</w:t>
      </w:r>
      <w:r>
        <w:rPr>
          <w:rFonts w:ascii="宋体" w:hAnsi="宋体" w:cs="宋体" w:hint="eastAsia"/>
          <w:szCs w:val="21"/>
        </w:rPr>
        <w:t>名选民参加了投票，投票率为</w:t>
      </w:r>
      <w:r>
        <w:rPr>
          <w:rFonts w:ascii="宋体" w:hAnsi="宋体" w:cs="宋体" w:hint="eastAsia"/>
          <w:szCs w:val="21"/>
        </w:rPr>
        <w:t>77.49%</w:t>
      </w:r>
      <w:r>
        <w:rPr>
          <w:rFonts w:ascii="宋体" w:hAnsi="宋体" w:cs="宋体" w:hint="eastAsia"/>
          <w:szCs w:val="21"/>
        </w:rPr>
        <w:t>。其中该国共产党候选人、</w:t>
      </w:r>
      <w:proofErr w:type="gramStart"/>
      <w:r>
        <w:rPr>
          <w:rFonts w:ascii="宋体" w:hAnsi="宋体" w:cs="宋体" w:hint="eastAsia"/>
          <w:szCs w:val="21"/>
        </w:rPr>
        <w:t>新人党</w:t>
      </w:r>
      <w:proofErr w:type="gramEnd"/>
      <w:r>
        <w:rPr>
          <w:rFonts w:ascii="宋体" w:hAnsi="宋体" w:cs="宋体" w:hint="eastAsia"/>
          <w:szCs w:val="21"/>
        </w:rPr>
        <w:t>候选人、</w:t>
      </w:r>
      <w:proofErr w:type="gramStart"/>
      <w:r>
        <w:rPr>
          <w:rFonts w:ascii="宋体" w:hAnsi="宋体" w:cs="宋体" w:hint="eastAsia"/>
          <w:szCs w:val="21"/>
        </w:rPr>
        <w:t>自由民主党</w:t>
      </w:r>
      <w:proofErr w:type="gramEnd"/>
      <w:r>
        <w:rPr>
          <w:rFonts w:ascii="宋体" w:hAnsi="宋体" w:cs="宋体" w:hint="eastAsia"/>
          <w:szCs w:val="21"/>
        </w:rPr>
        <w:t>候选人分别获得</w:t>
      </w:r>
      <w:r>
        <w:rPr>
          <w:rFonts w:ascii="宋体" w:hAnsi="宋体" w:cs="宋体" w:hint="eastAsia"/>
          <w:szCs w:val="21"/>
        </w:rPr>
        <w:t>4.31%</w:t>
      </w:r>
      <w:r>
        <w:rPr>
          <w:rFonts w:ascii="宋体" w:hAnsi="宋体" w:cs="宋体" w:hint="eastAsia"/>
          <w:szCs w:val="21"/>
        </w:rPr>
        <w:t>、</w:t>
      </w:r>
      <w:r>
        <w:rPr>
          <w:rFonts w:ascii="宋体" w:hAnsi="宋体" w:cs="宋体" w:hint="eastAsia"/>
          <w:szCs w:val="21"/>
        </w:rPr>
        <w:t>3.85%</w:t>
      </w:r>
      <w:r>
        <w:rPr>
          <w:rFonts w:ascii="宋体" w:hAnsi="宋体" w:cs="宋体" w:hint="eastAsia"/>
          <w:szCs w:val="21"/>
        </w:rPr>
        <w:t>和</w:t>
      </w:r>
      <w:r>
        <w:rPr>
          <w:rFonts w:ascii="宋体" w:hAnsi="宋体" w:cs="宋体" w:hint="eastAsia"/>
          <w:szCs w:val="21"/>
        </w:rPr>
        <w:t>3.20%</w:t>
      </w:r>
      <w:r>
        <w:rPr>
          <w:rFonts w:ascii="宋体" w:hAnsi="宋体" w:cs="宋体" w:hint="eastAsia"/>
          <w:szCs w:val="21"/>
        </w:rPr>
        <w:t>的选票，而以独立候选人参选的现任总统则获得</w:t>
      </w:r>
      <w:r>
        <w:rPr>
          <w:rFonts w:ascii="宋体" w:hAnsi="宋体" w:cs="宋体" w:hint="eastAsia"/>
          <w:szCs w:val="21"/>
        </w:rPr>
        <w:t>87.28%</w:t>
      </w:r>
      <w:r>
        <w:rPr>
          <w:rFonts w:ascii="宋体" w:hAnsi="宋体" w:cs="宋体" w:hint="eastAsia"/>
          <w:szCs w:val="21"/>
        </w:rPr>
        <w:t>的选票，赢得</w:t>
      </w:r>
      <w:r>
        <w:rPr>
          <w:rFonts w:ascii="宋体" w:hAnsi="宋体" w:cs="宋体" w:hint="eastAsia"/>
          <w:szCs w:val="21"/>
        </w:rPr>
        <w:t>2024</w:t>
      </w:r>
      <w:r>
        <w:rPr>
          <w:rFonts w:ascii="宋体" w:hAnsi="宋体" w:cs="宋体" w:hint="eastAsia"/>
          <w:szCs w:val="21"/>
        </w:rPr>
        <w:t>年总统选举。由此可见该国</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A</w:t>
      </w:r>
      <w:r>
        <w:rPr>
          <w:rFonts w:ascii="宋体" w:hAnsi="宋体" w:cs="宋体" w:hint="eastAsia"/>
          <w:szCs w:val="21"/>
        </w:rPr>
        <w:t>．是议会制国家，国家元首要对议会负责</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B</w:t>
      </w:r>
      <w:r>
        <w:rPr>
          <w:rFonts w:ascii="宋体" w:hAnsi="宋体" w:cs="宋体" w:hint="eastAsia"/>
          <w:szCs w:val="21"/>
        </w:rPr>
        <w:t>．国家元首由议会第一大党或政党联盟的领袖担任</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C</w:t>
      </w:r>
      <w:r>
        <w:rPr>
          <w:rFonts w:ascii="宋体" w:hAnsi="宋体" w:cs="宋体" w:hint="eastAsia"/>
          <w:szCs w:val="21"/>
        </w:rPr>
        <w:t>．政党以掌握政权、统治国家为目的发挥重要作用</w:t>
      </w:r>
    </w:p>
    <w:p w:rsidR="00BB380D" w:rsidRDefault="00384E03">
      <w:pPr>
        <w:spacing w:line="288" w:lineRule="auto"/>
        <w:ind w:firstLineChars="200" w:firstLine="420"/>
        <w:jc w:val="left"/>
        <w:textAlignment w:val="center"/>
        <w:rPr>
          <w:rFonts w:ascii="宋体" w:hAnsi="宋体" w:cs="宋体"/>
          <w:szCs w:val="21"/>
        </w:rPr>
      </w:pPr>
      <w:r>
        <w:rPr>
          <w:rFonts w:ascii="宋体" w:hAnsi="宋体" w:cs="宋体" w:hint="eastAsia"/>
          <w:szCs w:val="21"/>
        </w:rPr>
        <w:t>D</w:t>
      </w:r>
      <w:r>
        <w:rPr>
          <w:rFonts w:ascii="宋体" w:hAnsi="宋体" w:cs="宋体" w:hint="eastAsia"/>
          <w:szCs w:val="21"/>
        </w:rPr>
        <w:t>．实行多党制，政党争取执政的主要手段是参加选举</w:t>
      </w:r>
    </w:p>
    <w:p w:rsidR="00BB380D" w:rsidRDefault="00384E03">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13.2023</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11</w:t>
      </w:r>
      <w:r>
        <w:rPr>
          <w:rFonts w:asciiTheme="minorEastAsia" w:eastAsiaTheme="minorEastAsia" w:hAnsiTheme="minorEastAsia" w:cstheme="minorEastAsia" w:hint="eastAsia"/>
        </w:rPr>
        <w:t>月，国家主席习近平出席亚太经合组织第三十次领导人非正式会议，发表了题为《坚守初心团结合作携手共促亚太高质量增长》的重要讲话，提出：“共同致力于加强亚太经合组织领导作用，维护其作为地区重要经济合作论坛的地位。”亚太经合组织</w:t>
      </w:r>
    </w:p>
    <w:p w:rsidR="00BB380D" w:rsidRDefault="00384E03">
      <w:p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①是由发展中国家组成的全球经济治理新平台</w:t>
      </w:r>
    </w:p>
    <w:p w:rsidR="00BB380D" w:rsidRDefault="00384E03">
      <w:p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②致力于支持亚太区域经济可持续增长和繁荣</w:t>
      </w:r>
    </w:p>
    <w:p w:rsidR="00BB380D" w:rsidRDefault="00384E03">
      <w:p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③领导人非正式会议是该组织的最高级别的会议</w:t>
      </w:r>
    </w:p>
    <w:p w:rsidR="00BB380D" w:rsidRDefault="00384E03">
      <w:p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④是当今世界一体化程度最高的区域性国际组织</w:t>
      </w:r>
    </w:p>
    <w:p w:rsidR="00BB380D" w:rsidRDefault="00384E03">
      <w:pPr>
        <w:numPr>
          <w:ilvl w:val="0"/>
          <w:numId w:val="4"/>
        </w:num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①③</w:t>
      </w:r>
      <w:r>
        <w:rPr>
          <w:rFonts w:asciiTheme="minorEastAsia" w:eastAsiaTheme="minorEastAsia" w:hAnsiTheme="minorEastAsia" w:cstheme="minorEastAsia" w:hint="eastAsia"/>
        </w:rPr>
        <w:t xml:space="preserve">          B. </w:t>
      </w:r>
      <w:r>
        <w:rPr>
          <w:rFonts w:asciiTheme="minorEastAsia" w:eastAsiaTheme="minorEastAsia" w:hAnsiTheme="minorEastAsia" w:cstheme="minorEastAsia" w:hint="eastAsia"/>
        </w:rPr>
        <w:t>①④</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 xml:space="preserve">      C. </w:t>
      </w:r>
      <w:r>
        <w:rPr>
          <w:rFonts w:asciiTheme="minorEastAsia" w:eastAsiaTheme="minorEastAsia" w:hAnsiTheme="minorEastAsia" w:cstheme="minorEastAsia" w:hint="eastAsia"/>
        </w:rPr>
        <w:t>②③</w:t>
      </w:r>
      <w:r>
        <w:rPr>
          <w:rFonts w:asciiTheme="minorEastAsia" w:eastAsiaTheme="minorEastAsia" w:hAnsiTheme="minorEastAsia" w:cstheme="minorEastAsia" w:hint="eastAsia"/>
        </w:rPr>
        <w:t xml:space="preserve">          D. </w:t>
      </w:r>
      <w:r>
        <w:rPr>
          <w:rFonts w:asciiTheme="minorEastAsia" w:eastAsiaTheme="minorEastAsia" w:hAnsiTheme="minorEastAsia" w:cstheme="minorEastAsia" w:hint="eastAsia"/>
        </w:rPr>
        <w:t>②④</w:t>
      </w:r>
    </w:p>
    <w:p w:rsidR="00BB380D" w:rsidRDefault="00384E03">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14.</w:t>
      </w:r>
      <w:proofErr w:type="gramStart"/>
      <w:r>
        <w:rPr>
          <w:rFonts w:asciiTheme="minorEastAsia" w:eastAsiaTheme="minorEastAsia" w:hAnsiTheme="minorEastAsia" w:cstheme="minorEastAsia" w:hint="eastAsia"/>
        </w:rPr>
        <w:t>廖某和储某系</w:t>
      </w:r>
      <w:proofErr w:type="gramEnd"/>
      <w:r>
        <w:rPr>
          <w:rFonts w:asciiTheme="minorEastAsia" w:eastAsiaTheme="minorEastAsia" w:hAnsiTheme="minorEastAsia" w:cstheme="minorEastAsia" w:hint="eastAsia"/>
        </w:rPr>
        <w:t>对门住户，两家入户门相距</w:t>
      </w:r>
      <w:r>
        <w:rPr>
          <w:rFonts w:asciiTheme="minorEastAsia" w:eastAsiaTheme="minorEastAsia" w:hAnsiTheme="minorEastAsia" w:cstheme="minorEastAsia" w:hint="eastAsia"/>
        </w:rPr>
        <w:t>60</w:t>
      </w:r>
      <w:r>
        <w:rPr>
          <w:rFonts w:asciiTheme="minorEastAsia" w:eastAsiaTheme="minorEastAsia" w:hAnsiTheme="minorEastAsia" w:cstheme="minorEastAsia" w:hint="eastAsia"/>
        </w:rPr>
        <w:t>厘米左右。</w:t>
      </w:r>
      <w:proofErr w:type="gramStart"/>
      <w:r>
        <w:rPr>
          <w:rFonts w:asciiTheme="minorEastAsia" w:eastAsiaTheme="minorEastAsia" w:hAnsiTheme="minorEastAsia" w:cstheme="minorEastAsia" w:hint="eastAsia"/>
        </w:rPr>
        <w:t>储某在</w:t>
      </w:r>
      <w:proofErr w:type="gramEnd"/>
      <w:r>
        <w:rPr>
          <w:rFonts w:asciiTheme="minorEastAsia" w:eastAsiaTheme="minorEastAsia" w:hAnsiTheme="minorEastAsia" w:cstheme="minorEastAsia" w:hint="eastAsia"/>
        </w:rPr>
        <w:t>自家入户门上安装了可视门铃摄像头，廖某门前走道区域在监控范围内。廖某认为该摄像头影响其生活，</w:t>
      </w:r>
      <w:proofErr w:type="gramStart"/>
      <w:r>
        <w:rPr>
          <w:rFonts w:asciiTheme="minorEastAsia" w:eastAsiaTheme="minorEastAsia" w:hAnsiTheme="minorEastAsia" w:cstheme="minorEastAsia" w:hint="eastAsia"/>
        </w:rPr>
        <w:t>要求储某拆除</w:t>
      </w:r>
      <w:proofErr w:type="gramEnd"/>
      <w:r>
        <w:rPr>
          <w:rFonts w:asciiTheme="minorEastAsia" w:eastAsiaTheme="minorEastAsia" w:hAnsiTheme="minorEastAsia" w:cstheme="minorEastAsia" w:hint="eastAsia"/>
        </w:rPr>
        <w:t>。一审法院认为廖某主张于法有据，应予以支持。据此可以推断</w:t>
      </w:r>
      <w:r>
        <w:rPr>
          <w:rFonts w:asciiTheme="minorEastAsia" w:eastAsiaTheme="minorEastAsia" w:hAnsiTheme="minorEastAsia" w:cstheme="minorEastAsia" w:hint="eastAsia"/>
        </w:rPr>
        <w:t xml:space="preserve"> </w:t>
      </w:r>
    </w:p>
    <w:p w:rsidR="00BB380D" w:rsidRDefault="00384E03">
      <w:p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A. </w:t>
      </w:r>
      <w:r>
        <w:rPr>
          <w:rFonts w:asciiTheme="minorEastAsia" w:eastAsiaTheme="minorEastAsia" w:hAnsiTheme="minorEastAsia" w:cstheme="minorEastAsia" w:hint="eastAsia"/>
        </w:rPr>
        <w:t>储某若不服，必须在一审判决后十日内提出上诉</w:t>
      </w:r>
    </w:p>
    <w:p w:rsidR="00BB380D" w:rsidRDefault="00384E03">
      <w:p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B. </w:t>
      </w:r>
      <w:r>
        <w:rPr>
          <w:rFonts w:asciiTheme="minorEastAsia" w:eastAsiaTheme="minorEastAsia" w:hAnsiTheme="minorEastAsia" w:cstheme="minorEastAsia" w:hint="eastAsia"/>
        </w:rPr>
        <w:t>储某安装监控的行为侵犯了其对门人员的隐私权</w:t>
      </w:r>
    </w:p>
    <w:p w:rsidR="00BB380D" w:rsidRDefault="00384E03">
      <w:p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C. </w:t>
      </w:r>
      <w:r>
        <w:rPr>
          <w:rFonts w:asciiTheme="minorEastAsia" w:eastAsiaTheme="minorEastAsia" w:hAnsiTheme="minorEastAsia" w:cstheme="minorEastAsia" w:hint="eastAsia"/>
        </w:rPr>
        <w:t>储某仅拥有走道区域的用益物权，不能进行处分</w:t>
      </w:r>
    </w:p>
    <w:p w:rsidR="00BB380D" w:rsidRDefault="00384E03">
      <w:p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D. </w:t>
      </w:r>
      <w:r>
        <w:rPr>
          <w:rFonts w:asciiTheme="minorEastAsia" w:eastAsiaTheme="minorEastAsia" w:hAnsiTheme="minorEastAsia" w:cstheme="minorEastAsia" w:hint="eastAsia"/>
        </w:rPr>
        <w:t>相邻关系是对动产所有权的延伸，应当妥善处理</w:t>
      </w:r>
    </w:p>
    <w:p w:rsidR="00BB380D" w:rsidRDefault="00384E03">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15.</w:t>
      </w:r>
      <w:r>
        <w:rPr>
          <w:rFonts w:asciiTheme="minorEastAsia" w:eastAsiaTheme="minorEastAsia" w:hAnsiTheme="minorEastAsia" w:cstheme="minorEastAsia" w:hint="eastAsia"/>
        </w:rPr>
        <w:t>我军特种部队的选拔非常的严</w:t>
      </w:r>
      <w:r>
        <w:rPr>
          <w:rFonts w:asciiTheme="minorEastAsia" w:eastAsiaTheme="minorEastAsia" w:hAnsiTheme="minorEastAsia" w:cstheme="minorEastAsia" w:hint="eastAsia"/>
        </w:rPr>
        <w:t>格，需要考评个人的身体素质、思想政治素质、受教育的年限、智商系数、团队合作能力等等。选拔特种部队队员前，还必须经过体能测试，进行野外生存训练、只有拥有中士或上士军衔的男性军人才能成为特种部队的志愿兵。从辩证思维角度看，特种兵的选拔</w:t>
      </w:r>
    </w:p>
    <w:p w:rsidR="00BB380D" w:rsidRDefault="00384E03">
      <w:p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A. </w:t>
      </w:r>
      <w:r>
        <w:rPr>
          <w:rFonts w:asciiTheme="minorEastAsia" w:eastAsiaTheme="minorEastAsia" w:hAnsiTheme="minorEastAsia" w:cstheme="minorEastAsia" w:hint="eastAsia"/>
        </w:rPr>
        <w:t>采用分析方法，对特种兵队员的各方面素质分别进行考察</w:t>
      </w:r>
    </w:p>
    <w:p w:rsidR="00BB380D" w:rsidRDefault="00384E03">
      <w:p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B. </w:t>
      </w:r>
      <w:r>
        <w:rPr>
          <w:rFonts w:asciiTheme="minorEastAsia" w:eastAsiaTheme="minorEastAsia" w:hAnsiTheme="minorEastAsia" w:cstheme="minorEastAsia" w:hint="eastAsia"/>
        </w:rPr>
        <w:t>运用信息交合法，综合考虑特种兵的素质对执行任务的影响</w:t>
      </w:r>
    </w:p>
    <w:p w:rsidR="00BB380D" w:rsidRDefault="00384E03">
      <w:p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C. </w:t>
      </w:r>
      <w:r>
        <w:rPr>
          <w:rFonts w:asciiTheme="minorEastAsia" w:eastAsiaTheme="minorEastAsia" w:hAnsiTheme="minorEastAsia" w:cstheme="minorEastAsia" w:hint="eastAsia"/>
        </w:rPr>
        <w:t>尊重质量互变规律，有步骤分阶段地加强训练以适应选拔要求</w:t>
      </w:r>
    </w:p>
    <w:p w:rsidR="00BB380D" w:rsidRDefault="00384E03">
      <w:pPr>
        <w:spacing w:line="288"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D. </w:t>
      </w:r>
      <w:r>
        <w:rPr>
          <w:rFonts w:asciiTheme="minorEastAsia" w:eastAsiaTheme="minorEastAsia" w:hAnsiTheme="minorEastAsia" w:cstheme="minorEastAsia" w:hint="eastAsia"/>
        </w:rPr>
        <w:t>坚持辩证的否定，把普通士兵打造成符合各种选拔要求的特种兵</w:t>
      </w:r>
    </w:p>
    <w:p w:rsidR="00BB380D" w:rsidRDefault="00BB380D">
      <w:pPr>
        <w:spacing w:line="288" w:lineRule="auto"/>
        <w:jc w:val="left"/>
        <w:rPr>
          <w:rFonts w:ascii="宋体" w:hAnsi="宋体" w:cs="宋体"/>
          <w:b/>
          <w:bCs/>
          <w:sz w:val="24"/>
          <w:szCs w:val="32"/>
        </w:rPr>
      </w:pPr>
    </w:p>
    <w:p w:rsidR="00BB380D" w:rsidRDefault="00384E03">
      <w:pPr>
        <w:spacing w:line="288" w:lineRule="auto"/>
        <w:jc w:val="left"/>
        <w:rPr>
          <w:rFonts w:ascii="宋体" w:hAnsi="宋体" w:cs="宋体"/>
          <w:b/>
          <w:bCs/>
          <w:sz w:val="24"/>
          <w:szCs w:val="32"/>
        </w:rPr>
      </w:pPr>
      <w:r>
        <w:rPr>
          <w:rFonts w:ascii="宋体" w:hAnsi="宋体" w:cs="宋体" w:hint="eastAsia"/>
          <w:b/>
          <w:bCs/>
          <w:sz w:val="24"/>
          <w:szCs w:val="32"/>
        </w:rPr>
        <w:t>二、非选择题：本大题共</w:t>
      </w:r>
      <w:r>
        <w:rPr>
          <w:rFonts w:ascii="宋体" w:hAnsi="宋体" w:cs="宋体" w:hint="eastAsia"/>
          <w:b/>
          <w:bCs/>
          <w:sz w:val="24"/>
          <w:szCs w:val="32"/>
        </w:rPr>
        <w:t>5</w:t>
      </w:r>
      <w:r>
        <w:rPr>
          <w:rFonts w:ascii="宋体" w:hAnsi="宋体" w:cs="宋体" w:hint="eastAsia"/>
          <w:b/>
          <w:bCs/>
          <w:sz w:val="24"/>
          <w:szCs w:val="32"/>
        </w:rPr>
        <w:t>大题，共</w:t>
      </w:r>
      <w:r>
        <w:rPr>
          <w:rFonts w:ascii="宋体" w:hAnsi="宋体" w:cs="宋体" w:hint="eastAsia"/>
          <w:b/>
          <w:bCs/>
          <w:sz w:val="24"/>
          <w:szCs w:val="32"/>
        </w:rPr>
        <w:t>5</w:t>
      </w:r>
      <w:r>
        <w:rPr>
          <w:rFonts w:ascii="宋体" w:hAnsi="宋体" w:cs="宋体" w:hint="eastAsia"/>
          <w:b/>
          <w:bCs/>
          <w:sz w:val="24"/>
          <w:szCs w:val="32"/>
        </w:rPr>
        <w:t>5</w:t>
      </w:r>
      <w:r>
        <w:rPr>
          <w:rFonts w:ascii="宋体" w:hAnsi="宋体" w:cs="宋体" w:hint="eastAsia"/>
          <w:b/>
          <w:bCs/>
          <w:sz w:val="24"/>
          <w:szCs w:val="32"/>
        </w:rPr>
        <w:t>分。</w:t>
      </w:r>
    </w:p>
    <w:p w:rsidR="00BB380D" w:rsidRDefault="00384E03">
      <w:pPr>
        <w:spacing w:line="288" w:lineRule="auto"/>
        <w:jc w:val="left"/>
        <w:rPr>
          <w:rFonts w:ascii="宋体" w:hAnsi="宋体" w:cs="宋体"/>
        </w:rPr>
      </w:pPr>
      <w:r>
        <w:rPr>
          <w:rFonts w:ascii="宋体" w:hAnsi="宋体" w:cs="宋体" w:hint="eastAsia"/>
        </w:rPr>
        <w:t>16.</w:t>
      </w:r>
      <w:r>
        <w:rPr>
          <w:rFonts w:ascii="宋体" w:hAnsi="宋体" w:cs="宋体" w:hint="eastAsia"/>
        </w:rPr>
        <w:t>阅读材料，完成下列要求。</w:t>
      </w:r>
    </w:p>
    <w:p w:rsidR="00BB380D" w:rsidRDefault="00384E03">
      <w:pPr>
        <w:spacing w:line="288" w:lineRule="auto"/>
        <w:ind w:firstLine="420"/>
        <w:jc w:val="left"/>
        <w:rPr>
          <w:rFonts w:ascii="楷体" w:eastAsia="楷体" w:hAnsi="楷体" w:cs="楷体"/>
        </w:rPr>
      </w:pPr>
      <w:r>
        <w:rPr>
          <w:rFonts w:ascii="楷体" w:eastAsia="楷体" w:hAnsi="楷体" w:cs="楷体" w:hint="eastAsia"/>
        </w:rPr>
        <w:t>新能源汽车作为国家实现“碳中和”的重要途径之一，近些年来国家陆续出台各项产业政策，为新能源汽车行业的发展提供了良好的环境。</w:t>
      </w:r>
    </w:p>
    <w:p w:rsidR="00BB380D" w:rsidRDefault="00384E03">
      <w:pPr>
        <w:spacing w:line="288" w:lineRule="auto"/>
        <w:jc w:val="center"/>
        <w:rPr>
          <w:rFonts w:ascii="楷体" w:eastAsia="楷体" w:hAnsi="楷体" w:cs="楷体"/>
        </w:rPr>
      </w:pPr>
      <w:r>
        <w:rPr>
          <w:noProof/>
        </w:rPr>
        <w:drawing>
          <wp:inline distT="0" distB="0" distL="114300" distR="114300">
            <wp:extent cx="3800475" cy="1772920"/>
            <wp:effectExtent l="0" t="0" r="9525"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3800475" cy="1772920"/>
                    </a:xfrm>
                    <a:prstGeom prst="rect">
                      <a:avLst/>
                    </a:prstGeom>
                    <a:noFill/>
                    <a:ln w="9525">
                      <a:noFill/>
                    </a:ln>
                  </pic:spPr>
                </pic:pic>
              </a:graphicData>
            </a:graphic>
          </wp:inline>
        </w:drawing>
      </w:r>
    </w:p>
    <w:tbl>
      <w:tblPr>
        <w:tblStyle w:val="a7"/>
        <w:tblW w:w="9829" w:type="dxa"/>
        <w:tblLayout w:type="fixed"/>
        <w:tblLook w:val="04A0" w:firstRow="1" w:lastRow="0" w:firstColumn="1" w:lastColumn="0" w:noHBand="0" w:noVBand="1"/>
      </w:tblPr>
      <w:tblGrid>
        <w:gridCol w:w="3322"/>
        <w:gridCol w:w="6507"/>
      </w:tblGrid>
      <w:tr w:rsidR="00BB380D">
        <w:tc>
          <w:tcPr>
            <w:tcW w:w="9829" w:type="dxa"/>
            <w:gridSpan w:val="2"/>
          </w:tcPr>
          <w:p w:rsidR="00BB380D" w:rsidRDefault="00384E03">
            <w:pPr>
              <w:spacing w:line="288" w:lineRule="auto"/>
              <w:jc w:val="center"/>
              <w:rPr>
                <w:rFonts w:ascii="楷体" w:eastAsia="楷体" w:hAnsi="楷体" w:cs="楷体"/>
              </w:rPr>
            </w:pPr>
            <w:r>
              <w:rPr>
                <w:rFonts w:ascii="楷体" w:eastAsia="楷体" w:hAnsi="楷体" w:cs="楷体" w:hint="eastAsia"/>
              </w:rPr>
              <w:t>新能源汽车产业发展历程</w:t>
            </w:r>
          </w:p>
        </w:tc>
      </w:tr>
      <w:tr w:rsidR="00BB380D">
        <w:tc>
          <w:tcPr>
            <w:tcW w:w="3322" w:type="dxa"/>
            <w:vAlign w:val="center"/>
          </w:tcPr>
          <w:p w:rsidR="00BB380D" w:rsidRDefault="00384E03">
            <w:pPr>
              <w:spacing w:line="288" w:lineRule="auto"/>
              <w:rPr>
                <w:rFonts w:ascii="楷体" w:eastAsia="楷体" w:hAnsi="楷体" w:cs="楷体"/>
              </w:rPr>
            </w:pPr>
            <w:r>
              <w:rPr>
                <w:rFonts w:ascii="楷体" w:eastAsia="楷体" w:hAnsi="楷体" w:cs="楷体" w:hint="eastAsia"/>
              </w:rPr>
              <w:t>概念提出阶段（</w:t>
            </w:r>
            <w:r>
              <w:rPr>
                <w:rFonts w:ascii="楷体" w:eastAsia="楷体" w:hAnsi="楷体" w:cs="楷体" w:hint="eastAsia"/>
              </w:rPr>
              <w:t>1991</w:t>
            </w:r>
            <w:r>
              <w:rPr>
                <w:rFonts w:ascii="楷体" w:eastAsia="楷体" w:hAnsi="楷体" w:cs="楷体" w:hint="eastAsia"/>
              </w:rPr>
              <w:t>—</w:t>
            </w:r>
            <w:r>
              <w:rPr>
                <w:rFonts w:ascii="楷体" w:eastAsia="楷体" w:hAnsi="楷体" w:cs="楷体" w:hint="eastAsia"/>
              </w:rPr>
              <w:t>2000</w:t>
            </w:r>
            <w:r>
              <w:rPr>
                <w:rFonts w:ascii="楷体" w:eastAsia="楷体" w:hAnsi="楷体" w:cs="楷体" w:hint="eastAsia"/>
              </w:rPr>
              <w:t>年）</w:t>
            </w:r>
          </w:p>
        </w:tc>
        <w:tc>
          <w:tcPr>
            <w:tcW w:w="6507" w:type="dxa"/>
          </w:tcPr>
          <w:p w:rsidR="00BB380D" w:rsidRDefault="00384E03">
            <w:pPr>
              <w:spacing w:line="288" w:lineRule="auto"/>
              <w:jc w:val="left"/>
              <w:rPr>
                <w:rFonts w:ascii="楷体" w:eastAsia="楷体" w:hAnsi="楷体" w:cs="楷体"/>
              </w:rPr>
            </w:pPr>
            <w:r>
              <w:rPr>
                <w:rFonts w:ascii="楷体" w:eastAsia="楷体" w:hAnsi="楷体" w:cs="楷体" w:hint="eastAsia"/>
              </w:rPr>
              <w:t>·提出电动车概念并列入重点工作；电动汽车被列入国家攻关项目和国家重大科技产业工程项目</w:t>
            </w:r>
          </w:p>
        </w:tc>
      </w:tr>
      <w:tr w:rsidR="00BB380D">
        <w:tc>
          <w:tcPr>
            <w:tcW w:w="3322" w:type="dxa"/>
            <w:vAlign w:val="center"/>
          </w:tcPr>
          <w:p w:rsidR="00BB380D" w:rsidRDefault="00384E03">
            <w:pPr>
              <w:spacing w:line="288" w:lineRule="auto"/>
              <w:rPr>
                <w:rFonts w:ascii="楷体" w:eastAsia="楷体" w:hAnsi="楷体" w:cs="楷体"/>
              </w:rPr>
            </w:pPr>
            <w:r>
              <w:rPr>
                <w:rFonts w:ascii="楷体" w:eastAsia="楷体" w:hAnsi="楷体" w:cs="楷体" w:hint="eastAsia"/>
              </w:rPr>
              <w:t>项目策划阶段（</w:t>
            </w:r>
            <w:r>
              <w:rPr>
                <w:rFonts w:ascii="楷体" w:eastAsia="楷体" w:hAnsi="楷体" w:cs="楷体" w:hint="eastAsia"/>
              </w:rPr>
              <w:t>2001</w:t>
            </w:r>
            <w:r>
              <w:rPr>
                <w:rFonts w:ascii="楷体" w:eastAsia="楷体" w:hAnsi="楷体" w:cs="楷体" w:hint="eastAsia"/>
              </w:rPr>
              <w:t>—</w:t>
            </w:r>
            <w:r>
              <w:rPr>
                <w:rFonts w:ascii="楷体" w:eastAsia="楷体" w:hAnsi="楷体" w:cs="楷体" w:hint="eastAsia"/>
              </w:rPr>
              <w:t>2010</w:t>
            </w:r>
            <w:r>
              <w:rPr>
                <w:rFonts w:ascii="楷体" w:eastAsia="楷体" w:hAnsi="楷体" w:cs="楷体" w:hint="eastAsia"/>
              </w:rPr>
              <w:t>年）</w:t>
            </w:r>
          </w:p>
        </w:tc>
        <w:tc>
          <w:tcPr>
            <w:tcW w:w="6507" w:type="dxa"/>
          </w:tcPr>
          <w:p w:rsidR="00BB380D" w:rsidRDefault="00384E03">
            <w:pPr>
              <w:spacing w:line="288" w:lineRule="auto"/>
              <w:jc w:val="left"/>
              <w:rPr>
                <w:rFonts w:ascii="楷体" w:eastAsia="楷体" w:hAnsi="楷体" w:cs="楷体"/>
              </w:rPr>
            </w:pPr>
            <w:r>
              <w:rPr>
                <w:rFonts w:ascii="楷体" w:eastAsia="楷体" w:hAnsi="楷体" w:cs="楷体" w:hint="eastAsia"/>
              </w:rPr>
              <w:t>·新能源汽车被列入“</w:t>
            </w:r>
            <w:r>
              <w:rPr>
                <w:rFonts w:ascii="楷体" w:eastAsia="楷体" w:hAnsi="楷体" w:cs="楷体" w:hint="eastAsia"/>
              </w:rPr>
              <w:t>863</w:t>
            </w:r>
            <w:r>
              <w:rPr>
                <w:rFonts w:ascii="楷体" w:eastAsia="楷体" w:hAnsi="楷体" w:cs="楷体" w:hint="eastAsia"/>
              </w:rPr>
              <w:t>”计划</w:t>
            </w:r>
            <w:r>
              <w:rPr>
                <w:rFonts w:ascii="楷体" w:eastAsia="楷体" w:hAnsi="楷体" w:cs="楷体" w:hint="eastAsia"/>
              </w:rPr>
              <w:t>12</w:t>
            </w:r>
            <w:r>
              <w:rPr>
                <w:rFonts w:ascii="楷体" w:eastAsia="楷体" w:hAnsi="楷体" w:cs="楷体" w:hint="eastAsia"/>
              </w:rPr>
              <w:t>个重大专项之一</w:t>
            </w:r>
          </w:p>
          <w:p w:rsidR="00BB380D" w:rsidRDefault="00384E03">
            <w:pPr>
              <w:spacing w:line="288" w:lineRule="auto"/>
              <w:jc w:val="left"/>
              <w:rPr>
                <w:rFonts w:ascii="楷体" w:eastAsia="楷体" w:hAnsi="楷体" w:cs="楷体"/>
              </w:rPr>
            </w:pPr>
            <w:r>
              <w:rPr>
                <w:rFonts w:ascii="楷体" w:eastAsia="楷体" w:hAnsi="楷体" w:cs="楷体" w:hint="eastAsia"/>
              </w:rPr>
              <w:t>·确定了“三纵三横”技术路线</w:t>
            </w:r>
          </w:p>
          <w:p w:rsidR="00BB380D" w:rsidRDefault="00384E03">
            <w:pPr>
              <w:spacing w:line="288" w:lineRule="auto"/>
              <w:jc w:val="left"/>
              <w:rPr>
                <w:rFonts w:ascii="楷体" w:eastAsia="楷体" w:hAnsi="楷体" w:cs="楷体"/>
              </w:rPr>
            </w:pPr>
            <w:r>
              <w:rPr>
                <w:rFonts w:ascii="楷体" w:eastAsia="楷体" w:hAnsi="楷体" w:cs="楷体" w:hint="eastAsia"/>
              </w:rPr>
              <w:t>·</w:t>
            </w:r>
            <w:proofErr w:type="gramStart"/>
            <w:r>
              <w:rPr>
                <w:rFonts w:ascii="楷体" w:eastAsia="楷体" w:hAnsi="楷体" w:cs="楷体" w:hint="eastAsia"/>
              </w:rPr>
              <w:t>中国发改委</w:t>
            </w:r>
            <w:proofErr w:type="gramEnd"/>
            <w:r>
              <w:rPr>
                <w:rFonts w:ascii="楷体" w:eastAsia="楷体" w:hAnsi="楷体" w:cs="楷体" w:hint="eastAsia"/>
              </w:rPr>
              <w:t>首次发布《新能源汽车生产准入管理规则》</w:t>
            </w:r>
          </w:p>
        </w:tc>
      </w:tr>
      <w:tr w:rsidR="00BB380D">
        <w:tc>
          <w:tcPr>
            <w:tcW w:w="3322" w:type="dxa"/>
            <w:vAlign w:val="center"/>
          </w:tcPr>
          <w:p w:rsidR="00BB380D" w:rsidRDefault="00384E03">
            <w:pPr>
              <w:spacing w:line="288" w:lineRule="auto"/>
              <w:rPr>
                <w:rFonts w:ascii="楷体" w:eastAsia="楷体" w:hAnsi="楷体" w:cs="楷体"/>
              </w:rPr>
            </w:pPr>
            <w:r>
              <w:rPr>
                <w:rFonts w:ascii="楷体" w:eastAsia="楷体" w:hAnsi="楷体" w:cs="楷体" w:hint="eastAsia"/>
              </w:rPr>
              <w:t>应用示范阶段（</w:t>
            </w:r>
            <w:r>
              <w:rPr>
                <w:rFonts w:ascii="楷体" w:eastAsia="楷体" w:hAnsi="楷体" w:cs="楷体" w:hint="eastAsia"/>
              </w:rPr>
              <w:t>2011</w:t>
            </w:r>
            <w:r>
              <w:rPr>
                <w:rFonts w:ascii="楷体" w:eastAsia="楷体" w:hAnsi="楷体" w:cs="楷体" w:hint="eastAsia"/>
              </w:rPr>
              <w:t>—</w:t>
            </w:r>
            <w:r>
              <w:rPr>
                <w:rFonts w:ascii="楷体" w:eastAsia="楷体" w:hAnsi="楷体" w:cs="楷体" w:hint="eastAsia"/>
              </w:rPr>
              <w:t>2015</w:t>
            </w:r>
            <w:r>
              <w:rPr>
                <w:rFonts w:ascii="楷体" w:eastAsia="楷体" w:hAnsi="楷体" w:cs="楷体" w:hint="eastAsia"/>
              </w:rPr>
              <w:t>年）</w:t>
            </w:r>
          </w:p>
        </w:tc>
        <w:tc>
          <w:tcPr>
            <w:tcW w:w="6507" w:type="dxa"/>
          </w:tcPr>
          <w:p w:rsidR="00BB380D" w:rsidRDefault="00384E03">
            <w:pPr>
              <w:spacing w:line="288" w:lineRule="auto"/>
              <w:jc w:val="left"/>
              <w:rPr>
                <w:rFonts w:ascii="楷体" w:eastAsia="楷体" w:hAnsi="楷体" w:cs="楷体"/>
              </w:rPr>
            </w:pPr>
            <w:r>
              <w:rPr>
                <w:rFonts w:ascii="楷体" w:eastAsia="楷体" w:hAnsi="楷体" w:cs="楷体" w:hint="eastAsia"/>
              </w:rPr>
              <w:t>·鼓励新能源汽车消费和加快新能源汽车基础设施建设</w:t>
            </w:r>
          </w:p>
          <w:p w:rsidR="00BB380D" w:rsidRDefault="00384E03">
            <w:pPr>
              <w:spacing w:line="288" w:lineRule="auto"/>
              <w:jc w:val="left"/>
              <w:rPr>
                <w:rFonts w:ascii="楷体" w:eastAsia="楷体" w:hAnsi="楷体" w:cs="楷体"/>
              </w:rPr>
            </w:pPr>
            <w:r>
              <w:rPr>
                <w:rFonts w:ascii="楷体" w:eastAsia="楷体" w:hAnsi="楷体" w:cs="楷体" w:hint="eastAsia"/>
              </w:rPr>
              <w:t>·</w:t>
            </w:r>
            <w:r>
              <w:rPr>
                <w:rFonts w:ascii="楷体" w:eastAsia="楷体" w:hAnsi="楷体" w:cs="楷体" w:hint="eastAsia"/>
              </w:rPr>
              <w:t>2015</w:t>
            </w:r>
            <w:r>
              <w:rPr>
                <w:rFonts w:ascii="楷体" w:eastAsia="楷体" w:hAnsi="楷体" w:cs="楷体" w:hint="eastAsia"/>
              </w:rPr>
              <w:t>年起，中国新能源汽车产销量开始超过美国成为全球最大的新能源汽车市场</w:t>
            </w:r>
          </w:p>
        </w:tc>
      </w:tr>
      <w:tr w:rsidR="00BB380D">
        <w:tc>
          <w:tcPr>
            <w:tcW w:w="3322" w:type="dxa"/>
            <w:vAlign w:val="center"/>
          </w:tcPr>
          <w:p w:rsidR="00BB380D" w:rsidRDefault="00384E03">
            <w:pPr>
              <w:spacing w:line="288" w:lineRule="auto"/>
              <w:rPr>
                <w:rFonts w:ascii="楷体" w:eastAsia="楷体" w:hAnsi="楷体" w:cs="楷体"/>
              </w:rPr>
            </w:pPr>
            <w:r>
              <w:rPr>
                <w:rFonts w:ascii="楷体" w:eastAsia="楷体" w:hAnsi="楷体" w:cs="楷体" w:hint="eastAsia"/>
              </w:rPr>
              <w:t>调整转型期（</w:t>
            </w:r>
            <w:r>
              <w:rPr>
                <w:rFonts w:ascii="楷体" w:eastAsia="楷体" w:hAnsi="楷体" w:cs="楷体" w:hint="eastAsia"/>
              </w:rPr>
              <w:t>2016</w:t>
            </w:r>
            <w:r>
              <w:rPr>
                <w:rFonts w:ascii="楷体" w:eastAsia="楷体" w:hAnsi="楷体" w:cs="楷体" w:hint="eastAsia"/>
              </w:rPr>
              <w:t>—</w:t>
            </w:r>
            <w:r>
              <w:rPr>
                <w:rFonts w:ascii="楷体" w:eastAsia="楷体" w:hAnsi="楷体" w:cs="楷体" w:hint="eastAsia"/>
              </w:rPr>
              <w:t>2020</w:t>
            </w:r>
            <w:r>
              <w:rPr>
                <w:rFonts w:ascii="楷体" w:eastAsia="楷体" w:hAnsi="楷体" w:cs="楷体" w:hint="eastAsia"/>
              </w:rPr>
              <w:t>年）</w:t>
            </w:r>
          </w:p>
        </w:tc>
        <w:tc>
          <w:tcPr>
            <w:tcW w:w="6507" w:type="dxa"/>
          </w:tcPr>
          <w:p w:rsidR="00BB380D" w:rsidRDefault="00384E03">
            <w:pPr>
              <w:spacing w:line="288" w:lineRule="auto"/>
              <w:jc w:val="left"/>
              <w:rPr>
                <w:rFonts w:ascii="楷体" w:eastAsia="楷体" w:hAnsi="楷体" w:cs="楷体"/>
              </w:rPr>
            </w:pPr>
            <w:r>
              <w:rPr>
                <w:rFonts w:ascii="楷体" w:eastAsia="楷体" w:hAnsi="楷体" w:cs="楷体" w:hint="eastAsia"/>
              </w:rPr>
              <w:t>·随着新能源汽车技术逐渐成熟及补贴政策加速退坡，我国新能源汽车由“政策导向性市场”逐渐向“市场导向性市场”转型</w:t>
            </w:r>
          </w:p>
        </w:tc>
      </w:tr>
    </w:tbl>
    <w:p w:rsidR="00BB380D" w:rsidRDefault="00384E03">
      <w:pPr>
        <w:spacing w:line="288" w:lineRule="auto"/>
        <w:jc w:val="left"/>
        <w:rPr>
          <w:rFonts w:ascii="宋体" w:hAnsi="宋体" w:cs="宋体"/>
        </w:rPr>
      </w:pPr>
      <w:r>
        <w:rPr>
          <w:rFonts w:ascii="宋体" w:hAnsi="宋体" w:cs="宋体" w:hint="eastAsia"/>
        </w:rPr>
        <w:lastRenderedPageBreak/>
        <w:t>根据</w:t>
      </w:r>
      <w:bookmarkStart w:id="0" w:name="_GoBack"/>
      <w:bookmarkEnd w:id="0"/>
      <w:r>
        <w:rPr>
          <w:rFonts w:ascii="宋体" w:hAnsi="宋体" w:cs="宋体" w:hint="eastAsia"/>
        </w:rPr>
        <w:t>材料，结合《经济与社会》知识，说明我国在各阶段</w:t>
      </w:r>
      <w:r>
        <w:rPr>
          <w:rFonts w:ascii="宋体" w:hAnsi="宋体" w:cs="宋体" w:hint="eastAsia"/>
        </w:rPr>
        <w:t>发展新能源汽车产业方面的战略考量。（</w:t>
      </w:r>
      <w:r>
        <w:rPr>
          <w:rFonts w:ascii="宋体" w:hAnsi="宋体" w:cs="宋体" w:hint="eastAsia"/>
        </w:rPr>
        <w:t>11</w:t>
      </w:r>
      <w:r>
        <w:rPr>
          <w:rFonts w:ascii="宋体" w:hAnsi="宋体" w:cs="宋体" w:hint="eastAsia"/>
        </w:rPr>
        <w:t>分）</w:t>
      </w:r>
    </w:p>
    <w:p w:rsidR="00BB380D" w:rsidRDefault="00BB380D">
      <w:pPr>
        <w:spacing w:line="288" w:lineRule="auto"/>
        <w:ind w:firstLine="420"/>
        <w:rPr>
          <w:color w:val="C00000"/>
        </w:rPr>
      </w:pPr>
    </w:p>
    <w:p w:rsidR="00BB380D" w:rsidRDefault="00BB380D">
      <w:pPr>
        <w:spacing w:line="288" w:lineRule="auto"/>
        <w:ind w:firstLine="420"/>
        <w:rPr>
          <w:color w:val="C00000"/>
        </w:rPr>
      </w:pPr>
    </w:p>
    <w:p w:rsidR="00BB380D" w:rsidRDefault="00BB380D">
      <w:pPr>
        <w:spacing w:line="288" w:lineRule="auto"/>
        <w:ind w:firstLine="420"/>
        <w:rPr>
          <w:color w:val="C00000"/>
        </w:rPr>
      </w:pPr>
    </w:p>
    <w:p w:rsidR="00BB380D" w:rsidRDefault="00384E03">
      <w:pPr>
        <w:spacing w:line="288" w:lineRule="auto"/>
        <w:jc w:val="left"/>
        <w:rPr>
          <w:rFonts w:ascii="宋体" w:hAnsi="宋体" w:cs="宋体"/>
        </w:rPr>
      </w:pPr>
      <w:r>
        <w:rPr>
          <w:rFonts w:ascii="宋体" w:hAnsi="宋体" w:cs="宋体" w:hint="eastAsia"/>
        </w:rPr>
        <w:t>17.</w:t>
      </w:r>
      <w:r>
        <w:rPr>
          <w:rFonts w:ascii="宋体" w:hAnsi="宋体" w:cs="宋体" w:hint="eastAsia"/>
        </w:rPr>
        <w:t>阅读材料，完成下列要求。</w:t>
      </w:r>
    </w:p>
    <w:p w:rsidR="00BB380D" w:rsidRDefault="00384E03">
      <w:pPr>
        <w:spacing w:line="288" w:lineRule="auto"/>
        <w:ind w:firstLine="420"/>
        <w:jc w:val="left"/>
        <w:rPr>
          <w:rFonts w:ascii="楷体" w:eastAsia="楷体" w:hAnsi="楷体" w:cs="楷体"/>
        </w:rPr>
      </w:pPr>
      <w:r>
        <w:rPr>
          <w:rFonts w:ascii="楷体" w:eastAsia="楷体" w:hAnsi="楷体" w:cs="楷体" w:hint="eastAsia"/>
        </w:rPr>
        <w:t>最近，湖南省长沙县行政执法局，对辖区内一家图文广告店未经批准在自家玻璃墙上张贴招工启事的行为，</w:t>
      </w:r>
      <w:proofErr w:type="gramStart"/>
      <w:r>
        <w:rPr>
          <w:rFonts w:ascii="楷体" w:eastAsia="楷体" w:hAnsi="楷体" w:cs="楷体" w:hint="eastAsia"/>
        </w:rPr>
        <w:t>作出</w:t>
      </w:r>
      <w:proofErr w:type="gramEnd"/>
      <w:r>
        <w:rPr>
          <w:rFonts w:ascii="楷体" w:eastAsia="楷体" w:hAnsi="楷体" w:cs="楷体" w:hint="eastAsia"/>
        </w:rPr>
        <w:t>罚款</w:t>
      </w:r>
      <w:r>
        <w:rPr>
          <w:rFonts w:ascii="楷体" w:eastAsia="楷体" w:hAnsi="楷体" w:cs="楷体" w:hint="eastAsia"/>
        </w:rPr>
        <w:t>50</w:t>
      </w:r>
      <w:r>
        <w:rPr>
          <w:rFonts w:ascii="楷体" w:eastAsia="楷体" w:hAnsi="楷体" w:cs="楷体" w:hint="eastAsia"/>
        </w:rPr>
        <w:t>元人民币的行政处罚，行政执法变“执罚”的行为引发舆论批评。</w:t>
      </w:r>
    </w:p>
    <w:p w:rsidR="00BB380D" w:rsidRDefault="00384E03">
      <w:pPr>
        <w:spacing w:line="288" w:lineRule="auto"/>
        <w:ind w:firstLine="420"/>
        <w:jc w:val="left"/>
        <w:rPr>
          <w:rFonts w:ascii="楷体" w:eastAsia="楷体" w:hAnsi="楷体" w:cs="楷体"/>
        </w:rPr>
      </w:pPr>
      <w:r>
        <w:rPr>
          <w:rFonts w:ascii="楷体" w:eastAsia="楷体" w:hAnsi="楷体" w:cs="楷体" w:hint="eastAsia"/>
        </w:rPr>
        <w:t>针对行政执法行为，</w:t>
      </w:r>
      <w:r>
        <w:rPr>
          <w:rFonts w:ascii="楷体" w:eastAsia="楷体" w:hAnsi="楷体" w:cs="楷体" w:hint="eastAsia"/>
        </w:rPr>
        <w:t>2023</w:t>
      </w:r>
      <w:r>
        <w:rPr>
          <w:rFonts w:ascii="楷体" w:eastAsia="楷体" w:hAnsi="楷体" w:cs="楷体" w:hint="eastAsia"/>
        </w:rPr>
        <w:t>年，国务院办公厅印发了《提升行政执法质量三年行动计划（</w:t>
      </w:r>
      <w:r>
        <w:rPr>
          <w:rFonts w:ascii="楷体" w:eastAsia="楷体" w:hAnsi="楷体" w:cs="楷体" w:hint="eastAsia"/>
        </w:rPr>
        <w:t>2023-2025</w:t>
      </w:r>
      <w:r>
        <w:rPr>
          <w:rFonts w:ascii="楷体" w:eastAsia="楷体" w:hAnsi="楷体" w:cs="楷体" w:hint="eastAsia"/>
        </w:rPr>
        <w:t>年）》，聚焦人民群众反映强烈的运动式执法、“一刀切”执法、简单粗暴执法、野蛮执法等不作为乱作为问题，要求各地区、各部门梳理形成本行政执法领域的执法突出问题清单，开展专项整治和监督行动，强力整治行政执法突出问题。</w:t>
      </w:r>
    </w:p>
    <w:p w:rsidR="00BB380D" w:rsidRDefault="00384E03">
      <w:pPr>
        <w:spacing w:line="288" w:lineRule="auto"/>
        <w:ind w:firstLine="420"/>
        <w:jc w:val="left"/>
        <w:rPr>
          <w:rFonts w:ascii="楷体" w:eastAsia="楷体" w:hAnsi="楷体" w:cs="楷体"/>
        </w:rPr>
      </w:pPr>
      <w:r>
        <w:rPr>
          <w:rFonts w:ascii="楷体" w:eastAsia="楷体" w:hAnsi="楷体" w:cs="楷体" w:hint="eastAsia"/>
        </w:rPr>
        <w:t>2024</w:t>
      </w:r>
      <w:r>
        <w:rPr>
          <w:rFonts w:ascii="楷体" w:eastAsia="楷体" w:hAnsi="楷体" w:cs="楷体" w:hint="eastAsia"/>
        </w:rPr>
        <w:t>年</w:t>
      </w:r>
      <w:r>
        <w:rPr>
          <w:rFonts w:ascii="楷体" w:eastAsia="楷体" w:hAnsi="楷体" w:cs="楷体" w:hint="eastAsia"/>
        </w:rPr>
        <w:t>2</w:t>
      </w:r>
      <w:r>
        <w:rPr>
          <w:rFonts w:ascii="楷体" w:eastAsia="楷体" w:hAnsi="楷体" w:cs="楷体" w:hint="eastAsia"/>
        </w:rPr>
        <w:t>月，国务院印发《关于进一</w:t>
      </w:r>
      <w:r>
        <w:rPr>
          <w:rFonts w:ascii="楷体" w:eastAsia="楷体" w:hAnsi="楷体" w:cs="楷体" w:hint="eastAsia"/>
        </w:rPr>
        <w:t>步规范和监督罚款设定与实施的指导意见》，对行政法规、规章</w:t>
      </w:r>
      <w:proofErr w:type="gramStart"/>
      <w:r>
        <w:rPr>
          <w:rFonts w:ascii="楷体" w:eastAsia="楷体" w:hAnsi="楷体" w:cs="楷体" w:hint="eastAsia"/>
        </w:rPr>
        <w:t>中罚款</w:t>
      </w:r>
      <w:proofErr w:type="gramEnd"/>
      <w:r>
        <w:rPr>
          <w:rFonts w:ascii="楷体" w:eastAsia="楷体" w:hAnsi="楷体" w:cs="楷体" w:hint="eastAsia"/>
        </w:rPr>
        <w:t>设定与实施</w:t>
      </w:r>
      <w:proofErr w:type="gramStart"/>
      <w:r>
        <w:rPr>
          <w:rFonts w:ascii="楷体" w:eastAsia="楷体" w:hAnsi="楷体" w:cs="楷体" w:hint="eastAsia"/>
        </w:rPr>
        <w:t>作出</w:t>
      </w:r>
      <w:proofErr w:type="gramEnd"/>
      <w:r>
        <w:rPr>
          <w:rFonts w:ascii="楷体" w:eastAsia="楷体" w:hAnsi="楷体" w:cs="楷体" w:hint="eastAsia"/>
        </w:rPr>
        <w:t>规范，倡导对行政处罚法规定的不予处罚和从轻、减轻、从重处罚等情形</w:t>
      </w:r>
      <w:proofErr w:type="gramStart"/>
      <w:r>
        <w:rPr>
          <w:rFonts w:ascii="楷体" w:eastAsia="楷体" w:hAnsi="楷体" w:cs="楷体" w:hint="eastAsia"/>
        </w:rPr>
        <w:t>作出</w:t>
      </w:r>
      <w:proofErr w:type="gramEnd"/>
      <w:r>
        <w:rPr>
          <w:rFonts w:ascii="楷体" w:eastAsia="楷体" w:hAnsi="楷体" w:cs="楷体" w:hint="eastAsia"/>
        </w:rPr>
        <w:t>细化规定：罚款决定要充分考虑社会公众的切身感受，确保罚款决定符合法理，并考虑相关事理和情理；要求全面强化罚款监督，深入开展源头治理，充分发挥监督合力，拓宽监督渠道，增强监督实效。</w:t>
      </w:r>
    </w:p>
    <w:p w:rsidR="00BB380D" w:rsidRDefault="00384E03">
      <w:pPr>
        <w:spacing w:line="288" w:lineRule="auto"/>
        <w:ind w:firstLine="420"/>
        <w:jc w:val="left"/>
        <w:rPr>
          <w:rFonts w:ascii="宋体" w:hAnsi="宋体" w:cs="宋体"/>
        </w:rPr>
      </w:pPr>
      <w:r>
        <w:rPr>
          <w:rFonts w:ascii="宋体" w:hAnsi="宋体" w:cs="宋体" w:hint="eastAsia"/>
        </w:rPr>
        <w:t>结合材料，运用《政治与法治》有关知识分析应如何避免行政执法变“执罚”。（</w:t>
      </w:r>
      <w:r>
        <w:rPr>
          <w:rFonts w:ascii="宋体" w:hAnsi="宋体" w:cs="宋体" w:hint="eastAsia"/>
        </w:rPr>
        <w:t>9</w:t>
      </w:r>
      <w:r>
        <w:rPr>
          <w:rFonts w:ascii="宋体" w:hAnsi="宋体" w:cs="宋体" w:hint="eastAsia"/>
        </w:rPr>
        <w:t>分）</w:t>
      </w:r>
    </w:p>
    <w:p w:rsidR="00BB380D" w:rsidRDefault="00BB380D">
      <w:pPr>
        <w:spacing w:line="288" w:lineRule="auto"/>
        <w:jc w:val="left"/>
        <w:rPr>
          <w:rFonts w:ascii="宋体" w:hAnsi="宋体" w:cs="宋体"/>
        </w:rPr>
      </w:pPr>
    </w:p>
    <w:p w:rsidR="00BB380D" w:rsidRDefault="00BB380D">
      <w:pPr>
        <w:spacing w:line="288" w:lineRule="auto"/>
        <w:jc w:val="left"/>
        <w:rPr>
          <w:rFonts w:ascii="宋体" w:hAnsi="宋体" w:cs="宋体"/>
        </w:rPr>
      </w:pPr>
    </w:p>
    <w:p w:rsidR="00BB380D" w:rsidRDefault="00BB380D">
      <w:pPr>
        <w:spacing w:line="288" w:lineRule="auto"/>
        <w:jc w:val="left"/>
        <w:rPr>
          <w:rFonts w:ascii="宋体" w:hAnsi="宋体" w:cs="宋体"/>
        </w:rPr>
      </w:pPr>
    </w:p>
    <w:p w:rsidR="00BB380D" w:rsidRDefault="00384E03">
      <w:pPr>
        <w:spacing w:line="288" w:lineRule="auto"/>
        <w:jc w:val="left"/>
        <w:rPr>
          <w:rFonts w:ascii="宋体" w:hAnsi="宋体" w:cs="宋体"/>
        </w:rPr>
      </w:pPr>
      <w:r>
        <w:rPr>
          <w:rFonts w:ascii="宋体" w:hAnsi="宋体" w:cs="宋体" w:hint="eastAsia"/>
        </w:rPr>
        <w:t>18.</w:t>
      </w:r>
      <w:r>
        <w:rPr>
          <w:rFonts w:ascii="宋体" w:hAnsi="宋体" w:cs="宋体" w:hint="eastAsia"/>
        </w:rPr>
        <w:t>阅读材料，完成下列要求。</w:t>
      </w:r>
    </w:p>
    <w:p w:rsidR="00BB380D" w:rsidRDefault="00384E03">
      <w:pPr>
        <w:spacing w:line="288" w:lineRule="auto"/>
        <w:ind w:firstLine="420"/>
        <w:jc w:val="left"/>
        <w:rPr>
          <w:rFonts w:ascii="楷体" w:eastAsia="楷体" w:hAnsi="楷体" w:cs="楷体"/>
        </w:rPr>
      </w:pPr>
      <w:r>
        <w:rPr>
          <w:rFonts w:ascii="楷体" w:eastAsia="楷体" w:hAnsi="楷体" w:cs="楷体" w:hint="eastAsia"/>
        </w:rPr>
        <w:t>今年以来，“</w:t>
      </w:r>
      <w:r>
        <w:rPr>
          <w:rFonts w:ascii="楷体" w:eastAsia="楷体" w:hAnsi="楷体" w:cs="楷体" w:hint="eastAsia"/>
        </w:rPr>
        <w:t>AI</w:t>
      </w:r>
      <w:r>
        <w:rPr>
          <w:rFonts w:ascii="楷体" w:eastAsia="楷体" w:hAnsi="楷体" w:cs="楷体" w:hint="eastAsia"/>
        </w:rPr>
        <w:t>复活”这门此前隐秘而小众的生意，开始受到广泛关注，在电</w:t>
      </w:r>
      <w:r>
        <w:rPr>
          <w:rFonts w:ascii="楷体" w:eastAsia="楷体" w:hAnsi="楷体" w:cs="楷体" w:hint="eastAsia"/>
        </w:rPr>
        <w:t>商平台上，此项服务的价格从</w:t>
      </w:r>
      <w:r>
        <w:rPr>
          <w:rFonts w:ascii="楷体" w:eastAsia="楷体" w:hAnsi="楷体" w:cs="楷体" w:hint="eastAsia"/>
        </w:rPr>
        <w:t>5</w:t>
      </w:r>
      <w:r>
        <w:rPr>
          <w:rFonts w:ascii="楷体" w:eastAsia="楷体" w:hAnsi="楷体" w:cs="楷体" w:hint="eastAsia"/>
        </w:rPr>
        <w:t>元至上万元不等，价格越高，效果越丰富。</w:t>
      </w:r>
    </w:p>
    <w:p w:rsidR="00BB380D" w:rsidRDefault="00384E03">
      <w:pPr>
        <w:spacing w:line="288" w:lineRule="auto"/>
        <w:ind w:firstLine="420"/>
        <w:jc w:val="left"/>
        <w:rPr>
          <w:rFonts w:ascii="楷体" w:eastAsia="楷体" w:hAnsi="楷体" w:cs="楷体"/>
        </w:rPr>
      </w:pPr>
      <w:r>
        <w:rPr>
          <w:rFonts w:ascii="楷体" w:eastAsia="楷体" w:hAnsi="楷体" w:cs="楷体" w:hint="eastAsia"/>
        </w:rPr>
        <w:t>“</w:t>
      </w:r>
      <w:r>
        <w:rPr>
          <w:rFonts w:ascii="楷体" w:eastAsia="楷体" w:hAnsi="楷体" w:cs="楷体" w:hint="eastAsia"/>
        </w:rPr>
        <w:t>AI</w:t>
      </w:r>
      <w:r>
        <w:rPr>
          <w:rFonts w:ascii="楷体" w:eastAsia="楷体" w:hAnsi="楷体" w:cs="楷体" w:hint="eastAsia"/>
        </w:rPr>
        <w:t>复活”已故亲人，可以为生者提供慰藉，填补心中遗憾。对于有此类情感需求的人来说，这种技术无疑存在较大的价值和意义。心理学研究表明，与逝者的再次“交流”，虽然可能具备类似心理治疗的效果，但这种错觉可能也会成为一种逃避现实的方式，让人们难以接受亲人的离去，延续甚至加剧悲伤的情感。</w:t>
      </w:r>
    </w:p>
    <w:p w:rsidR="00BB380D" w:rsidRDefault="00384E03">
      <w:pPr>
        <w:spacing w:line="288" w:lineRule="auto"/>
        <w:ind w:firstLine="420"/>
        <w:jc w:val="left"/>
        <w:rPr>
          <w:rFonts w:ascii="楷体" w:eastAsia="楷体" w:hAnsi="楷体" w:cs="楷体"/>
        </w:rPr>
      </w:pPr>
      <w:r>
        <w:rPr>
          <w:rFonts w:ascii="楷体" w:eastAsia="楷体" w:hAnsi="楷体" w:cs="楷体" w:hint="eastAsia"/>
        </w:rPr>
        <w:t>本质上，“</w:t>
      </w:r>
      <w:r>
        <w:rPr>
          <w:rFonts w:ascii="楷体" w:eastAsia="楷体" w:hAnsi="楷体" w:cs="楷体" w:hint="eastAsia"/>
        </w:rPr>
        <w:t>AI</w:t>
      </w:r>
      <w:r>
        <w:rPr>
          <w:rFonts w:ascii="楷体" w:eastAsia="楷体" w:hAnsi="楷体" w:cs="楷体" w:hint="eastAsia"/>
        </w:rPr>
        <w:t>复活”只是一个工具，技术没有善恶，重要的是如何使用它。相关部门应防患于未然，加强对“</w:t>
      </w:r>
      <w:r>
        <w:rPr>
          <w:rFonts w:ascii="楷体" w:eastAsia="楷体" w:hAnsi="楷体" w:cs="楷体" w:hint="eastAsia"/>
        </w:rPr>
        <w:t>AI</w:t>
      </w:r>
      <w:r>
        <w:rPr>
          <w:rFonts w:ascii="楷体" w:eastAsia="楷体" w:hAnsi="楷体" w:cs="楷体" w:hint="eastAsia"/>
        </w:rPr>
        <w:t>复活”服务的监管和规范，明确服务提供者的责任和义务，防止其滥</w:t>
      </w:r>
      <w:r>
        <w:rPr>
          <w:rFonts w:ascii="楷体" w:eastAsia="楷体" w:hAnsi="楷体" w:cs="楷体" w:hint="eastAsia"/>
        </w:rPr>
        <w:t>用技术、侵犯用户权益。对企业来说，做</w:t>
      </w:r>
      <w:r>
        <w:rPr>
          <w:rFonts w:ascii="楷体" w:eastAsia="楷体" w:hAnsi="楷体" w:cs="楷体" w:hint="eastAsia"/>
        </w:rPr>
        <w:t>AI</w:t>
      </w:r>
      <w:r>
        <w:rPr>
          <w:rFonts w:ascii="楷体" w:eastAsia="楷体" w:hAnsi="楷体" w:cs="楷体" w:hint="eastAsia"/>
        </w:rPr>
        <w:t>生意一定要从程序和技术上做到合法合</w:t>
      </w:r>
      <w:proofErr w:type="gramStart"/>
      <w:r>
        <w:rPr>
          <w:rFonts w:ascii="楷体" w:eastAsia="楷体" w:hAnsi="楷体" w:cs="楷体" w:hint="eastAsia"/>
        </w:rPr>
        <w:t>规</w:t>
      </w:r>
      <w:proofErr w:type="gramEnd"/>
      <w:r>
        <w:rPr>
          <w:rFonts w:ascii="楷体" w:eastAsia="楷体" w:hAnsi="楷体" w:cs="楷体" w:hint="eastAsia"/>
        </w:rPr>
        <w:t>，才能做得长久。</w:t>
      </w:r>
    </w:p>
    <w:p w:rsidR="00BB380D" w:rsidRDefault="00384E03">
      <w:pPr>
        <w:spacing w:line="288" w:lineRule="auto"/>
        <w:ind w:firstLine="420"/>
        <w:jc w:val="left"/>
        <w:rPr>
          <w:rFonts w:ascii="楷体" w:eastAsia="楷体" w:hAnsi="楷体" w:cs="楷体"/>
        </w:rPr>
      </w:pPr>
      <w:r>
        <w:rPr>
          <w:rFonts w:ascii="楷体" w:eastAsia="楷体" w:hAnsi="楷体" w:cs="楷体" w:hint="eastAsia"/>
        </w:rPr>
        <w:t>“</w:t>
      </w:r>
      <w:r>
        <w:rPr>
          <w:rFonts w:ascii="楷体" w:eastAsia="楷体" w:hAnsi="楷体" w:cs="楷体" w:hint="eastAsia"/>
        </w:rPr>
        <w:t>AI</w:t>
      </w:r>
      <w:r>
        <w:rPr>
          <w:rFonts w:ascii="楷体" w:eastAsia="楷体" w:hAnsi="楷体" w:cs="楷体" w:hint="eastAsia"/>
        </w:rPr>
        <w:t>复活”服务的火热，也是在提醒人们珍惜每个当下，重视对身边人的陪伴。对于新科技的出现，我们既要珍惜其带来的价值，也要警惕其可能带来的风险。只有保持敬畏、守住边界，才能确保技术能够真正为人类带来福祉。</w:t>
      </w:r>
    </w:p>
    <w:p w:rsidR="00BB380D" w:rsidRDefault="00384E03">
      <w:pPr>
        <w:spacing w:line="288" w:lineRule="auto"/>
        <w:ind w:firstLine="420"/>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）结合材料，运用哲学的相关知识谈谈如何看待“</w:t>
      </w:r>
      <w:r>
        <w:rPr>
          <w:rFonts w:ascii="宋体" w:hAnsi="宋体" w:cs="宋体" w:hint="eastAsia"/>
        </w:rPr>
        <w:t>AI</w:t>
      </w:r>
      <w:r>
        <w:rPr>
          <w:rFonts w:ascii="宋体" w:hAnsi="宋体" w:cs="宋体" w:hint="eastAsia"/>
        </w:rPr>
        <w:t>复活”现象。（</w:t>
      </w:r>
      <w:r>
        <w:rPr>
          <w:rFonts w:ascii="宋体" w:hAnsi="宋体" w:cs="宋体" w:hint="eastAsia"/>
        </w:rPr>
        <w:t>9</w:t>
      </w:r>
      <w:r>
        <w:rPr>
          <w:rFonts w:ascii="宋体" w:hAnsi="宋体" w:cs="宋体" w:hint="eastAsia"/>
        </w:rPr>
        <w:t>分）</w:t>
      </w:r>
    </w:p>
    <w:p w:rsidR="00BB380D" w:rsidRDefault="00BB380D">
      <w:pPr>
        <w:spacing w:line="288" w:lineRule="auto"/>
        <w:ind w:firstLine="420"/>
        <w:jc w:val="left"/>
        <w:rPr>
          <w:rFonts w:ascii="隶书" w:eastAsia="隶书" w:hAnsi="隶书" w:cs="隶书"/>
          <w:color w:val="C00000"/>
        </w:rPr>
      </w:pPr>
    </w:p>
    <w:p w:rsidR="00BB380D" w:rsidRDefault="00BB380D">
      <w:pPr>
        <w:spacing w:line="288" w:lineRule="auto"/>
        <w:ind w:firstLine="420"/>
        <w:jc w:val="left"/>
        <w:rPr>
          <w:rFonts w:ascii="隶书" w:eastAsia="隶书" w:hAnsi="隶书" w:cs="隶书"/>
          <w:color w:val="C00000"/>
        </w:rPr>
      </w:pPr>
    </w:p>
    <w:p w:rsidR="00BB380D" w:rsidRDefault="00BB380D">
      <w:pPr>
        <w:spacing w:line="288" w:lineRule="auto"/>
        <w:ind w:firstLine="420"/>
        <w:jc w:val="left"/>
        <w:rPr>
          <w:rFonts w:ascii="楷体" w:eastAsia="楷体" w:hAnsi="楷体" w:cs="楷体"/>
        </w:rPr>
      </w:pPr>
    </w:p>
    <w:p w:rsidR="00BB380D" w:rsidRDefault="00BB380D">
      <w:pPr>
        <w:spacing w:line="288" w:lineRule="auto"/>
        <w:ind w:firstLine="420"/>
        <w:jc w:val="left"/>
        <w:rPr>
          <w:rFonts w:ascii="楷体" w:eastAsia="楷体" w:hAnsi="楷体" w:cs="楷体"/>
        </w:rPr>
      </w:pPr>
    </w:p>
    <w:p w:rsidR="00BB380D" w:rsidRDefault="00BB380D">
      <w:pPr>
        <w:spacing w:line="288" w:lineRule="auto"/>
        <w:ind w:firstLine="420"/>
        <w:jc w:val="left"/>
        <w:rPr>
          <w:rFonts w:ascii="楷体" w:eastAsia="楷体" w:hAnsi="楷体" w:cs="楷体"/>
        </w:rPr>
      </w:pPr>
    </w:p>
    <w:p w:rsidR="00BB380D" w:rsidRDefault="00384E03">
      <w:pPr>
        <w:spacing w:line="288" w:lineRule="auto"/>
        <w:ind w:firstLine="420"/>
        <w:jc w:val="left"/>
        <w:rPr>
          <w:rFonts w:ascii="楷体" w:eastAsia="楷体" w:hAnsi="楷体" w:cs="楷体"/>
        </w:rPr>
      </w:pPr>
      <w:r>
        <w:rPr>
          <w:rFonts w:ascii="楷体" w:eastAsia="楷体" w:hAnsi="楷体" w:cs="楷体" w:hint="eastAsia"/>
        </w:rPr>
        <w:lastRenderedPageBreak/>
        <w:t>对于“</w:t>
      </w:r>
      <w:r>
        <w:rPr>
          <w:rFonts w:ascii="楷体" w:eastAsia="楷体" w:hAnsi="楷体" w:cs="楷体" w:hint="eastAsia"/>
        </w:rPr>
        <w:t>AI</w:t>
      </w:r>
      <w:r>
        <w:rPr>
          <w:rFonts w:ascii="楷体" w:eastAsia="楷体" w:hAnsi="楷体" w:cs="楷体" w:hint="eastAsia"/>
        </w:rPr>
        <w:t>复活”现象，消费者甲说：“我既想通过‘</w:t>
      </w:r>
      <w:r>
        <w:rPr>
          <w:rFonts w:ascii="楷体" w:eastAsia="楷体" w:hAnsi="楷体" w:cs="楷体" w:hint="eastAsia"/>
        </w:rPr>
        <w:t>AI</w:t>
      </w:r>
      <w:r>
        <w:rPr>
          <w:rFonts w:ascii="楷体" w:eastAsia="楷体" w:hAnsi="楷体" w:cs="楷体" w:hint="eastAsia"/>
        </w:rPr>
        <w:t>复活’爷爷，又不想通过‘</w:t>
      </w:r>
      <w:r>
        <w:rPr>
          <w:rFonts w:ascii="楷体" w:eastAsia="楷体" w:hAnsi="楷体" w:cs="楷体" w:hint="eastAsia"/>
        </w:rPr>
        <w:t>AI</w:t>
      </w:r>
      <w:r>
        <w:rPr>
          <w:rFonts w:ascii="楷体" w:eastAsia="楷体" w:hAnsi="楷体" w:cs="楷体" w:hint="eastAsia"/>
        </w:rPr>
        <w:t>复活’爷爷。”；经营者乙说：“我从程序和技术上做到了合法合</w:t>
      </w:r>
      <w:proofErr w:type="gramStart"/>
      <w:r>
        <w:rPr>
          <w:rFonts w:ascii="楷体" w:eastAsia="楷体" w:hAnsi="楷体" w:cs="楷体" w:hint="eastAsia"/>
        </w:rPr>
        <w:t>规</w:t>
      </w:r>
      <w:proofErr w:type="gramEnd"/>
      <w:r>
        <w:rPr>
          <w:rFonts w:ascii="楷体" w:eastAsia="楷体" w:hAnsi="楷体" w:cs="楷体" w:hint="eastAsia"/>
        </w:rPr>
        <w:t>，我一定能做得长久。”</w:t>
      </w:r>
    </w:p>
    <w:p w:rsidR="00BB380D" w:rsidRDefault="00384E03">
      <w:pPr>
        <w:spacing w:line="288" w:lineRule="auto"/>
        <w:ind w:firstLine="420"/>
      </w:pPr>
      <w:r>
        <w:rPr>
          <w:rFonts w:ascii="宋体" w:hAnsi="宋体" w:cs="宋体" w:hint="eastAsia"/>
        </w:rPr>
        <w:t>（</w:t>
      </w:r>
      <w:r>
        <w:rPr>
          <w:rFonts w:ascii="宋体" w:hAnsi="宋体" w:cs="宋体" w:hint="eastAsia"/>
        </w:rPr>
        <w:t>2</w:t>
      </w:r>
      <w:r>
        <w:rPr>
          <w:rFonts w:ascii="宋体" w:hAnsi="宋体" w:cs="宋体" w:hint="eastAsia"/>
        </w:rPr>
        <w:t>）结合材料，运用“遵循逻辑思维的基本要求和规则”的知识分析上述两种观点。（</w:t>
      </w:r>
      <w:r>
        <w:rPr>
          <w:rFonts w:ascii="宋体" w:hAnsi="宋体" w:cs="宋体" w:hint="eastAsia"/>
        </w:rPr>
        <w:t>7</w:t>
      </w:r>
      <w:r>
        <w:rPr>
          <w:rFonts w:ascii="宋体" w:hAnsi="宋体" w:cs="宋体" w:hint="eastAsia"/>
        </w:rPr>
        <w:t>分）</w:t>
      </w:r>
    </w:p>
    <w:p w:rsidR="00BB380D" w:rsidRDefault="00BB380D">
      <w:pPr>
        <w:spacing w:line="288" w:lineRule="auto"/>
        <w:rPr>
          <w:rFonts w:ascii="宋体" w:hAnsi="宋体" w:cs="宋体"/>
        </w:rPr>
      </w:pPr>
    </w:p>
    <w:p w:rsidR="00BB380D" w:rsidRDefault="00BB380D">
      <w:pPr>
        <w:spacing w:line="288" w:lineRule="auto"/>
        <w:rPr>
          <w:rFonts w:ascii="宋体" w:hAnsi="宋体" w:cs="宋体"/>
        </w:rPr>
      </w:pPr>
    </w:p>
    <w:p w:rsidR="00BB380D" w:rsidRDefault="00BB380D">
      <w:pPr>
        <w:spacing w:line="288" w:lineRule="auto"/>
        <w:rPr>
          <w:rFonts w:ascii="宋体" w:hAnsi="宋体" w:cs="宋体"/>
        </w:rPr>
      </w:pPr>
    </w:p>
    <w:p w:rsidR="00BB380D" w:rsidRDefault="00384E03">
      <w:pPr>
        <w:spacing w:line="288" w:lineRule="auto"/>
        <w:rPr>
          <w:rFonts w:ascii="宋体" w:hAnsi="宋体" w:cs="宋体"/>
        </w:rPr>
      </w:pPr>
      <w:r>
        <w:rPr>
          <w:rFonts w:ascii="宋体" w:hAnsi="宋体" w:cs="宋体" w:hint="eastAsia"/>
        </w:rPr>
        <w:t>19.</w:t>
      </w:r>
      <w:r>
        <w:rPr>
          <w:rFonts w:ascii="宋体" w:hAnsi="宋体" w:cs="宋体" w:hint="eastAsia"/>
        </w:rPr>
        <w:t>阅读材料，完成下列要求。</w:t>
      </w:r>
    </w:p>
    <w:p w:rsidR="00BB380D" w:rsidRDefault="00384E03">
      <w:pPr>
        <w:spacing w:line="288" w:lineRule="auto"/>
        <w:ind w:firstLine="420"/>
        <w:rPr>
          <w:rFonts w:ascii="楷体" w:eastAsia="楷体" w:hAnsi="楷体" w:cs="楷体"/>
        </w:rPr>
      </w:pPr>
      <w:r>
        <w:rPr>
          <w:rFonts w:ascii="楷体" w:eastAsia="楷体" w:hAnsi="楷体" w:cs="楷体" w:hint="eastAsia"/>
        </w:rPr>
        <w:t>初中一</w:t>
      </w:r>
      <w:proofErr w:type="gramStart"/>
      <w:r>
        <w:rPr>
          <w:rFonts w:ascii="楷体" w:eastAsia="楷体" w:hAnsi="楷体" w:cs="楷体" w:hint="eastAsia"/>
        </w:rPr>
        <w:t>年级杨</w:t>
      </w:r>
      <w:proofErr w:type="gramEnd"/>
      <w:r>
        <w:rPr>
          <w:rFonts w:ascii="楷体" w:eastAsia="楷体" w:hAnsi="楷体" w:cs="楷体" w:hint="eastAsia"/>
        </w:rPr>
        <w:t>某在某培训中心参加暑期英语培训班</w:t>
      </w:r>
      <w:r>
        <w:rPr>
          <w:rFonts w:ascii="楷体" w:eastAsia="楷体" w:hAnsi="楷体" w:cs="楷体" w:hint="eastAsia"/>
        </w:rPr>
        <w:t xml:space="preserve">, </w:t>
      </w:r>
      <w:r>
        <w:rPr>
          <w:rFonts w:ascii="楷体" w:eastAsia="楷体" w:hAnsi="楷体" w:cs="楷体" w:hint="eastAsia"/>
        </w:rPr>
        <w:t>培训班老师刘某向班里的同学推荐英语夏令营活动。经杨某父母了解，该夏令营活动是培训班老师刘某的爱人王某所在的旅行社组织，介于对老师的信任，杨某父母缴纳了</w:t>
      </w:r>
      <w:r>
        <w:rPr>
          <w:rFonts w:ascii="楷体" w:eastAsia="楷体" w:hAnsi="楷体" w:cs="楷体" w:hint="eastAsia"/>
        </w:rPr>
        <w:t>5000</w:t>
      </w:r>
      <w:r>
        <w:rPr>
          <w:rFonts w:ascii="楷体" w:eastAsia="楷体" w:hAnsi="楷体" w:cs="楷体" w:hint="eastAsia"/>
        </w:rPr>
        <w:t>余元，为杨某报名参</w:t>
      </w:r>
      <w:r>
        <w:rPr>
          <w:rFonts w:ascii="楷体" w:eastAsia="楷体" w:hAnsi="楷体" w:cs="楷体" w:hint="eastAsia"/>
        </w:rPr>
        <w:t>加夏令营。然而，当参加夏令营的孩子在餐厅吃饭，和杨某一桌的马某转动开水壶时</w:t>
      </w:r>
      <w:r>
        <w:rPr>
          <w:rFonts w:ascii="楷体" w:eastAsia="楷体" w:hAnsi="楷体" w:cs="楷体" w:hint="eastAsia"/>
        </w:rPr>
        <w:t>,</w:t>
      </w:r>
      <w:r>
        <w:rPr>
          <w:rFonts w:ascii="楷体" w:eastAsia="楷体" w:hAnsi="楷体" w:cs="楷体" w:hint="eastAsia"/>
        </w:rPr>
        <w:t>不小心将开水壶摔倒在地，烫伤了杨某。杨某的父母既心疼又气愤</w:t>
      </w:r>
      <w:r>
        <w:rPr>
          <w:rFonts w:ascii="楷体" w:eastAsia="楷体" w:hAnsi="楷体" w:cs="楷体" w:hint="eastAsia"/>
        </w:rPr>
        <w:t>,</w:t>
      </w:r>
      <w:r>
        <w:rPr>
          <w:rFonts w:ascii="楷体" w:eastAsia="楷体" w:hAnsi="楷体" w:cs="楷体" w:hint="eastAsia"/>
        </w:rPr>
        <w:t>诉至法院，要求刘某夫妇及马某的家长对自己的孩子进行赔偿。</w:t>
      </w:r>
    </w:p>
    <w:p w:rsidR="00BB380D" w:rsidRDefault="00384E03">
      <w:pPr>
        <w:spacing w:line="288" w:lineRule="auto"/>
        <w:ind w:firstLine="420"/>
        <w:rPr>
          <w:rFonts w:ascii="楷体" w:eastAsia="楷体" w:hAnsi="楷体" w:cs="楷体"/>
        </w:rPr>
      </w:pPr>
      <w:r>
        <w:rPr>
          <w:rFonts w:ascii="楷体" w:eastAsia="楷体" w:hAnsi="楷体" w:cs="楷体"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60960</wp:posOffset>
                </wp:positionV>
                <wp:extent cx="6059805" cy="1253490"/>
                <wp:effectExtent l="4445" t="4445" r="12700" b="18415"/>
                <wp:wrapNone/>
                <wp:docPr id="3" name="文本框 3"/>
                <wp:cNvGraphicFramePr/>
                <a:graphic xmlns:a="http://schemas.openxmlformats.org/drawingml/2006/main">
                  <a:graphicData uri="http://schemas.microsoft.com/office/word/2010/wordprocessingShape">
                    <wps:wsp>
                      <wps:cNvSpPr txBox="1"/>
                      <wps:spPr>
                        <a:xfrm>
                          <a:off x="0" y="0"/>
                          <a:ext cx="6059805" cy="12534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BB380D" w:rsidRDefault="00384E03">
                            <w:pPr>
                              <w:pStyle w:val="a6"/>
                              <w:spacing w:before="0" w:beforeAutospacing="0" w:after="0" w:afterAutospacing="0"/>
                              <w:ind w:firstLineChars="100" w:firstLine="211"/>
                              <w:jc w:val="center"/>
                              <w:rPr>
                                <w:b/>
                                <w:bCs/>
                                <w:color w:val="000000" w:themeColor="text1"/>
                                <w:sz w:val="21"/>
                                <w:szCs w:val="21"/>
                              </w:rPr>
                            </w:pPr>
                            <w:r>
                              <w:rPr>
                                <w:rFonts w:hint="eastAsia"/>
                                <w:b/>
                                <w:bCs/>
                                <w:color w:val="000000" w:themeColor="text1"/>
                                <w:sz w:val="21"/>
                                <w:szCs w:val="21"/>
                              </w:rPr>
                              <w:t>《中华人民共和国民法典》</w:t>
                            </w:r>
                          </w:p>
                          <w:p w:rsidR="00BB380D" w:rsidRDefault="00384E03">
                            <w:pPr>
                              <w:pStyle w:val="a6"/>
                              <w:spacing w:before="0" w:beforeAutospacing="0" w:after="0" w:afterAutospacing="0"/>
                              <w:rPr>
                                <w:b/>
                                <w:bCs/>
                                <w:color w:val="000000" w:themeColor="text1"/>
                                <w:sz w:val="21"/>
                                <w:szCs w:val="21"/>
                              </w:rPr>
                            </w:pPr>
                            <w:r>
                              <w:rPr>
                                <w:rFonts w:hint="eastAsia"/>
                                <w:b/>
                                <w:bCs/>
                                <w:color w:val="000000" w:themeColor="text1"/>
                                <w:sz w:val="21"/>
                                <w:szCs w:val="21"/>
                              </w:rPr>
                              <w:t xml:space="preserve">第一千一百八十八条　</w:t>
                            </w:r>
                            <w:r>
                              <w:rPr>
                                <w:rFonts w:hint="eastAsia"/>
                                <w:b/>
                                <w:bCs/>
                                <w:color w:val="000000" w:themeColor="text1"/>
                                <w:sz w:val="21"/>
                                <w:szCs w:val="21"/>
                              </w:rPr>
                              <w:t xml:space="preserve"> </w:t>
                            </w:r>
                            <w:r>
                              <w:rPr>
                                <w:rFonts w:hint="eastAsia"/>
                                <w:b/>
                                <w:bCs/>
                                <w:color w:val="000000" w:themeColor="text1"/>
                                <w:sz w:val="21"/>
                                <w:szCs w:val="21"/>
                              </w:rPr>
                              <w:t>无民事行为能力人、限制民事行为能力人造成他人损害的，由监护人承担侵权责任。监护人尽到监护职责的，可以减轻其侵权责任。</w:t>
                            </w:r>
                          </w:p>
                          <w:p w:rsidR="00BB380D" w:rsidRDefault="00384E03">
                            <w:pPr>
                              <w:rPr>
                                <w:rFonts w:ascii="宋体" w:hAnsi="宋体" w:cs="宋体"/>
                                <w:b/>
                                <w:bCs/>
                                <w:szCs w:val="21"/>
                              </w:rPr>
                            </w:pPr>
                            <w:r>
                              <w:rPr>
                                <w:rFonts w:ascii="宋体" w:hAnsi="宋体" w:cs="宋体" w:hint="eastAsia"/>
                                <w:b/>
                                <w:bCs/>
                                <w:szCs w:val="21"/>
                              </w:rPr>
                              <w:t>第一千一百九十八条</w:t>
                            </w:r>
                            <w:r>
                              <w:rPr>
                                <w:rFonts w:ascii="宋体" w:hAnsi="宋体" w:cs="宋体" w:hint="eastAsia"/>
                                <w:b/>
                                <w:bCs/>
                                <w:szCs w:val="21"/>
                              </w:rPr>
                              <w:t xml:space="preserve">   </w:t>
                            </w:r>
                            <w:r>
                              <w:rPr>
                                <w:rFonts w:ascii="宋体" w:hAnsi="宋体" w:cs="宋体" w:hint="eastAsia"/>
                                <w:b/>
                                <w:bCs/>
                                <w:szCs w:val="21"/>
                              </w:rPr>
                              <w:t>宾馆、商场、银行、车站、机场、体育场馆、娱乐场所等经营场所、公共场所的经营者、管理者或者群众性活动的组织者，未尽到安全保障义务，造成他人损害的，应当承担侵权责任。</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2.2pt;margin-top:4.8pt;width:477.15pt;height:98.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" fillcolor="white [3201]" strokeweight=".5pt">
                <v:textbox>
                  <w:txbxContent>
                    <w:p w:rsidR="00BB380D" w:rsidRDefault="00384E03">
                      <w:pPr>
                        <w:pStyle w:val="a6"/>
                        <w:spacing w:before="0" w:beforeAutospacing="0" w:after="0" w:afterAutospacing="0"/>
                        <w:ind w:firstLineChars="100" w:firstLine="211"/>
                        <w:jc w:val="center"/>
                        <w:rPr>
                          <w:b/>
                          <w:bCs/>
                          <w:color w:val="000000" w:themeColor="text1"/>
                          <w:sz w:val="21"/>
                          <w:szCs w:val="21"/>
                        </w:rPr>
                      </w:pPr>
                      <w:r>
                        <w:rPr>
                          <w:rFonts w:hint="eastAsia"/>
                          <w:b/>
                          <w:bCs/>
                          <w:color w:val="000000" w:themeColor="text1"/>
                          <w:sz w:val="21"/>
                          <w:szCs w:val="21"/>
                        </w:rPr>
                        <w:t>《中华人民共和国民法典》</w:t>
                      </w:r>
                    </w:p>
                    <w:p w:rsidR="00BB380D" w:rsidRDefault="00384E03">
                      <w:pPr>
                        <w:pStyle w:val="a6"/>
                        <w:spacing w:before="0" w:beforeAutospacing="0" w:after="0" w:afterAutospacing="0"/>
                        <w:rPr>
                          <w:b/>
                          <w:bCs/>
                          <w:color w:val="000000" w:themeColor="text1"/>
                          <w:sz w:val="21"/>
                          <w:szCs w:val="21"/>
                        </w:rPr>
                      </w:pPr>
                      <w:r>
                        <w:rPr>
                          <w:rFonts w:hint="eastAsia"/>
                          <w:b/>
                          <w:bCs/>
                          <w:color w:val="000000" w:themeColor="text1"/>
                          <w:sz w:val="21"/>
                          <w:szCs w:val="21"/>
                        </w:rPr>
                        <w:t xml:space="preserve">第一千一百八十八条　</w:t>
                      </w:r>
                      <w:r>
                        <w:rPr>
                          <w:rFonts w:hint="eastAsia"/>
                          <w:b/>
                          <w:bCs/>
                          <w:color w:val="000000" w:themeColor="text1"/>
                          <w:sz w:val="21"/>
                          <w:szCs w:val="21"/>
                        </w:rPr>
                        <w:t xml:space="preserve"> </w:t>
                      </w:r>
                      <w:r>
                        <w:rPr>
                          <w:rFonts w:hint="eastAsia"/>
                          <w:b/>
                          <w:bCs/>
                          <w:color w:val="000000" w:themeColor="text1"/>
                          <w:sz w:val="21"/>
                          <w:szCs w:val="21"/>
                        </w:rPr>
                        <w:t>无民事行为能力人、限制民事行为能力人造成他人损害的，由监护人承担侵权责任。监护人尽到监护职责的，可以减轻其侵权责任。</w:t>
                      </w:r>
                    </w:p>
                    <w:p w:rsidR="00BB380D" w:rsidRDefault="00384E03">
                      <w:pPr>
                        <w:rPr>
                          <w:rFonts w:ascii="宋体" w:hAnsi="宋体" w:cs="宋体"/>
                          <w:b/>
                          <w:bCs/>
                          <w:szCs w:val="21"/>
                        </w:rPr>
                      </w:pPr>
                      <w:r>
                        <w:rPr>
                          <w:rFonts w:ascii="宋体" w:hAnsi="宋体" w:cs="宋体" w:hint="eastAsia"/>
                          <w:b/>
                          <w:bCs/>
                          <w:szCs w:val="21"/>
                        </w:rPr>
                        <w:t>第一千一百九十八条</w:t>
                      </w:r>
                      <w:r>
                        <w:rPr>
                          <w:rFonts w:ascii="宋体" w:hAnsi="宋体" w:cs="宋体" w:hint="eastAsia"/>
                          <w:b/>
                          <w:bCs/>
                          <w:szCs w:val="21"/>
                        </w:rPr>
                        <w:t xml:space="preserve">   </w:t>
                      </w:r>
                      <w:r>
                        <w:rPr>
                          <w:rFonts w:ascii="宋体" w:hAnsi="宋体" w:cs="宋体" w:hint="eastAsia"/>
                          <w:b/>
                          <w:bCs/>
                          <w:szCs w:val="21"/>
                        </w:rPr>
                        <w:t>宾馆、商场、银行、车站、机场、体育场馆、娱乐场所等经营场所、公共场所的经营者、管理者或者群众性活动的组织者，未尽到安全保障义务，造成他人损害的，应当承担侵权责任。</w:t>
                      </w:r>
                    </w:p>
                  </w:txbxContent>
                </v:textbox>
              </v:shape>
            </w:pict>
          </mc:Fallback>
        </mc:AlternateContent>
      </w:r>
    </w:p>
    <w:p w:rsidR="00BB380D" w:rsidRDefault="00BB380D">
      <w:pPr>
        <w:spacing w:line="288" w:lineRule="auto"/>
        <w:ind w:firstLine="420"/>
        <w:rPr>
          <w:rFonts w:ascii="楷体" w:eastAsia="楷体" w:hAnsi="楷体" w:cs="楷体"/>
        </w:rPr>
      </w:pPr>
    </w:p>
    <w:p w:rsidR="00BB380D" w:rsidRDefault="00BB380D">
      <w:pPr>
        <w:spacing w:line="288" w:lineRule="auto"/>
        <w:ind w:firstLine="420"/>
        <w:rPr>
          <w:rFonts w:ascii="楷体" w:eastAsia="楷体" w:hAnsi="楷体" w:cs="楷体"/>
        </w:rPr>
      </w:pPr>
    </w:p>
    <w:p w:rsidR="00BB380D" w:rsidRDefault="00BB380D">
      <w:pPr>
        <w:spacing w:line="288" w:lineRule="auto"/>
        <w:ind w:firstLine="420"/>
        <w:rPr>
          <w:rFonts w:ascii="楷体" w:eastAsia="楷体" w:hAnsi="楷体" w:cs="楷体"/>
        </w:rPr>
      </w:pPr>
    </w:p>
    <w:p w:rsidR="00BB380D" w:rsidRDefault="00BB380D">
      <w:pPr>
        <w:spacing w:line="288" w:lineRule="auto"/>
        <w:rPr>
          <w:rFonts w:ascii="楷体" w:eastAsia="楷体" w:hAnsi="楷体" w:cs="楷体"/>
        </w:rPr>
      </w:pPr>
    </w:p>
    <w:p w:rsidR="00BB380D" w:rsidRDefault="00BB380D">
      <w:pPr>
        <w:spacing w:line="288" w:lineRule="auto"/>
        <w:ind w:firstLine="420"/>
        <w:rPr>
          <w:rFonts w:ascii="宋体" w:hAnsi="宋体" w:cs="宋体"/>
        </w:rPr>
      </w:pPr>
    </w:p>
    <w:p w:rsidR="00BB380D" w:rsidRDefault="00384E03">
      <w:pPr>
        <w:spacing w:line="288" w:lineRule="auto"/>
        <w:ind w:firstLine="420"/>
        <w:rPr>
          <w:rFonts w:ascii="宋体" w:hAnsi="宋体" w:cs="宋体"/>
        </w:rPr>
      </w:pPr>
      <w:r>
        <w:rPr>
          <w:rFonts w:ascii="宋体" w:hAnsi="宋体" w:cs="宋体" w:hint="eastAsia"/>
        </w:rPr>
        <w:t>结合材料，运用《法律与生活》的知识，就该案中各方的法律责任进行简要分析。</w:t>
      </w:r>
      <w:r>
        <w:rPr>
          <w:rFonts w:ascii="宋体" w:hAnsi="宋体" w:cs="宋体" w:hint="eastAsia"/>
        </w:rPr>
        <w:t>(9</w:t>
      </w:r>
      <w:r>
        <w:rPr>
          <w:rFonts w:ascii="宋体" w:hAnsi="宋体" w:cs="宋体" w:hint="eastAsia"/>
        </w:rPr>
        <w:t>分</w:t>
      </w:r>
      <w:r>
        <w:rPr>
          <w:rFonts w:ascii="宋体" w:hAnsi="宋体" w:cs="宋体" w:hint="eastAsia"/>
        </w:rPr>
        <w:t>)</w:t>
      </w:r>
    </w:p>
    <w:p w:rsidR="00BB380D" w:rsidRDefault="00BB380D">
      <w:pPr>
        <w:pStyle w:val="a3"/>
        <w:spacing w:before="91" w:line="288" w:lineRule="auto"/>
        <w:rPr>
          <w:sz w:val="21"/>
          <w:szCs w:val="24"/>
          <w:lang w:eastAsia="zh-CN"/>
        </w:rPr>
      </w:pPr>
    </w:p>
    <w:p w:rsidR="00BB380D" w:rsidRDefault="00BB380D">
      <w:pPr>
        <w:pStyle w:val="a3"/>
        <w:spacing w:before="91" w:line="288" w:lineRule="auto"/>
        <w:rPr>
          <w:sz w:val="21"/>
          <w:szCs w:val="24"/>
          <w:lang w:eastAsia="zh-CN"/>
        </w:rPr>
      </w:pPr>
    </w:p>
    <w:p w:rsidR="00BB380D" w:rsidRDefault="00384E03">
      <w:pPr>
        <w:pStyle w:val="a3"/>
        <w:spacing w:before="91" w:line="288" w:lineRule="auto"/>
        <w:rPr>
          <w:sz w:val="21"/>
          <w:szCs w:val="24"/>
          <w:lang w:eastAsia="zh-CN"/>
        </w:rPr>
      </w:pPr>
      <w:r>
        <w:rPr>
          <w:rFonts w:hint="eastAsia"/>
          <w:sz w:val="21"/>
          <w:szCs w:val="24"/>
          <w:lang w:eastAsia="zh-CN"/>
        </w:rPr>
        <w:t>20.</w:t>
      </w:r>
      <w:r>
        <w:rPr>
          <w:rFonts w:hint="eastAsia"/>
          <w:sz w:val="21"/>
          <w:szCs w:val="24"/>
          <w:lang w:eastAsia="zh-CN"/>
        </w:rPr>
        <w:t>阅读材料，完成下列要求。</w:t>
      </w:r>
    </w:p>
    <w:p w:rsidR="00BB380D" w:rsidRDefault="00384E03">
      <w:pPr>
        <w:spacing w:line="288" w:lineRule="auto"/>
        <w:ind w:firstLine="420"/>
        <w:jc w:val="left"/>
        <w:rPr>
          <w:rFonts w:ascii="楷体" w:eastAsia="楷体" w:hAnsi="楷体" w:cs="楷体"/>
        </w:rPr>
      </w:pPr>
      <w:r>
        <w:rPr>
          <w:rFonts w:ascii="楷体" w:eastAsia="楷体" w:hAnsi="楷体" w:cs="楷体" w:hint="eastAsia"/>
        </w:rPr>
        <w:t>国家主席习近平在</w:t>
      </w:r>
      <w:r>
        <w:rPr>
          <w:rFonts w:ascii="楷体" w:eastAsia="楷体" w:hAnsi="楷体" w:cs="楷体" w:hint="eastAsia"/>
        </w:rPr>
        <w:t>2021</w:t>
      </w:r>
      <w:r>
        <w:rPr>
          <w:rFonts w:ascii="楷体" w:eastAsia="楷体" w:hAnsi="楷体" w:cs="楷体" w:hint="eastAsia"/>
        </w:rPr>
        <w:t>年、</w:t>
      </w:r>
      <w:r>
        <w:rPr>
          <w:rFonts w:ascii="楷体" w:eastAsia="楷体" w:hAnsi="楷体" w:cs="楷体" w:hint="eastAsia"/>
        </w:rPr>
        <w:t>2022</w:t>
      </w:r>
      <w:r>
        <w:rPr>
          <w:rFonts w:ascii="楷体" w:eastAsia="楷体" w:hAnsi="楷体" w:cs="楷体" w:hint="eastAsia"/>
        </w:rPr>
        <w:t>年、</w:t>
      </w:r>
      <w:r>
        <w:rPr>
          <w:rFonts w:ascii="楷体" w:eastAsia="楷体" w:hAnsi="楷体" w:cs="楷体" w:hint="eastAsia"/>
        </w:rPr>
        <w:t>2023</w:t>
      </w:r>
      <w:r>
        <w:rPr>
          <w:rFonts w:ascii="楷体" w:eastAsia="楷体" w:hAnsi="楷体" w:cs="楷体" w:hint="eastAsia"/>
        </w:rPr>
        <w:t>年相继提出全球发展倡议、全球安全</w:t>
      </w:r>
      <w:r>
        <w:rPr>
          <w:rFonts w:ascii="楷体" w:eastAsia="楷体" w:hAnsi="楷体" w:cs="楷体" w:hint="eastAsia"/>
        </w:rPr>
        <w:t xml:space="preserve"> </w:t>
      </w:r>
      <w:r>
        <w:rPr>
          <w:rFonts w:ascii="楷体" w:eastAsia="楷体" w:hAnsi="楷体" w:cs="楷体" w:hint="eastAsia"/>
        </w:rPr>
        <w:t>倡议、全球文明倡议。“三大全球倡议”聚焦百年大变局中的突出问题，紧扣人类</w:t>
      </w:r>
      <w:r>
        <w:rPr>
          <w:rFonts w:ascii="楷体" w:eastAsia="楷体" w:hAnsi="楷体" w:cs="楷体" w:hint="eastAsia"/>
        </w:rPr>
        <w:t xml:space="preserve"> </w:t>
      </w:r>
      <w:r>
        <w:rPr>
          <w:rFonts w:ascii="楷体" w:eastAsia="楷体" w:hAnsi="楷体" w:cs="楷体" w:hint="eastAsia"/>
        </w:rPr>
        <w:t>社会进步的三大主题，共同构成人类命运共同体大厦的“三大支柱”。</w:t>
      </w:r>
    </w:p>
    <w:tbl>
      <w:tblPr>
        <w:tblStyle w:val="TableNormal"/>
        <w:tblW w:w="5034"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1269"/>
        <w:gridCol w:w="7039"/>
      </w:tblGrid>
      <w:tr w:rsidR="00BB380D">
        <w:trPr>
          <w:trHeight w:val="393"/>
        </w:trPr>
        <w:tc>
          <w:tcPr>
            <w:tcW w:w="723" w:type="pct"/>
            <w:vAlign w:val="center"/>
          </w:tcPr>
          <w:p w:rsidR="00BB380D" w:rsidRDefault="00384E03">
            <w:pPr>
              <w:spacing w:line="288" w:lineRule="auto"/>
              <w:jc w:val="center"/>
              <w:rPr>
                <w:b/>
                <w:bCs/>
              </w:rPr>
            </w:pPr>
            <w:r>
              <w:rPr>
                <w:rFonts w:hint="eastAsia"/>
                <w:b/>
                <w:bCs/>
              </w:rPr>
              <w:t>倡议</w:t>
            </w:r>
          </w:p>
        </w:tc>
        <w:tc>
          <w:tcPr>
            <w:tcW w:w="653" w:type="pct"/>
            <w:vAlign w:val="center"/>
          </w:tcPr>
          <w:p w:rsidR="00BB380D" w:rsidRDefault="00384E03">
            <w:pPr>
              <w:spacing w:line="288" w:lineRule="auto"/>
              <w:jc w:val="center"/>
              <w:rPr>
                <w:b/>
                <w:bCs/>
              </w:rPr>
            </w:pPr>
            <w:r>
              <w:rPr>
                <w:rFonts w:hint="eastAsia"/>
                <w:b/>
                <w:bCs/>
              </w:rPr>
              <w:t>提出时间</w:t>
            </w:r>
          </w:p>
        </w:tc>
        <w:tc>
          <w:tcPr>
            <w:tcW w:w="3622" w:type="pct"/>
            <w:vAlign w:val="center"/>
          </w:tcPr>
          <w:p w:rsidR="00BB380D" w:rsidRDefault="00384E03">
            <w:pPr>
              <w:spacing w:line="288" w:lineRule="auto"/>
              <w:jc w:val="center"/>
              <w:rPr>
                <w:b/>
                <w:bCs/>
              </w:rPr>
            </w:pPr>
            <w:r>
              <w:rPr>
                <w:rFonts w:hint="eastAsia"/>
                <w:b/>
                <w:bCs/>
              </w:rPr>
              <w:t>主要内容</w:t>
            </w:r>
          </w:p>
        </w:tc>
      </w:tr>
      <w:tr w:rsidR="00BB380D">
        <w:trPr>
          <w:trHeight w:val="667"/>
        </w:trPr>
        <w:tc>
          <w:tcPr>
            <w:tcW w:w="723" w:type="pct"/>
            <w:vAlign w:val="center"/>
          </w:tcPr>
          <w:p w:rsidR="00BB380D" w:rsidRDefault="00384E03">
            <w:pPr>
              <w:spacing w:line="288" w:lineRule="auto"/>
              <w:rPr>
                <w:rFonts w:ascii="宋体" w:hAnsi="宋体" w:cs="宋体"/>
                <w:b/>
                <w:bCs/>
              </w:rPr>
            </w:pPr>
            <w:r>
              <w:rPr>
                <w:rFonts w:ascii="宋体" w:hAnsi="宋体" w:cs="宋体" w:hint="eastAsia"/>
                <w:b/>
                <w:bCs/>
              </w:rPr>
              <w:t>全球发展倡议</w:t>
            </w:r>
          </w:p>
        </w:tc>
        <w:tc>
          <w:tcPr>
            <w:tcW w:w="653" w:type="pct"/>
            <w:vAlign w:val="center"/>
          </w:tcPr>
          <w:p w:rsidR="00BB380D" w:rsidRDefault="00384E03">
            <w:pPr>
              <w:spacing w:line="288" w:lineRule="auto"/>
              <w:rPr>
                <w:rFonts w:ascii="宋体" w:hAnsi="宋体" w:cs="宋体"/>
                <w:b/>
                <w:bCs/>
              </w:rPr>
            </w:pPr>
            <w:r>
              <w:rPr>
                <w:rFonts w:ascii="宋体" w:hAnsi="宋体" w:cs="宋体" w:hint="eastAsia"/>
                <w:b/>
                <w:bCs/>
              </w:rPr>
              <w:t>2021</w:t>
            </w:r>
            <w:r>
              <w:rPr>
                <w:rFonts w:ascii="宋体" w:hAnsi="宋体" w:cs="宋体" w:hint="eastAsia"/>
                <w:b/>
                <w:bCs/>
              </w:rPr>
              <w:t>年</w:t>
            </w:r>
            <w:r>
              <w:rPr>
                <w:rFonts w:ascii="宋体" w:hAnsi="宋体" w:cs="宋体" w:hint="eastAsia"/>
                <w:b/>
                <w:bCs/>
              </w:rPr>
              <w:t>9</w:t>
            </w:r>
            <w:r>
              <w:rPr>
                <w:rFonts w:ascii="宋体" w:hAnsi="宋体" w:cs="宋体" w:hint="eastAsia"/>
                <w:b/>
                <w:bCs/>
              </w:rPr>
              <w:t>月</w:t>
            </w:r>
          </w:p>
        </w:tc>
        <w:tc>
          <w:tcPr>
            <w:tcW w:w="3622" w:type="pct"/>
            <w:vAlign w:val="center"/>
          </w:tcPr>
          <w:p w:rsidR="00BB380D" w:rsidRDefault="00384E03">
            <w:pPr>
              <w:spacing w:line="288" w:lineRule="auto"/>
              <w:rPr>
                <w:rFonts w:ascii="宋体" w:hAnsi="宋体" w:cs="宋体"/>
                <w:b/>
                <w:bCs/>
              </w:rPr>
            </w:pPr>
            <w:r>
              <w:rPr>
                <w:rFonts w:ascii="宋体" w:hAnsi="宋体" w:cs="宋体" w:hint="eastAsia"/>
                <w:b/>
                <w:bCs/>
              </w:rPr>
              <w:t>坚持发展优先、坚持以人民为中心、坚持普惠包容、坚持创新驱动、坚持人与自然和谐共生、坚持行动导向</w:t>
            </w:r>
          </w:p>
        </w:tc>
      </w:tr>
      <w:tr w:rsidR="00BB380D">
        <w:trPr>
          <w:trHeight w:val="1337"/>
        </w:trPr>
        <w:tc>
          <w:tcPr>
            <w:tcW w:w="723" w:type="pct"/>
            <w:vAlign w:val="center"/>
          </w:tcPr>
          <w:p w:rsidR="00BB380D" w:rsidRDefault="00384E03">
            <w:pPr>
              <w:pStyle w:val="TableText"/>
              <w:spacing w:before="156" w:line="288" w:lineRule="auto"/>
              <w:ind w:right="79"/>
              <w:rPr>
                <w:b/>
                <w:bCs/>
                <w:sz w:val="21"/>
                <w:szCs w:val="21"/>
              </w:rPr>
            </w:pPr>
            <w:r>
              <w:rPr>
                <w:rFonts w:ascii="Calibri" w:hAnsi="Calibri" w:cs="Times New Roman" w:hint="eastAsia"/>
                <w:b/>
                <w:bCs/>
                <w:sz w:val="21"/>
                <w:szCs w:val="24"/>
                <w:lang w:eastAsia="zh-CN"/>
              </w:rPr>
              <w:t>全球安全倡议</w:t>
            </w:r>
          </w:p>
        </w:tc>
        <w:tc>
          <w:tcPr>
            <w:tcW w:w="653" w:type="pct"/>
            <w:vAlign w:val="center"/>
          </w:tcPr>
          <w:p w:rsidR="00BB380D" w:rsidRDefault="00384E03">
            <w:pPr>
              <w:pStyle w:val="TableText"/>
              <w:spacing w:before="88" w:line="288" w:lineRule="auto"/>
              <w:rPr>
                <w:b/>
                <w:bCs/>
                <w:sz w:val="21"/>
                <w:szCs w:val="21"/>
              </w:rPr>
            </w:pPr>
            <w:r>
              <w:rPr>
                <w:rFonts w:ascii="Calibri" w:hAnsi="Calibri" w:cs="Times New Roman" w:hint="eastAsia"/>
                <w:b/>
                <w:bCs/>
                <w:sz w:val="21"/>
                <w:szCs w:val="24"/>
                <w:lang w:eastAsia="zh-CN"/>
              </w:rPr>
              <w:t>2022</w:t>
            </w:r>
            <w:r>
              <w:rPr>
                <w:rFonts w:ascii="Calibri" w:hAnsi="Calibri" w:cs="Times New Roman" w:hint="eastAsia"/>
                <w:b/>
                <w:bCs/>
                <w:sz w:val="21"/>
                <w:szCs w:val="24"/>
                <w:lang w:eastAsia="zh-CN"/>
              </w:rPr>
              <w:t>年</w:t>
            </w:r>
            <w:r>
              <w:rPr>
                <w:rFonts w:ascii="Calibri" w:hAnsi="Calibri" w:cs="Times New Roman" w:hint="eastAsia"/>
                <w:b/>
                <w:bCs/>
                <w:sz w:val="21"/>
                <w:szCs w:val="24"/>
                <w:lang w:eastAsia="zh-CN"/>
              </w:rPr>
              <w:t>4</w:t>
            </w:r>
            <w:r>
              <w:rPr>
                <w:rFonts w:ascii="Calibri" w:hAnsi="Calibri" w:cs="Times New Roman" w:hint="eastAsia"/>
                <w:b/>
                <w:bCs/>
                <w:sz w:val="21"/>
                <w:szCs w:val="24"/>
                <w:lang w:eastAsia="zh-CN"/>
              </w:rPr>
              <w:t>月</w:t>
            </w:r>
          </w:p>
        </w:tc>
        <w:tc>
          <w:tcPr>
            <w:tcW w:w="3622" w:type="pct"/>
            <w:vAlign w:val="center"/>
          </w:tcPr>
          <w:p w:rsidR="00BB380D" w:rsidRDefault="00384E03">
            <w:pPr>
              <w:pStyle w:val="TableText"/>
              <w:spacing w:before="136" w:line="288" w:lineRule="auto"/>
              <w:ind w:right="89"/>
              <w:rPr>
                <w:b/>
                <w:bCs/>
                <w:sz w:val="21"/>
                <w:szCs w:val="21"/>
                <w:lang w:eastAsia="zh-CN"/>
              </w:rPr>
            </w:pPr>
            <w:r>
              <w:rPr>
                <w:rFonts w:ascii="Calibri" w:hAnsi="Calibri" w:cs="Times New Roman" w:hint="eastAsia"/>
                <w:b/>
                <w:bCs/>
                <w:sz w:val="21"/>
                <w:szCs w:val="24"/>
                <w:lang w:eastAsia="zh-CN"/>
              </w:rPr>
              <w:t>坚持共同、综合、合作、可持续的安全观，坚持尊重各国主权、领土完整，坚持遵守联合国宪章宗旨和原则，坚持重视各国合理安全关切，坚持通过对话协商以和平方式解决国家间的分歧和争端，坚持统筹维护传统领域和非传统领域安全</w:t>
            </w:r>
          </w:p>
        </w:tc>
      </w:tr>
      <w:tr w:rsidR="00BB380D">
        <w:trPr>
          <w:trHeight w:val="932"/>
        </w:trPr>
        <w:tc>
          <w:tcPr>
            <w:tcW w:w="723" w:type="pct"/>
            <w:vAlign w:val="center"/>
          </w:tcPr>
          <w:p w:rsidR="00BB380D" w:rsidRDefault="00384E03">
            <w:pPr>
              <w:pStyle w:val="TableText"/>
              <w:spacing w:before="136" w:line="288" w:lineRule="auto"/>
              <w:ind w:right="89"/>
              <w:rPr>
                <w:rFonts w:ascii="Calibri" w:hAnsi="Calibri" w:cs="Times New Roman"/>
                <w:b/>
                <w:bCs/>
                <w:sz w:val="21"/>
                <w:szCs w:val="24"/>
                <w:lang w:eastAsia="zh-CN"/>
              </w:rPr>
            </w:pPr>
            <w:r>
              <w:rPr>
                <w:rFonts w:ascii="Calibri" w:hAnsi="Calibri" w:cs="Times New Roman" w:hint="eastAsia"/>
                <w:b/>
                <w:bCs/>
                <w:sz w:val="21"/>
                <w:szCs w:val="24"/>
                <w:lang w:eastAsia="zh-CN"/>
              </w:rPr>
              <w:t>全球文明倡议</w:t>
            </w:r>
          </w:p>
        </w:tc>
        <w:tc>
          <w:tcPr>
            <w:tcW w:w="653" w:type="pct"/>
            <w:vAlign w:val="center"/>
          </w:tcPr>
          <w:p w:rsidR="00BB380D" w:rsidRDefault="00384E03">
            <w:pPr>
              <w:pStyle w:val="TableText"/>
              <w:spacing w:before="136" w:line="288" w:lineRule="auto"/>
              <w:ind w:right="89"/>
              <w:rPr>
                <w:rFonts w:ascii="Calibri" w:hAnsi="Calibri" w:cs="Times New Roman"/>
                <w:b/>
                <w:bCs/>
                <w:sz w:val="21"/>
                <w:szCs w:val="24"/>
                <w:lang w:eastAsia="zh-CN"/>
              </w:rPr>
            </w:pPr>
            <w:r>
              <w:rPr>
                <w:rFonts w:ascii="Calibri" w:hAnsi="Calibri" w:cs="Times New Roman" w:hint="eastAsia"/>
                <w:b/>
                <w:bCs/>
                <w:sz w:val="21"/>
                <w:szCs w:val="24"/>
                <w:lang w:eastAsia="zh-CN"/>
              </w:rPr>
              <w:t>2023</w:t>
            </w:r>
            <w:r>
              <w:rPr>
                <w:rFonts w:ascii="Calibri" w:hAnsi="Calibri" w:cs="Times New Roman" w:hint="eastAsia"/>
                <w:b/>
                <w:bCs/>
                <w:sz w:val="21"/>
                <w:szCs w:val="24"/>
                <w:lang w:eastAsia="zh-CN"/>
              </w:rPr>
              <w:t>年</w:t>
            </w:r>
            <w:r>
              <w:rPr>
                <w:rFonts w:ascii="Calibri" w:hAnsi="Calibri" w:cs="Times New Roman" w:hint="eastAsia"/>
                <w:b/>
                <w:bCs/>
                <w:sz w:val="21"/>
                <w:szCs w:val="24"/>
                <w:lang w:eastAsia="zh-CN"/>
              </w:rPr>
              <w:t>3</w:t>
            </w:r>
            <w:r>
              <w:rPr>
                <w:rFonts w:ascii="Calibri" w:hAnsi="Calibri" w:cs="Times New Roman" w:hint="eastAsia"/>
                <w:b/>
                <w:bCs/>
                <w:sz w:val="21"/>
                <w:szCs w:val="24"/>
                <w:lang w:eastAsia="zh-CN"/>
              </w:rPr>
              <w:t>月</w:t>
            </w:r>
          </w:p>
        </w:tc>
        <w:tc>
          <w:tcPr>
            <w:tcW w:w="3622" w:type="pct"/>
            <w:vAlign w:val="center"/>
          </w:tcPr>
          <w:p w:rsidR="00BB380D" w:rsidRDefault="00384E03">
            <w:pPr>
              <w:pStyle w:val="TableText"/>
              <w:spacing w:before="136" w:line="288" w:lineRule="auto"/>
              <w:ind w:right="89"/>
              <w:rPr>
                <w:rFonts w:ascii="Calibri" w:hAnsi="Calibri" w:cs="Times New Roman"/>
                <w:b/>
                <w:bCs/>
                <w:sz w:val="21"/>
                <w:szCs w:val="24"/>
                <w:lang w:eastAsia="zh-CN"/>
              </w:rPr>
            </w:pPr>
            <w:r>
              <w:rPr>
                <w:rFonts w:ascii="Calibri" w:hAnsi="Calibri" w:cs="Times New Roman" w:hint="eastAsia"/>
                <w:b/>
                <w:bCs/>
                <w:sz w:val="21"/>
                <w:szCs w:val="24"/>
                <w:lang w:eastAsia="zh-CN"/>
              </w:rPr>
              <w:t>共同倡导尊重世界文明多样性，共同倡导弘扬全人类共同价值共同倡导重视文明传承和创新，共同倡导加强国际人文交流合作</w:t>
            </w:r>
          </w:p>
        </w:tc>
      </w:tr>
    </w:tbl>
    <w:p w:rsidR="00BB380D" w:rsidRDefault="00384E03">
      <w:pPr>
        <w:spacing w:line="288" w:lineRule="auto"/>
        <w:ind w:firstLine="420"/>
      </w:pPr>
      <w:r>
        <w:rPr>
          <w:rFonts w:hint="eastAsia"/>
        </w:rPr>
        <w:t>结合材料，运用《中国特色社会主义》《当代国际政治与经济》的知识，以“三大全球倡议</w:t>
      </w:r>
      <w:r>
        <w:rPr>
          <w:rFonts w:hint="eastAsia"/>
        </w:rPr>
        <w:t>，</w:t>
      </w:r>
      <w:r>
        <w:rPr>
          <w:rFonts w:hint="eastAsia"/>
        </w:rPr>
        <w:t>助力构建人类命运共同体行稳致远”为主题，撰写一篇短评。要求：①围绕主题，观点明确；②论证充分，逻辑清晰；③学科术语使用规范；④总字数在</w:t>
      </w:r>
      <w:r>
        <w:rPr>
          <w:rFonts w:hint="eastAsia"/>
        </w:rPr>
        <w:t>250</w:t>
      </w:r>
      <w:r>
        <w:rPr>
          <w:rFonts w:hint="eastAsia"/>
        </w:rPr>
        <w:t>字左右。</w:t>
      </w:r>
      <w:r>
        <w:rPr>
          <w:rFonts w:hint="eastAsia"/>
        </w:rPr>
        <w:t>（</w:t>
      </w:r>
      <w:r>
        <w:rPr>
          <w:rFonts w:hint="eastAsia"/>
        </w:rPr>
        <w:t>10</w:t>
      </w:r>
      <w:r>
        <w:rPr>
          <w:rFonts w:hint="eastAsia"/>
        </w:rPr>
        <w:t>分</w:t>
      </w:r>
      <w:r>
        <w:rPr>
          <w:rFonts w:hint="eastAsia"/>
        </w:rPr>
        <w:t>）</w:t>
      </w:r>
    </w:p>
    <w:sectPr w:rsidR="00BB380D">
      <w:footerReference w:type="default" r:id="rId1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84E03">
      <w:r>
        <w:separator/>
      </w:r>
    </w:p>
  </w:endnote>
  <w:endnote w:type="continuationSeparator" w:id="0">
    <w:p w:rsidR="00000000" w:rsidRDefault="0038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0D" w:rsidRDefault="00384E0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380D" w:rsidRDefault="00384E03">
                          <w:pPr>
                            <w:pStyle w:val="a4"/>
                          </w:pPr>
                          <w:r>
                            <w:fldChar w:fldCharType="begin"/>
                          </w:r>
                          <w:r>
                            <w:instrText xml:space="preserve"> PAGE</w:instrText>
                          </w:r>
                          <w:r>
                            <w:instrText xml:space="preserve">  \* MERGEFORMAT </w:instrText>
                          </w:r>
                          <w:r>
                            <w:fldChar w:fldCharType="separate"/>
                          </w:r>
                          <w:r>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BB380D" w:rsidRDefault="00384E03">
                    <w:pPr>
                      <w:pStyle w:val="a4"/>
                    </w:pPr>
                    <w:r>
                      <w:fldChar w:fldCharType="begin"/>
                    </w:r>
                    <w:r>
                      <w:instrText xml:space="preserve"> PAGE</w:instrText>
                    </w:r>
                    <w:r>
                      <w:instrText xml:space="preserve">  \* MERGEFORMAT </w:instrText>
                    </w:r>
                    <w:r>
                      <w:fldChar w:fldCharType="separate"/>
                    </w:r>
                    <w:r>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84E03">
      <w:r>
        <w:separator/>
      </w:r>
    </w:p>
  </w:footnote>
  <w:footnote w:type="continuationSeparator" w:id="0">
    <w:p w:rsidR="00000000" w:rsidRDefault="00384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72985C"/>
    <w:multiLevelType w:val="singleLevel"/>
    <w:tmpl w:val="B872985C"/>
    <w:lvl w:ilvl="0">
      <w:start w:val="1"/>
      <w:numFmt w:val="upperLetter"/>
      <w:suff w:val="space"/>
      <w:lvlText w:val="%1."/>
      <w:lvlJc w:val="left"/>
    </w:lvl>
  </w:abstractNum>
  <w:abstractNum w:abstractNumId="1">
    <w:nsid w:val="FEE3DAD2"/>
    <w:multiLevelType w:val="singleLevel"/>
    <w:tmpl w:val="FEE3DAD2"/>
    <w:lvl w:ilvl="0">
      <w:start w:val="1"/>
      <w:numFmt w:val="bullet"/>
      <w:lvlText w:val=""/>
      <w:lvlJc w:val="left"/>
      <w:pPr>
        <w:ind w:left="420" w:hanging="420"/>
      </w:pPr>
      <w:rPr>
        <w:rFonts w:ascii="Wingdings" w:hAnsi="Wingdings" w:hint="default"/>
      </w:rPr>
    </w:lvl>
  </w:abstractNum>
  <w:abstractNum w:abstractNumId="2">
    <w:nsid w:val="2EA907FF"/>
    <w:multiLevelType w:val="singleLevel"/>
    <w:tmpl w:val="2EA907FF"/>
    <w:lvl w:ilvl="0">
      <w:start w:val="1"/>
      <w:numFmt w:val="upperLetter"/>
      <w:suff w:val="nothing"/>
      <w:lvlText w:val="%1．"/>
      <w:lvlJc w:val="left"/>
    </w:lvl>
  </w:abstractNum>
  <w:abstractNum w:abstractNumId="3">
    <w:nsid w:val="5E69D20B"/>
    <w:multiLevelType w:val="singleLevel"/>
    <w:tmpl w:val="5E69D20B"/>
    <w:lvl w:ilvl="0">
      <w:start w:val="1"/>
      <w:numFmt w:val="upperLetter"/>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M0ZDE3MDI5NTk1OTYzMWZiN2RiODcyZjQ4YWIifQ=="/>
    <w:docVar w:name="KSO_WPS_MARK_KEY" w:val="6040844e-fea9-46d3-b010-ee8f867bc4a1"/>
  </w:docVars>
  <w:rsids>
    <w:rsidRoot w:val="70F61129"/>
    <w:rsid w:val="00384E03"/>
    <w:rsid w:val="00BB380D"/>
    <w:rsid w:val="0F7D4325"/>
    <w:rsid w:val="135E3453"/>
    <w:rsid w:val="22CF30F6"/>
    <w:rsid w:val="2322128D"/>
    <w:rsid w:val="70F61129"/>
    <w:rsid w:val="79786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C5FA9BC-A14F-49AC-9857-0BA2922A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Pr>
      <w:rFonts w:ascii="宋体" w:hAnsi="宋体" w:cs="宋体"/>
      <w:sz w:val="29"/>
      <w:szCs w:val="29"/>
      <w:lang w:eastAsia="en-US"/>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rPr>
      <w:rFonts w:ascii="宋体" w:hAnsi="宋体" w:cs="宋体"/>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902</Words>
  <Characters>5142</Characters>
  <Application>Microsoft Office Word</Application>
  <DocSecurity>0</DocSecurity>
  <Lines>42</Lines>
  <Paragraphs>12</Paragraphs>
  <ScaleCrop>false</ScaleCrop>
  <Company>微软中国</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曹淑莹</dc:creator>
  <cp:lastModifiedBy>微软用户</cp:lastModifiedBy>
  <cp:revision>2</cp:revision>
  <dcterms:created xsi:type="dcterms:W3CDTF">2024-04-16T02:37:00Z</dcterms:created>
  <dcterms:modified xsi:type="dcterms:W3CDTF">2024-04-16T09:01:00Z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769E8768695D40C8A41ACA6F417A632D_13</vt:lpwstr>
  </property>
</Properties>
</file>