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676E" w:rsidRDefault="0060676E">
      <w:pPr>
        <w:shd w:val="clear" w:color="auto" w:fill="FFFFFF"/>
        <w:spacing w:line="360" w:lineRule="auto"/>
        <w:jc w:val="left"/>
        <w:textAlignment w:val="center"/>
        <w:rPr>
          <w:rFonts w:hint="eastAsia"/>
        </w:rPr>
        <w:sectPr w:rsidR="0060676E" w:rsidSect="00CA7423">
          <w:footerReference w:type="even" r:id="rId7"/>
          <w:footerReference w:type="default" r:id="rId8"/>
          <w:pgSz w:w="11907" w:h="16839" w:code="9"/>
          <w:pgMar w:top="720" w:right="720" w:bottom="720" w:left="720" w:header="500" w:footer="500" w:gutter="0"/>
          <w:cols w:sep="1" w:space="425"/>
          <w:docGrid w:type="lines" w:linePitch="312"/>
        </w:sectPr>
      </w:pPr>
    </w:p>
    <w:p w:rsidR="00BC3615" w:rsidRDefault="00BC3615" w:rsidP="005B5495">
      <w:pPr>
        <w:shd w:val="clear" w:color="auto" w:fill="FFFFFF"/>
        <w:spacing w:line="360" w:lineRule="auto"/>
        <w:jc w:val="center"/>
        <w:textAlignment w:val="center"/>
        <w:rPr>
          <w:rFonts w:ascii="黑体" w:eastAsia="黑体" w:hAnsi="黑体" w:cs="黑体"/>
          <w:b/>
          <w:sz w:val="30"/>
        </w:rPr>
      </w:pPr>
      <w:r w:rsidRPr="00CA7423">
        <w:rPr>
          <w:rFonts w:ascii="黑体" w:eastAsia="黑体" w:hAnsi="黑体" w:cs="黑体" w:hint="eastAsia"/>
          <w:b/>
          <w:sz w:val="30"/>
        </w:rPr>
        <w:lastRenderedPageBreak/>
        <w:t>江苏省仪征中学2024届高三政治滚动练习1</w:t>
      </w:r>
      <w:r>
        <w:rPr>
          <w:rFonts w:ascii="黑体" w:eastAsia="黑体" w:hAnsi="黑体" w:cs="黑体"/>
          <w:b/>
          <w:sz w:val="30"/>
        </w:rPr>
        <w:t>4</w:t>
      </w:r>
      <w:r>
        <w:rPr>
          <w:rFonts w:ascii="黑体" w:eastAsia="黑体" w:hAnsi="黑体" w:cs="黑体" w:hint="eastAsia"/>
          <w:b/>
          <w:sz w:val="30"/>
        </w:rPr>
        <w:t>解析</w:t>
      </w:r>
    </w:p>
    <w:p w:rsidR="0060676E" w:rsidRPr="00BC3615" w:rsidRDefault="00284839" w:rsidP="00BC3615">
      <w:pPr>
        <w:shd w:val="clear" w:color="auto" w:fill="FFFFFF"/>
        <w:jc w:val="left"/>
        <w:textAlignment w:val="center"/>
        <w:rPr>
          <w:rFonts w:ascii="宋体" w:hAnsi="宋体"/>
          <w:szCs w:val="21"/>
        </w:rPr>
      </w:pPr>
      <w:r w:rsidRPr="00BC3615">
        <w:rPr>
          <w:rFonts w:ascii="宋体" w:hAnsi="宋体"/>
          <w:szCs w:val="21"/>
        </w:rPr>
        <w:t>1．A【详解】漫画强调施救者人数很多，大家都非常卖力，但方法不妥，这启示</w:t>
      </w:r>
      <w:r>
        <w:rPr>
          <w:rFonts w:ascii="宋体" w:hAnsi="宋体" w:hint="eastAsia"/>
          <w:szCs w:val="21"/>
        </w:rPr>
        <w:t>我们</w:t>
      </w:r>
      <w:r w:rsidRPr="00BC3615">
        <w:rPr>
          <w:rFonts w:ascii="宋体" w:hAnsi="宋体"/>
          <w:szCs w:val="21"/>
        </w:rPr>
        <w:t>求真务实，崇尚科学精神，A符合。</w:t>
      </w:r>
      <w:r w:rsidRPr="00284839">
        <w:rPr>
          <w:rFonts w:ascii="宋体" w:hAnsi="宋体"/>
          <w:szCs w:val="21"/>
          <w:u w:val="thick"/>
        </w:rPr>
        <w:t>与见义勇为无关，与解放思想，与时俱进无关，与树立正确价值观无关， BCD不符。</w:t>
      </w:r>
    </w:p>
    <w:p w:rsidR="0060676E" w:rsidRPr="00BC3615" w:rsidRDefault="00284839" w:rsidP="00BC3615">
      <w:pPr>
        <w:shd w:val="clear" w:color="auto" w:fill="FFFFFF"/>
        <w:jc w:val="left"/>
        <w:textAlignment w:val="center"/>
        <w:rPr>
          <w:rFonts w:ascii="宋体" w:hAnsi="宋体"/>
          <w:szCs w:val="21"/>
        </w:rPr>
      </w:pPr>
      <w:r w:rsidRPr="00BC3615">
        <w:rPr>
          <w:rFonts w:ascii="宋体" w:hAnsi="宋体"/>
          <w:szCs w:val="21"/>
        </w:rPr>
        <w:t>2．A【详解】本题考查缅怀英烈、致敬英雄的目的，应该是传承革命基因，培育时代新人，A正确。</w:t>
      </w:r>
    </w:p>
    <w:p w:rsidR="0060676E" w:rsidRPr="00284839" w:rsidRDefault="00284839" w:rsidP="00BC3615">
      <w:pPr>
        <w:shd w:val="clear" w:color="auto" w:fill="FFFFFF"/>
        <w:jc w:val="left"/>
        <w:textAlignment w:val="center"/>
        <w:rPr>
          <w:rFonts w:ascii="宋体" w:hAnsi="宋体"/>
          <w:szCs w:val="21"/>
          <w:u w:val="thick"/>
        </w:rPr>
      </w:pPr>
      <w:r w:rsidRPr="00284839">
        <w:rPr>
          <w:rFonts w:ascii="宋体" w:hAnsi="宋体"/>
          <w:szCs w:val="21"/>
          <w:u w:val="thick"/>
        </w:rPr>
        <w:t>营造教育氛围也是手段，而不是目的，B不符。民族精神与创新搭配不当，应该是传承民族精神，C错误。</w:t>
      </w:r>
    </w:p>
    <w:p w:rsidR="0060676E" w:rsidRPr="00284839" w:rsidRDefault="00284839" w:rsidP="00BC3615">
      <w:pPr>
        <w:shd w:val="clear" w:color="auto" w:fill="FFFFFF"/>
        <w:jc w:val="left"/>
        <w:textAlignment w:val="center"/>
        <w:rPr>
          <w:rFonts w:ascii="宋体" w:hAnsi="宋体"/>
          <w:szCs w:val="21"/>
          <w:u w:val="thick"/>
        </w:rPr>
      </w:pPr>
      <w:r w:rsidRPr="00284839">
        <w:rPr>
          <w:rFonts w:ascii="宋体" w:hAnsi="宋体"/>
          <w:szCs w:val="21"/>
          <w:u w:val="thick"/>
        </w:rPr>
        <w:t>材料体现的是弘扬英雄精神，与传统美德无关，D不符。</w:t>
      </w:r>
    </w:p>
    <w:p w:rsidR="0060676E" w:rsidRPr="00BC3615" w:rsidRDefault="00284839" w:rsidP="00BC3615">
      <w:pPr>
        <w:shd w:val="clear" w:color="auto" w:fill="FFFFFF"/>
        <w:jc w:val="left"/>
        <w:textAlignment w:val="center"/>
        <w:rPr>
          <w:rFonts w:ascii="宋体" w:hAnsi="宋体"/>
          <w:szCs w:val="21"/>
        </w:rPr>
      </w:pPr>
      <w:r w:rsidRPr="00BC3615">
        <w:rPr>
          <w:rFonts w:ascii="宋体" w:hAnsi="宋体"/>
          <w:szCs w:val="21"/>
        </w:rPr>
        <w:t>3．C【详解】漫画体现了只看见部分片面的东西而忽视了整体，与“只见树木，不见森林”体现的哲理相近，C正确。</w:t>
      </w:r>
      <w:r w:rsidRPr="00284839">
        <w:rPr>
          <w:rFonts w:ascii="宋体" w:hAnsi="宋体"/>
          <w:szCs w:val="21"/>
          <w:u w:val="thick"/>
        </w:rPr>
        <w:t>A比喻在这方面丧失机会或失败了，在另一方面得到了补偿，体现矛盾双方在一定条件下可以相互转化，与漫画不符，A排除。B体现了矛盾双方对立统一推动事物的发展，B排除。D体现了量变与质变的辩证统一， D排除。</w:t>
      </w:r>
    </w:p>
    <w:p w:rsidR="00284839" w:rsidRPr="00BC3615" w:rsidRDefault="00284839" w:rsidP="00284839">
      <w:pPr>
        <w:shd w:val="clear" w:color="auto" w:fill="FFFFFF"/>
        <w:jc w:val="left"/>
        <w:textAlignment w:val="center"/>
        <w:rPr>
          <w:rFonts w:ascii="宋体" w:hAnsi="宋体"/>
          <w:szCs w:val="21"/>
        </w:rPr>
      </w:pPr>
      <w:r w:rsidRPr="00BC3615">
        <w:rPr>
          <w:rFonts w:ascii="宋体" w:hAnsi="宋体"/>
          <w:szCs w:val="21"/>
        </w:rPr>
        <w:t>4．B【详解】</w:t>
      </w:r>
      <w:r w:rsidRPr="00284839">
        <w:rPr>
          <w:rFonts w:ascii="宋体" w:hAnsi="宋体"/>
          <w:szCs w:val="21"/>
          <w:u w:val="thick"/>
        </w:rPr>
        <w:t>题</w:t>
      </w:r>
      <w:proofErr w:type="gramStart"/>
      <w:r w:rsidRPr="00284839">
        <w:rPr>
          <w:rFonts w:ascii="宋体" w:hAnsi="宋体"/>
          <w:szCs w:val="21"/>
          <w:u w:val="thick"/>
        </w:rPr>
        <w:t>干强调</w:t>
      </w:r>
      <w:proofErr w:type="gramEnd"/>
      <w:r w:rsidRPr="00284839">
        <w:rPr>
          <w:rFonts w:ascii="宋体" w:hAnsi="宋体"/>
          <w:szCs w:val="21"/>
          <w:u w:val="thick"/>
        </w:rPr>
        <w:t>民主管理，不涉及“提高基法治化水平”，A不选。材料未体现丰富基层群众性自治组织的“类型”，C不选。决策权属于决策机关，D不选。</w:t>
      </w:r>
      <w:r w:rsidRPr="00BC3615">
        <w:rPr>
          <w:rFonts w:ascii="宋体" w:hAnsi="宋体"/>
          <w:szCs w:val="21"/>
        </w:rPr>
        <w:t>某区探索构建党建引领居民自治新模式，成立居民自治队伍，通过碰头会、现场办公会等形式，带领大家自己的事情自己办，构建了基层社会治理的新格局，B符合。</w:t>
      </w:r>
    </w:p>
    <w:p w:rsidR="0060676E" w:rsidRPr="00284839" w:rsidRDefault="00284839" w:rsidP="00BC3615">
      <w:pPr>
        <w:shd w:val="clear" w:color="auto" w:fill="FFFFFF"/>
        <w:jc w:val="left"/>
        <w:textAlignment w:val="center"/>
        <w:rPr>
          <w:rFonts w:ascii="宋体" w:hAnsi="宋体"/>
          <w:szCs w:val="21"/>
          <w:u w:val="thick"/>
        </w:rPr>
      </w:pPr>
      <w:r w:rsidRPr="00BC3615">
        <w:rPr>
          <w:rFonts w:ascii="宋体" w:hAnsi="宋体"/>
          <w:szCs w:val="21"/>
        </w:rPr>
        <w:t>5．D【详解】</w:t>
      </w:r>
      <w:r w:rsidRPr="00284839">
        <w:rPr>
          <w:rFonts w:ascii="宋体" w:hAnsi="宋体"/>
          <w:szCs w:val="21"/>
          <w:u w:val="thick"/>
        </w:rPr>
        <w:t>民法典规定，十六周岁以上的未成年人，以自己的劳动收入为主要生活来源的，视为完全民事行为能力人。材料中甲以自己劳动收入为主要生活来源，为完全民事行为能力人，其与乙公司签订劳动合同有效，A错误。</w:t>
      </w:r>
    </w:p>
    <w:p w:rsidR="0060676E" w:rsidRPr="00284839" w:rsidRDefault="00284839" w:rsidP="00BC3615">
      <w:pPr>
        <w:shd w:val="clear" w:color="auto" w:fill="FFFFFF"/>
        <w:jc w:val="left"/>
        <w:textAlignment w:val="center"/>
        <w:rPr>
          <w:rFonts w:ascii="宋体" w:hAnsi="宋体"/>
          <w:szCs w:val="21"/>
          <w:u w:val="thick"/>
        </w:rPr>
      </w:pPr>
      <w:r w:rsidRPr="00284839">
        <w:rPr>
          <w:rFonts w:ascii="宋体" w:hAnsi="宋体"/>
          <w:szCs w:val="21"/>
          <w:u w:val="thick"/>
        </w:rPr>
        <w:t>社会保险是指国家通过立法强制建立社会保险基金，对参加劳动关系的劳动者在丧失劳动能力或失业时给予必要的物质帮助的制度，故该题案例中</w:t>
      </w:r>
      <w:proofErr w:type="gramStart"/>
      <w:r w:rsidRPr="00284839">
        <w:rPr>
          <w:rFonts w:ascii="宋体" w:hAnsi="宋体"/>
          <w:szCs w:val="21"/>
          <w:u w:val="thick"/>
        </w:rPr>
        <w:t>甲做出</w:t>
      </w:r>
      <w:proofErr w:type="gramEnd"/>
      <w:r w:rsidRPr="00284839">
        <w:rPr>
          <w:rFonts w:ascii="宋体" w:hAnsi="宋体"/>
          <w:szCs w:val="21"/>
          <w:u w:val="thick"/>
        </w:rPr>
        <w:t>的承诺无效，B错误。根据劳动法律、法规，除特定情形外，未经劳动仲裁程序，当事人不得直接向人民法院提起诉讼。若甲和乙公司履行劳动合同发生纠纷，</w:t>
      </w:r>
      <w:proofErr w:type="gramStart"/>
      <w:r w:rsidRPr="00284839">
        <w:rPr>
          <w:rFonts w:ascii="宋体" w:hAnsi="宋体"/>
          <w:szCs w:val="21"/>
          <w:u w:val="thick"/>
        </w:rPr>
        <w:t>甲应该</w:t>
      </w:r>
      <w:proofErr w:type="gramEnd"/>
      <w:r w:rsidRPr="00284839">
        <w:rPr>
          <w:rFonts w:ascii="宋体" w:hAnsi="宋体"/>
          <w:szCs w:val="21"/>
          <w:u w:val="thick"/>
        </w:rPr>
        <w:t>先仲裁，C错误。</w:t>
      </w:r>
    </w:p>
    <w:p w:rsidR="0060676E" w:rsidRPr="00BC3615" w:rsidRDefault="00284839" w:rsidP="00BC3615">
      <w:pPr>
        <w:shd w:val="clear" w:color="auto" w:fill="FFFFFF"/>
        <w:jc w:val="left"/>
        <w:textAlignment w:val="center"/>
        <w:rPr>
          <w:rFonts w:ascii="宋体" w:hAnsi="宋体"/>
          <w:szCs w:val="21"/>
        </w:rPr>
      </w:pPr>
      <w:r w:rsidRPr="00BC3615">
        <w:rPr>
          <w:rFonts w:ascii="宋体" w:hAnsi="宋体"/>
          <w:szCs w:val="21"/>
        </w:rPr>
        <w:t>依法订立的劳动合同具有约束力，用人单位与劳动者应当履行劳动合同约定的义务。甲与乙签到劳动合同，但因严重失职给公司造成重大损害，未履行相应义务，故乙公司可据此解除与甲的劳动合同，D正确。</w:t>
      </w:r>
    </w:p>
    <w:p w:rsidR="0060676E" w:rsidRPr="00BC3615" w:rsidRDefault="00284839" w:rsidP="00BC3615">
      <w:pPr>
        <w:shd w:val="clear" w:color="auto" w:fill="FFFFFF"/>
        <w:jc w:val="left"/>
        <w:textAlignment w:val="center"/>
        <w:rPr>
          <w:rFonts w:ascii="宋体" w:hAnsi="宋体"/>
          <w:szCs w:val="21"/>
        </w:rPr>
      </w:pPr>
      <w:r w:rsidRPr="00BC3615">
        <w:rPr>
          <w:rFonts w:ascii="宋体" w:hAnsi="宋体"/>
          <w:szCs w:val="21"/>
        </w:rPr>
        <w:t>6．C【详解】</w:t>
      </w:r>
      <w:r w:rsidRPr="00284839">
        <w:rPr>
          <w:rFonts w:ascii="宋体" w:hAnsi="宋体"/>
          <w:szCs w:val="21"/>
          <w:u w:val="thick"/>
        </w:rPr>
        <w:t>开庭审理是诉讼过程中最重要的环节，不是法庭调查，A错误。若张某不服一审判决，可以在规定期限内申请上诉，进行二审，不是再审，B错误。张某与林业局的诉讼，是行政诉讼，不是民间纠纷，D错误。</w:t>
      </w:r>
    </w:p>
    <w:p w:rsidR="0060676E" w:rsidRPr="00BC3615" w:rsidRDefault="00284839" w:rsidP="00BC3615">
      <w:pPr>
        <w:shd w:val="clear" w:color="auto" w:fill="FFFFFF"/>
        <w:jc w:val="left"/>
        <w:textAlignment w:val="center"/>
        <w:rPr>
          <w:rFonts w:ascii="宋体" w:hAnsi="宋体"/>
          <w:szCs w:val="21"/>
        </w:rPr>
      </w:pPr>
      <w:r w:rsidRPr="00BC3615">
        <w:rPr>
          <w:rFonts w:ascii="宋体" w:hAnsi="宋体"/>
          <w:szCs w:val="21"/>
        </w:rPr>
        <w:t>张某经济困难，可以依法申请法律援助获得法律咨询，C符合。</w:t>
      </w:r>
    </w:p>
    <w:p w:rsidR="0060676E" w:rsidRPr="00BC3615" w:rsidRDefault="00284839" w:rsidP="00BC3615">
      <w:pPr>
        <w:shd w:val="clear" w:color="auto" w:fill="FFFFFF"/>
        <w:jc w:val="left"/>
        <w:textAlignment w:val="center"/>
        <w:rPr>
          <w:rFonts w:ascii="宋体" w:hAnsi="宋体"/>
          <w:szCs w:val="21"/>
        </w:rPr>
      </w:pPr>
      <w:r w:rsidRPr="00BC3615">
        <w:rPr>
          <w:rFonts w:ascii="宋体" w:hAnsi="宋体"/>
          <w:szCs w:val="21"/>
        </w:rPr>
        <w:t>7．C【详解】空想社会主义仅从理性、正义等原则出发，揭露资本主义的弊端，设计未来社会的美好蓝图，A错误。</w:t>
      </w:r>
    </w:p>
    <w:p w:rsidR="0060676E" w:rsidRPr="00284839" w:rsidRDefault="00284839" w:rsidP="00BC3615">
      <w:pPr>
        <w:shd w:val="clear" w:color="auto" w:fill="FFFFFF"/>
        <w:jc w:val="left"/>
        <w:textAlignment w:val="center"/>
        <w:rPr>
          <w:rFonts w:ascii="宋体" w:hAnsi="宋体"/>
          <w:szCs w:val="21"/>
          <w:u w:val="thick"/>
        </w:rPr>
      </w:pPr>
      <w:r w:rsidRPr="00284839">
        <w:rPr>
          <w:rFonts w:ascii="宋体" w:hAnsi="宋体"/>
          <w:szCs w:val="21"/>
          <w:u w:val="thick"/>
        </w:rPr>
        <w:t>材料没有体现共产主义社会人们将摆脱传统分工的束缚，B不符。材料</w:t>
      </w:r>
      <w:r w:rsidRPr="00284839">
        <w:rPr>
          <w:rFonts w:ascii="宋体" w:hAnsi="宋体" w:hint="eastAsia"/>
          <w:szCs w:val="21"/>
          <w:u w:val="thick"/>
        </w:rPr>
        <w:t>未</w:t>
      </w:r>
      <w:r w:rsidRPr="00284839">
        <w:rPr>
          <w:rFonts w:ascii="宋体" w:hAnsi="宋体"/>
          <w:szCs w:val="21"/>
          <w:u w:val="thick"/>
        </w:rPr>
        <w:t>反映马克思主义在中国的实践，D不符。</w:t>
      </w:r>
    </w:p>
    <w:p w:rsidR="0060676E" w:rsidRPr="00BC3615" w:rsidRDefault="00284839" w:rsidP="00BC3615">
      <w:pPr>
        <w:shd w:val="clear" w:color="auto" w:fill="FFFFFF"/>
        <w:jc w:val="left"/>
        <w:textAlignment w:val="center"/>
        <w:rPr>
          <w:rFonts w:ascii="宋体" w:hAnsi="宋体"/>
          <w:szCs w:val="21"/>
        </w:rPr>
      </w:pPr>
      <w:r w:rsidRPr="00BC3615">
        <w:rPr>
          <w:rFonts w:ascii="宋体" w:hAnsi="宋体"/>
          <w:szCs w:val="21"/>
        </w:rPr>
        <w:t>8．A【详解】</w:t>
      </w:r>
      <w:r w:rsidRPr="00284839">
        <w:rPr>
          <w:rFonts w:ascii="宋体" w:hAnsi="宋体"/>
          <w:szCs w:val="21"/>
          <w:u w:val="thick"/>
        </w:rPr>
        <w:t>从天人合一、道法自然的宇宙观中汲取生态智慧体现了文化自信， B错误。完善社会主义市场经济体制体现了制度自信，但缓解了根源性压力说法夸大其词，C错误。习近平生态文明思想是习近平新时代中国特色社会主义理论体系的重要组成部分，体现的是理论自信， D错误。</w:t>
      </w:r>
    </w:p>
    <w:p w:rsidR="0060676E" w:rsidRPr="00BC3615" w:rsidRDefault="00284839" w:rsidP="00BC3615">
      <w:pPr>
        <w:shd w:val="clear" w:color="auto" w:fill="FFFFFF"/>
        <w:jc w:val="left"/>
        <w:textAlignment w:val="center"/>
        <w:rPr>
          <w:rFonts w:ascii="宋体" w:hAnsi="宋体"/>
          <w:szCs w:val="21"/>
        </w:rPr>
      </w:pPr>
      <w:r w:rsidRPr="00BC3615">
        <w:rPr>
          <w:rFonts w:ascii="宋体" w:hAnsi="宋体"/>
          <w:szCs w:val="21"/>
        </w:rPr>
        <w:t>9．C【详解】</w:t>
      </w:r>
      <w:r w:rsidRPr="00284839">
        <w:rPr>
          <w:rFonts w:ascii="宋体" w:hAnsi="宋体"/>
          <w:szCs w:val="21"/>
          <w:u w:val="thick"/>
        </w:rPr>
        <w:t>促进未成年人充分享受数字红利，加强人权法律依据的保障，而不是司法保障，①错误。该条例的制定有助于健全法律规范体系，而不是法治实施体系，③错误。</w:t>
      </w:r>
      <w:r w:rsidRPr="00BC3615">
        <w:rPr>
          <w:rFonts w:ascii="宋体" w:hAnsi="宋体"/>
          <w:szCs w:val="21"/>
        </w:rPr>
        <w:t>《未成年人网络保护条例》的出台历经7年讨论、两次公开征求意见，是我国第一部专门性未成年人网络保护综合立法，旨在通过坚持“问题导向、社会共治、立法协同”的方式，营造有利于未成年人身心健康的网络环境，为未成年人网络保护构筑安全屏障。该条例的制定顺应时代要求，变革上层建筑中不适应经济基础的因素，②正确。《未成年人网络保护条例》营造有利于未成年人身心健康的网络环境，为未成年人网络保护构筑安全屏障。该条例的制定表明全过程人民民主是最广泛、最真实、最管用的民主，④正确。</w:t>
      </w:r>
    </w:p>
    <w:p w:rsidR="0060676E" w:rsidRPr="00BC3615" w:rsidRDefault="00284839" w:rsidP="00BC3615">
      <w:pPr>
        <w:shd w:val="clear" w:color="auto" w:fill="FFFFFF"/>
        <w:jc w:val="left"/>
        <w:textAlignment w:val="center"/>
        <w:rPr>
          <w:rFonts w:ascii="宋体" w:hAnsi="宋体"/>
          <w:szCs w:val="21"/>
        </w:rPr>
      </w:pPr>
      <w:r w:rsidRPr="00BC3615">
        <w:rPr>
          <w:rFonts w:ascii="宋体" w:hAnsi="宋体"/>
          <w:szCs w:val="21"/>
        </w:rPr>
        <w:t>10．C【详解】2004年5月30日出生的小</w:t>
      </w:r>
      <w:proofErr w:type="gramStart"/>
      <w:r w:rsidRPr="00BC3615">
        <w:rPr>
          <w:rFonts w:ascii="宋体" w:hAnsi="宋体"/>
          <w:szCs w:val="21"/>
        </w:rPr>
        <w:t>媛</w:t>
      </w:r>
      <w:proofErr w:type="gramEnd"/>
      <w:r w:rsidRPr="00BC3615">
        <w:rPr>
          <w:rFonts w:ascii="宋体" w:hAnsi="宋体"/>
          <w:szCs w:val="21"/>
        </w:rPr>
        <w:t>，2023年5月20日外出旅游时已满18周岁，属于完全民事行为能力人，</w:t>
      </w:r>
      <w:r w:rsidRPr="00BC3615">
        <w:rPr>
          <w:rFonts w:ascii="宋体" w:hAnsi="宋体"/>
          <w:szCs w:val="21"/>
          <w:u w:val="thick"/>
        </w:rPr>
        <w:t>A正确，不合题意</w:t>
      </w:r>
      <w:r w:rsidRPr="00BC3615">
        <w:rPr>
          <w:rFonts w:ascii="宋体" w:hAnsi="宋体"/>
          <w:szCs w:val="21"/>
        </w:rPr>
        <w:t>。小</w:t>
      </w:r>
      <w:proofErr w:type="gramStart"/>
      <w:r w:rsidRPr="00BC3615">
        <w:rPr>
          <w:rFonts w:ascii="宋体" w:hAnsi="宋体"/>
          <w:szCs w:val="21"/>
        </w:rPr>
        <w:t>媛</w:t>
      </w:r>
      <w:proofErr w:type="gramEnd"/>
      <w:r w:rsidRPr="00BC3615">
        <w:rPr>
          <w:rFonts w:ascii="宋体" w:hAnsi="宋体"/>
          <w:szCs w:val="21"/>
        </w:rPr>
        <w:t>在某商场花10000元购买了一条铭牌标记为24K千足金的黄金项链。半年后发现项链脱色，找专业机构鉴定为18K金。这说明该商场销售项链时欺骗了消费者，侵犯了消费者的知情权，违背了守法、诚信的原则，</w:t>
      </w:r>
      <w:r w:rsidRPr="00BC3615">
        <w:rPr>
          <w:rFonts w:ascii="宋体" w:hAnsi="宋体"/>
          <w:szCs w:val="21"/>
          <w:u w:val="thick"/>
        </w:rPr>
        <w:t>BD正确但不合题意。</w:t>
      </w:r>
      <w:r w:rsidRPr="00BC3615">
        <w:rPr>
          <w:rFonts w:ascii="宋体" w:hAnsi="宋体"/>
          <w:szCs w:val="21"/>
        </w:rPr>
        <w:t>小</w:t>
      </w:r>
      <w:proofErr w:type="gramStart"/>
      <w:r w:rsidRPr="00BC3615">
        <w:rPr>
          <w:rFonts w:ascii="宋体" w:hAnsi="宋体"/>
          <w:szCs w:val="21"/>
        </w:rPr>
        <w:t>媛</w:t>
      </w:r>
      <w:proofErr w:type="gramEnd"/>
      <w:r w:rsidRPr="00BC3615">
        <w:rPr>
          <w:rFonts w:ascii="宋体" w:hAnsi="宋体"/>
          <w:szCs w:val="21"/>
        </w:rPr>
        <w:t>一家表示，只要商场不退货，就将商场告上法院。这是充分条件假言判断，前件真，后件就一定真。反过来看，后件假，前件就一定假。依据这种逻辑性质进行充分条件假言推理时，如果肯定了假言判断的前件，结论就可以肯定假言判断的后件；如果否定了假言判断的后件，结论就可以否定假言判断的前件。若小</w:t>
      </w:r>
      <w:proofErr w:type="gramStart"/>
      <w:r w:rsidRPr="00BC3615">
        <w:rPr>
          <w:rFonts w:ascii="宋体" w:hAnsi="宋体"/>
          <w:szCs w:val="21"/>
        </w:rPr>
        <w:t>媛</w:t>
      </w:r>
      <w:proofErr w:type="gramEnd"/>
      <w:r w:rsidRPr="00BC3615">
        <w:rPr>
          <w:rFonts w:ascii="宋体" w:hAnsi="宋体"/>
          <w:szCs w:val="21"/>
        </w:rPr>
        <w:t>将商场告上了法院是肯定后件但不能因此肯定前件，</w:t>
      </w:r>
      <w:r w:rsidRPr="00284839">
        <w:rPr>
          <w:rFonts w:ascii="宋体" w:hAnsi="宋体"/>
          <w:szCs w:val="21"/>
          <w:u w:val="thick"/>
        </w:rPr>
        <w:t>C错误，符合题意</w:t>
      </w:r>
      <w:r w:rsidRPr="00BC3615">
        <w:rPr>
          <w:rFonts w:ascii="宋体" w:hAnsi="宋体"/>
          <w:szCs w:val="21"/>
        </w:rPr>
        <w:t>。</w:t>
      </w:r>
    </w:p>
    <w:p w:rsidR="005B5495" w:rsidRDefault="00284839" w:rsidP="00BC3615">
      <w:pPr>
        <w:shd w:val="clear" w:color="auto" w:fill="FFFFFF"/>
        <w:jc w:val="left"/>
        <w:textAlignment w:val="center"/>
        <w:rPr>
          <w:rFonts w:ascii="宋体" w:hAnsi="宋体"/>
          <w:szCs w:val="21"/>
        </w:rPr>
      </w:pPr>
      <w:r w:rsidRPr="00BC3615">
        <w:rPr>
          <w:rFonts w:ascii="宋体" w:hAnsi="宋体"/>
          <w:szCs w:val="21"/>
        </w:rPr>
        <w:t>11．</w:t>
      </w:r>
      <w:r w:rsidR="00BC3615" w:rsidRPr="00BC3615">
        <w:rPr>
          <w:rFonts w:ascii="宋体" w:hAnsi="宋体" w:hint="eastAsia"/>
          <w:szCs w:val="21"/>
        </w:rPr>
        <w:t>①</w:t>
      </w:r>
      <w:r w:rsidR="00BC3615" w:rsidRPr="00BC3615">
        <w:rPr>
          <w:rFonts w:ascii="宋体" w:hAnsi="宋体"/>
          <w:szCs w:val="21"/>
        </w:rPr>
        <w:t xml:space="preserve"> </w:t>
      </w:r>
      <w:r w:rsidRPr="00BC3615">
        <w:rPr>
          <w:rFonts w:ascii="宋体" w:hAnsi="宋体"/>
          <w:szCs w:val="21"/>
        </w:rPr>
        <w:t>“认房不认贷”政策</w:t>
      </w:r>
      <w:r w:rsidRPr="00BC3615">
        <w:rPr>
          <w:rFonts w:ascii="宋体" w:hAnsi="宋体"/>
          <w:szCs w:val="21"/>
          <w:u w:val="thick"/>
        </w:rPr>
        <w:t>有助于降低购房成本，释放换房需求，促进房地产市场的流动性</w:t>
      </w:r>
      <w:r w:rsidRPr="00BC3615">
        <w:rPr>
          <w:rFonts w:ascii="宋体" w:hAnsi="宋体"/>
          <w:szCs w:val="21"/>
        </w:rPr>
        <w:t>，</w:t>
      </w:r>
      <w:r w:rsidR="00BC3615">
        <w:rPr>
          <w:rFonts w:ascii="宋体" w:hAnsi="宋体" w:hint="eastAsia"/>
          <w:szCs w:val="21"/>
        </w:rPr>
        <w:t>（2）</w:t>
      </w:r>
      <w:r w:rsidRPr="00BC3615">
        <w:rPr>
          <w:rFonts w:ascii="宋体" w:hAnsi="宋体"/>
          <w:szCs w:val="21"/>
        </w:rPr>
        <w:t>更好满足住房需求。</w:t>
      </w:r>
      <w:r w:rsidR="00BC3615">
        <w:rPr>
          <w:rFonts w:ascii="宋体" w:hAnsi="宋体" w:hint="eastAsia"/>
          <w:szCs w:val="21"/>
        </w:rPr>
        <w:t>（1）</w:t>
      </w:r>
    </w:p>
    <w:p w:rsidR="005B5495" w:rsidRDefault="00BC3615" w:rsidP="00BC3615">
      <w:pPr>
        <w:shd w:val="clear" w:color="auto" w:fill="FFFFFF"/>
        <w:jc w:val="left"/>
        <w:textAlignment w:val="center"/>
        <w:rPr>
          <w:rFonts w:ascii="宋体" w:hAnsi="宋体"/>
          <w:szCs w:val="21"/>
        </w:rPr>
      </w:pPr>
      <w:r w:rsidRPr="00BC3615">
        <w:rPr>
          <w:rFonts w:ascii="宋体" w:hAnsi="宋体" w:hint="eastAsia"/>
          <w:szCs w:val="21"/>
        </w:rPr>
        <w:t>②</w:t>
      </w:r>
      <w:r w:rsidRPr="00BC3615">
        <w:rPr>
          <w:rFonts w:ascii="宋体" w:hAnsi="宋体"/>
          <w:szCs w:val="21"/>
        </w:rPr>
        <w:t xml:space="preserve"> </w:t>
      </w:r>
      <w:r w:rsidR="00284839" w:rsidRPr="00BC3615">
        <w:rPr>
          <w:rFonts w:ascii="宋体" w:hAnsi="宋体"/>
          <w:szCs w:val="21"/>
        </w:rPr>
        <w:t>“房票安置”政策</w:t>
      </w:r>
      <w:r w:rsidR="00284839" w:rsidRPr="00BC3615">
        <w:rPr>
          <w:rFonts w:ascii="宋体" w:hAnsi="宋体"/>
          <w:szCs w:val="21"/>
          <w:u w:val="thick"/>
        </w:rPr>
        <w:t>以市场为导向，</w:t>
      </w:r>
      <w:proofErr w:type="gramStart"/>
      <w:r w:rsidR="00284839" w:rsidRPr="00BC3615">
        <w:rPr>
          <w:rFonts w:ascii="宋体" w:hAnsi="宋体"/>
          <w:szCs w:val="21"/>
          <w:u w:val="thick"/>
        </w:rPr>
        <w:t>助力房企加快</w:t>
      </w:r>
      <w:proofErr w:type="gramEnd"/>
      <w:r w:rsidR="00284839" w:rsidRPr="00BC3615">
        <w:rPr>
          <w:rFonts w:ascii="宋体" w:hAnsi="宋体"/>
          <w:szCs w:val="21"/>
          <w:u w:val="thick"/>
        </w:rPr>
        <w:t>消化本地商品房库存，节省安置费用，同时，拆迁户多样化住房需求得以满足</w:t>
      </w:r>
      <w:r w:rsidR="00284839" w:rsidRPr="00BC3615">
        <w:rPr>
          <w:rFonts w:ascii="宋体" w:hAnsi="宋体"/>
          <w:szCs w:val="21"/>
        </w:rPr>
        <w:t>，</w:t>
      </w:r>
      <w:r>
        <w:rPr>
          <w:rFonts w:ascii="宋体" w:hAnsi="宋体" w:hint="eastAsia"/>
          <w:szCs w:val="21"/>
        </w:rPr>
        <w:t>（2）</w:t>
      </w:r>
      <w:r w:rsidR="00284839" w:rsidRPr="00BC3615">
        <w:rPr>
          <w:rFonts w:ascii="宋体" w:hAnsi="宋体"/>
          <w:szCs w:val="21"/>
        </w:rPr>
        <w:t>有助于</w:t>
      </w:r>
      <w:r w:rsidR="00284839" w:rsidRPr="00BC3615">
        <w:rPr>
          <w:rFonts w:ascii="宋体" w:hAnsi="宋体"/>
          <w:szCs w:val="21"/>
          <w:u w:val="thick"/>
        </w:rPr>
        <w:t>加快推进城中村改造</w:t>
      </w:r>
      <w:r w:rsidR="00284839" w:rsidRPr="00BC3615">
        <w:rPr>
          <w:rFonts w:ascii="宋体" w:hAnsi="宋体"/>
          <w:szCs w:val="21"/>
        </w:rPr>
        <w:t>。</w:t>
      </w:r>
      <w:r>
        <w:rPr>
          <w:rFonts w:ascii="宋体" w:hAnsi="宋体" w:hint="eastAsia"/>
          <w:szCs w:val="21"/>
        </w:rPr>
        <w:t>（1）</w:t>
      </w:r>
    </w:p>
    <w:p w:rsidR="0060676E" w:rsidRPr="00BC3615" w:rsidRDefault="00BC3615" w:rsidP="00BC3615">
      <w:pPr>
        <w:shd w:val="clear" w:color="auto" w:fill="FFFFFF"/>
        <w:jc w:val="left"/>
        <w:textAlignment w:val="center"/>
        <w:rPr>
          <w:rFonts w:ascii="宋体" w:hAnsi="宋体"/>
          <w:szCs w:val="21"/>
        </w:rPr>
      </w:pPr>
      <w:r w:rsidRPr="00BC3615">
        <w:rPr>
          <w:rFonts w:ascii="宋体" w:hAnsi="宋体" w:hint="eastAsia"/>
          <w:szCs w:val="21"/>
        </w:rPr>
        <w:t>③</w:t>
      </w:r>
      <w:r w:rsidR="00284839" w:rsidRPr="00BC3615">
        <w:rPr>
          <w:rFonts w:ascii="宋体" w:hAnsi="宋体"/>
          <w:szCs w:val="21"/>
        </w:rPr>
        <w:t>规范商品房销售明码标价行为通过</w:t>
      </w:r>
      <w:r w:rsidR="00284839" w:rsidRPr="00BC3615">
        <w:rPr>
          <w:rFonts w:ascii="宋体" w:hAnsi="宋体"/>
          <w:szCs w:val="21"/>
          <w:u w:val="thick"/>
        </w:rPr>
        <w:t>加强市场监管，规范市场秩序，保障公平竞争，弥补市场缺陷</w:t>
      </w:r>
      <w:r w:rsidR="00284839" w:rsidRPr="00BC3615">
        <w:rPr>
          <w:rFonts w:ascii="宋体" w:hAnsi="宋体"/>
          <w:szCs w:val="21"/>
        </w:rPr>
        <w:t>，</w:t>
      </w:r>
      <w:r>
        <w:rPr>
          <w:rFonts w:ascii="宋体" w:hAnsi="宋体" w:hint="eastAsia"/>
          <w:szCs w:val="21"/>
        </w:rPr>
        <w:t>（2）</w:t>
      </w:r>
      <w:r w:rsidR="00284839" w:rsidRPr="00BC3615">
        <w:rPr>
          <w:rFonts w:ascii="宋体" w:hAnsi="宋体"/>
          <w:szCs w:val="21"/>
          <w:u w:val="thick"/>
        </w:rPr>
        <w:t>保障消费者合法权益</w:t>
      </w:r>
      <w:r w:rsidR="00284839" w:rsidRPr="00BC3615">
        <w:rPr>
          <w:rFonts w:ascii="宋体" w:hAnsi="宋体"/>
          <w:szCs w:val="21"/>
        </w:rPr>
        <w:t>。</w:t>
      </w:r>
      <w:r>
        <w:rPr>
          <w:rFonts w:ascii="宋体" w:hAnsi="宋体" w:hint="eastAsia"/>
          <w:szCs w:val="21"/>
        </w:rPr>
        <w:t>（1）（每点3分）</w:t>
      </w:r>
    </w:p>
    <w:sectPr w:rsidR="0060676E" w:rsidRPr="00BC3615" w:rsidSect="005B5495">
      <w:headerReference w:type="even" r:id="rId9"/>
      <w:headerReference w:type="default" r:id="rId10"/>
      <w:footerReference w:type="even" r:id="rId11"/>
      <w:footerReference w:type="default" r:id="rId12"/>
      <w:pgSz w:w="11906" w:h="16838" w:code="9"/>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4839" w:rsidRDefault="00284839">
      <w:r>
        <w:separator/>
      </w:r>
    </w:p>
  </w:endnote>
  <w:endnote w:type="continuationSeparator" w:id="0">
    <w:p w:rsidR="00284839" w:rsidRDefault="0028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5687" w:rsidRPr="00BC62FB" w:rsidRDefault="00284839" w:rsidP="00BC62FB">
    <w:pPr>
      <w:jc w:val="center"/>
    </w:pP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rsidR="005B5495">
      <w:rPr>
        <w:noProof/>
      </w:rPr>
      <w:instrText>2</w:instrText>
    </w:r>
    <w:r>
      <w:rPr>
        <w:noProof/>
      </w:rPr>
      <w:fldChar w:fldCharType="end"/>
    </w:r>
    <w:r>
      <w:instrText xml:space="preserve"> </w:instrText>
    </w:r>
    <w:r>
      <w:fldChar w:fldCharType="separate"/>
    </w:r>
    <w:r w:rsidR="005B5495">
      <w:rPr>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B5495">
      <w:rPr>
        <w:noProof/>
      </w:rPr>
      <w:instrText>2</w:instrText>
    </w:r>
    <w:r>
      <w:rPr>
        <w:noProof/>
      </w:rPr>
      <w:fldChar w:fldCharType="end"/>
    </w:r>
    <w:r>
      <w:instrText xml:space="preserve"> </w:instrText>
    </w:r>
    <w:r>
      <w:fldChar w:fldCharType="separate"/>
    </w:r>
    <w:r w:rsidR="005B5495">
      <w:rPr>
        <w:noProof/>
      </w:rPr>
      <w:t>2</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5687" w:rsidRPr="00BC62FB" w:rsidRDefault="00284839" w:rsidP="00BC62FB">
    <w:pPr>
      <w:jc w:val="center"/>
    </w:pPr>
    <w:proofErr w:type="gramStart"/>
    <w:r>
      <w:rPr>
        <w:rFonts w:hint="eastAsia"/>
      </w:rPr>
      <w:t>试卷第</w:t>
    </w:r>
    <w:proofErr w:type="gramEnd"/>
    <w:r>
      <w:fldChar w:fldCharType="begin"/>
    </w:r>
    <w:r>
      <w:instrText xml:space="preserve"> =</w:instrText>
    </w:r>
    <w:r>
      <w:fldChar w:fldCharType="begin"/>
    </w:r>
    <w:r>
      <w:instrText xml:space="preserve">page  </w:instrText>
    </w:r>
    <w:r>
      <w:fldChar w:fldCharType="separate"/>
    </w:r>
    <w:r w:rsidR="005B5495">
      <w:rPr>
        <w:noProof/>
      </w:rPr>
      <w:instrText>1</w:instrText>
    </w:r>
    <w:r>
      <w:rPr>
        <w:noProof/>
      </w:rPr>
      <w:fldChar w:fldCharType="end"/>
    </w:r>
    <w:r>
      <w:instrText xml:space="preserve"> </w:instrText>
    </w:r>
    <w:r>
      <w:fldChar w:fldCharType="separate"/>
    </w:r>
    <w:r w:rsidR="005B5495">
      <w:rPr>
        <w:noProof/>
      </w:rP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5B5495">
      <w:rPr>
        <w:noProof/>
      </w:rPr>
      <w:instrText>1</w:instrText>
    </w:r>
    <w:r>
      <w:rPr>
        <w:noProof/>
      </w:rPr>
      <w:fldChar w:fldCharType="end"/>
    </w:r>
    <w:r>
      <w:instrText xml:space="preserve"> </w:instrText>
    </w:r>
    <w:r>
      <w:fldChar w:fldCharType="separate"/>
    </w:r>
    <w:r w:rsidR="005B5495">
      <w:rPr>
        <w:noProof/>
      </w:rPr>
      <w:t>1</w:t>
    </w:r>
    <w: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11B" w:rsidRPr="0064153B" w:rsidRDefault="00284839" w:rsidP="0064153B">
    <w:pPr>
      <w:jc w:val="center"/>
    </w:pPr>
    <w:proofErr w:type="gramStart"/>
    <w:r>
      <w:rPr>
        <w:rFonts w:hint="eastAsia"/>
      </w:rPr>
      <w:t>答案第</w:t>
    </w:r>
    <w:proofErr w:type="gramEnd"/>
    <w:r>
      <w:fldChar w:fldCharType="begin"/>
    </w:r>
    <w:r w:rsidR="00065CD2">
      <w:instrText xml:space="preserve"> =</w:instrText>
    </w:r>
    <w:r w:rsidR="00FA429B">
      <w:fldChar w:fldCharType="begin"/>
    </w:r>
    <w:r>
      <w:instrText xml:space="preserve"> page </w:instrText>
    </w:r>
    <w:r w:rsidR="00FA429B">
      <w:fldChar w:fldCharType="separate"/>
    </w:r>
    <w:r>
      <w:rPr>
        <w:noProof/>
      </w:rPr>
      <w:instrText>2</w:instrText>
    </w:r>
    <w:r w:rsidR="00FA429B">
      <w:rPr>
        <w:noProof/>
      </w:rPr>
      <w:fldChar w:fldCharType="end"/>
    </w:r>
    <w:r w:rsidR="00065CD2">
      <w:instrText xml:space="preserve"> </w:instrText>
    </w:r>
    <w:r>
      <w:fldChar w:fldCharType="separate"/>
    </w:r>
    <w:r>
      <w:rPr>
        <w:noProof/>
      </w:rPr>
      <w:t>2</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Pr>
        <w:noProof/>
      </w:rPr>
      <w:instrText>2</w:instrText>
    </w:r>
    <w:r w:rsidR="00FA429B">
      <w:rPr>
        <w:noProof/>
      </w:rPr>
      <w:fldChar w:fldCharType="end"/>
    </w:r>
    <w:r w:rsidR="003F38F2">
      <w:instrText xml:space="preserve"> </w:instrText>
    </w:r>
    <w:r>
      <w:fldChar w:fldCharType="separate"/>
    </w:r>
    <w:r>
      <w:rPr>
        <w:noProof/>
      </w:rPr>
      <w:t>2</w:t>
    </w:r>
    <w:r>
      <w:fldChar w:fldCharType="end"/>
    </w:r>
    <w:r>
      <w:rPr>
        <w:rFonts w:hint="eastAsia"/>
      </w:rPr>
      <w:t>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11B" w:rsidRPr="0064153B" w:rsidRDefault="00284839" w:rsidP="0064153B">
    <w:pPr>
      <w:jc w:val="center"/>
    </w:pPr>
    <w:proofErr w:type="gramStart"/>
    <w:r>
      <w:rPr>
        <w:rFonts w:hint="eastAsia"/>
      </w:rPr>
      <w:t>答案第</w:t>
    </w:r>
    <w:proofErr w:type="gramEnd"/>
    <w:r>
      <w:fldChar w:fldCharType="begin"/>
    </w:r>
    <w:r w:rsidR="00065CD2">
      <w:instrText xml:space="preserve"> =</w:instrText>
    </w:r>
    <w:r w:rsidR="00FA429B">
      <w:fldChar w:fldCharType="begin"/>
    </w:r>
    <w:r>
      <w:instrText xml:space="preserve"> page </w:instrText>
    </w:r>
    <w:r w:rsidR="00FA429B">
      <w:fldChar w:fldCharType="separate"/>
    </w:r>
    <w:r w:rsidR="005B5495">
      <w:rPr>
        <w:noProof/>
      </w:rPr>
      <w:instrText>1</w:instrText>
    </w:r>
    <w:r w:rsidR="00FA429B">
      <w:rPr>
        <w:noProof/>
      </w:rPr>
      <w:fldChar w:fldCharType="end"/>
    </w:r>
    <w:r w:rsidR="00065CD2">
      <w:instrText xml:space="preserve"> </w:instrText>
    </w:r>
    <w:r>
      <w:fldChar w:fldCharType="separate"/>
    </w:r>
    <w:r w:rsidR="005B5495">
      <w:rPr>
        <w:noProof/>
      </w:rPr>
      <w:t>1</w:t>
    </w:r>
    <w:r>
      <w:fldChar w:fldCharType="end"/>
    </w:r>
    <w:r>
      <w:rPr>
        <w:rFonts w:hint="eastAsia"/>
      </w:rPr>
      <w:t>页，共</w:t>
    </w:r>
    <w:r>
      <w:fldChar w:fldCharType="begin"/>
    </w:r>
    <w:r w:rsidR="003F38F2">
      <w:instrText xml:space="preserve"> </w:instrText>
    </w:r>
    <w:r w:rsidR="003F38F2">
      <w:rPr>
        <w:rFonts w:hint="eastAsia"/>
      </w:rPr>
      <w:instrText>=</w:instrText>
    </w:r>
    <w:r w:rsidR="00FA429B">
      <w:fldChar w:fldCharType="begin"/>
    </w:r>
    <w:r>
      <w:instrText xml:space="preserve"> sectionpages </w:instrText>
    </w:r>
    <w:r w:rsidR="00FA429B">
      <w:fldChar w:fldCharType="separate"/>
    </w:r>
    <w:r w:rsidR="005B5495">
      <w:rPr>
        <w:noProof/>
      </w:rPr>
      <w:instrText>1</w:instrText>
    </w:r>
    <w:r w:rsidR="00FA429B">
      <w:rPr>
        <w:noProof/>
      </w:rPr>
      <w:fldChar w:fldCharType="end"/>
    </w:r>
    <w:r w:rsidR="003F38F2">
      <w:instrText xml:space="preserve"> </w:instrText>
    </w:r>
    <w:r>
      <w:fldChar w:fldCharType="separate"/>
    </w:r>
    <w:r w:rsidR="005B5495">
      <w:rPr>
        <w:noProof/>
      </w:rPr>
      <w:t>1</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4839" w:rsidRDefault="00284839">
      <w:r>
        <w:separator/>
      </w:r>
    </w:p>
  </w:footnote>
  <w:footnote w:type="continuationSeparator" w:id="0">
    <w:p w:rsidR="00284839" w:rsidRDefault="00284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11B" w:rsidRPr="000232A6" w:rsidRDefault="009E611B" w:rsidP="006415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11B" w:rsidRPr="000232A6" w:rsidRDefault="009E611B" w:rsidP="0064153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232A6"/>
    <w:rsid w:val="00043B54"/>
    <w:rsid w:val="00065CD2"/>
    <w:rsid w:val="001D7A06"/>
    <w:rsid w:val="00284433"/>
    <w:rsid w:val="00284839"/>
    <w:rsid w:val="002A1EC6"/>
    <w:rsid w:val="002E035E"/>
    <w:rsid w:val="003F38F2"/>
    <w:rsid w:val="005B5495"/>
    <w:rsid w:val="0060676E"/>
    <w:rsid w:val="0064153B"/>
    <w:rsid w:val="006B16C5"/>
    <w:rsid w:val="00776133"/>
    <w:rsid w:val="00855687"/>
    <w:rsid w:val="008C07DE"/>
    <w:rsid w:val="009E611B"/>
    <w:rsid w:val="00A30CCE"/>
    <w:rsid w:val="00AC3E9C"/>
    <w:rsid w:val="00BC3615"/>
    <w:rsid w:val="00BC4F14"/>
    <w:rsid w:val="00BC62FB"/>
    <w:rsid w:val="00BF535F"/>
    <w:rsid w:val="00C806B0"/>
    <w:rsid w:val="00CA7423"/>
    <w:rsid w:val="00E476EE"/>
    <w:rsid w:val="00EF035E"/>
    <w:rsid w:val="00FA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C51D2"/>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 w:type="table" w:customStyle="1" w:styleId="1">
    <w:name w:val="网格型1"/>
    <w:uiPriority w:val="99"/>
    <w:unhideWhenUsed/>
    <w:qFormat/>
    <w:rsid w:val="00CA7423"/>
    <w:pPr>
      <w:widowControl w:val="0"/>
      <w:jc w:val="both"/>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cp:lastModifiedBy>
  <cp:revision>18</cp:revision>
  <dcterms:created xsi:type="dcterms:W3CDTF">2017-07-19T12:07:00Z</dcterms:created>
  <dcterms:modified xsi:type="dcterms:W3CDTF">2023-12-23T12:04:00Z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34b1891f92e14de5ae265671452d5857mtq3mjc0njq3</vt:lpwstr>
  </property>
</Properties>
</file>