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166" w:rsidRPr="00364166" w:rsidRDefault="00364166" w:rsidP="00364166">
      <w:pPr>
        <w:jc w:val="center"/>
        <w:textAlignment w:val="center"/>
        <w:rPr>
          <w:rFonts w:ascii="黑体" w:eastAsia="黑体" w:hAnsi="黑体" w:cs="黑体"/>
          <w:b/>
          <w:sz w:val="30"/>
        </w:rPr>
      </w:pPr>
      <w:bookmarkStart w:id="0" w:name="_Hlk154254491"/>
      <w:r w:rsidRPr="00364166">
        <w:rPr>
          <w:noProof/>
        </w:rPr>
        <w:drawing>
          <wp:inline distT="0" distB="0" distL="114300" distR="114300" wp14:anchorId="561AB9F2" wp14:editId="5A5C6C3A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166">
        <w:rPr>
          <w:rFonts w:ascii="黑体" w:eastAsia="黑体" w:hAnsi="黑体" w:cs="黑体" w:hint="eastAsia"/>
          <w:b/>
          <w:sz w:val="30"/>
        </w:rPr>
        <w:t>江苏省仪征中学2024届高三政治滚动练习1</w:t>
      </w:r>
      <w:r>
        <w:rPr>
          <w:rFonts w:ascii="黑体" w:eastAsia="黑体" w:hAnsi="黑体" w:cs="黑体"/>
          <w:b/>
          <w:sz w:val="30"/>
        </w:rPr>
        <w:t>5</w:t>
      </w:r>
      <w:bookmarkEnd w:id="0"/>
    </w:p>
    <w:p w:rsidR="00364166" w:rsidRPr="00364166" w:rsidRDefault="00364166" w:rsidP="00364166">
      <w:pPr>
        <w:spacing w:line="264" w:lineRule="auto"/>
        <w:ind w:firstLineChars="1100" w:firstLine="2310"/>
        <w:jc w:val="left"/>
        <w:textAlignment w:val="center"/>
        <w:rPr>
          <w:rFonts w:ascii="宋体" w:hAnsi="宋体" w:cs="宋体"/>
        </w:rPr>
      </w:pPr>
      <w:r w:rsidRPr="00364166">
        <w:rPr>
          <w:rFonts w:ascii="宋体" w:hAnsi="宋体" w:cs="宋体" w:hint="eastAsia"/>
        </w:rPr>
        <w:t>班级：</w:t>
      </w:r>
      <w:r w:rsidRPr="00364166">
        <w:rPr>
          <w:rFonts w:ascii="宋体" w:hAnsi="宋体" w:cs="宋体" w:hint="eastAsia"/>
          <w:u w:val="single"/>
        </w:rPr>
        <w:t xml:space="preserve"> </w:t>
      </w:r>
      <w:r w:rsidRPr="00364166">
        <w:rPr>
          <w:rFonts w:ascii="宋体" w:hAnsi="宋体" w:cs="宋体"/>
          <w:u w:val="single"/>
        </w:rPr>
        <w:t xml:space="preserve">           </w:t>
      </w:r>
      <w:r w:rsidRPr="00364166">
        <w:rPr>
          <w:rFonts w:ascii="宋体" w:hAnsi="宋体" w:cs="宋体"/>
        </w:rPr>
        <w:t xml:space="preserve">  </w:t>
      </w:r>
      <w:r w:rsidRPr="00364166">
        <w:rPr>
          <w:rFonts w:ascii="宋体" w:hAnsi="宋体" w:cs="宋体" w:hint="eastAsia"/>
        </w:rPr>
        <w:t>姓名：</w:t>
      </w:r>
      <w:r w:rsidRPr="00364166">
        <w:rPr>
          <w:rFonts w:ascii="宋体" w:hAnsi="宋体" w:cs="宋体" w:hint="eastAsia"/>
          <w:u w:val="single"/>
        </w:rPr>
        <w:t xml:space="preserve"> </w:t>
      </w:r>
      <w:r w:rsidRPr="00364166">
        <w:rPr>
          <w:rFonts w:ascii="宋体" w:hAnsi="宋体" w:cs="宋体"/>
          <w:u w:val="single"/>
        </w:rPr>
        <w:t xml:space="preserve">         </w:t>
      </w:r>
      <w:r w:rsidRPr="00364166">
        <w:rPr>
          <w:rFonts w:ascii="宋体" w:hAnsi="宋体" w:cs="宋体"/>
        </w:rPr>
        <w:t xml:space="preserve"> </w:t>
      </w:r>
      <w:r w:rsidRPr="00364166">
        <w:rPr>
          <w:rFonts w:ascii="宋体" w:hAnsi="宋体" w:cs="宋体" w:hint="eastAsia"/>
          <w:b/>
          <w:bCs/>
        </w:rPr>
        <w:t>选择题错误数量：</w:t>
      </w:r>
      <w:r w:rsidRPr="00364166">
        <w:rPr>
          <w:rFonts w:ascii="宋体" w:hAnsi="宋体" w:cs="宋体" w:hint="eastAsia"/>
          <w:b/>
          <w:bCs/>
          <w:u w:val="single"/>
        </w:rPr>
        <w:t xml:space="preserve"> </w:t>
      </w:r>
      <w:r w:rsidRPr="00364166">
        <w:rPr>
          <w:rFonts w:ascii="宋体" w:hAnsi="宋体" w:cs="宋体"/>
          <w:b/>
          <w:bCs/>
          <w:u w:val="single"/>
        </w:rPr>
        <w:t xml:space="preserve">         </w:t>
      </w:r>
      <w:r w:rsidRPr="00364166">
        <w:rPr>
          <w:rFonts w:ascii="宋体" w:hAnsi="宋体" w:cs="宋体"/>
        </w:rPr>
        <w:t xml:space="preserve">  </w:t>
      </w:r>
    </w:p>
    <w:tbl>
      <w:tblPr>
        <w:tblStyle w:val="1"/>
        <w:tblW w:w="9854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68"/>
        <w:gridCol w:w="881"/>
        <w:gridCol w:w="901"/>
        <w:gridCol w:w="901"/>
        <w:gridCol w:w="901"/>
        <w:gridCol w:w="901"/>
        <w:gridCol w:w="901"/>
        <w:gridCol w:w="901"/>
        <w:gridCol w:w="882"/>
        <w:gridCol w:w="862"/>
        <w:gridCol w:w="855"/>
      </w:tblGrid>
      <w:tr w:rsidR="00364166" w:rsidRPr="00364166" w:rsidTr="00B01C4B">
        <w:trPr>
          <w:trHeight w:val="500"/>
          <w:jc w:val="center"/>
        </w:trPr>
        <w:tc>
          <w:tcPr>
            <w:tcW w:w="968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  <w:r w:rsidRPr="00364166">
              <w:rPr>
                <w:rFonts w:ascii="黑体" w:eastAsia="黑体" w:hAnsi="黑体" w:cs="宋体" w:hint="eastAsia"/>
                <w:szCs w:val="21"/>
              </w:rPr>
              <w:t>题号</w:t>
            </w:r>
          </w:p>
        </w:tc>
        <w:tc>
          <w:tcPr>
            <w:tcW w:w="88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  <w:r w:rsidRPr="00364166">
              <w:rPr>
                <w:rFonts w:ascii="黑体" w:eastAsia="黑体" w:hAnsi="黑体" w:cs="宋体" w:hint="eastAsia"/>
                <w:szCs w:val="21"/>
              </w:rPr>
              <w:t>1</w:t>
            </w:r>
          </w:p>
        </w:tc>
        <w:tc>
          <w:tcPr>
            <w:tcW w:w="90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  <w:r w:rsidRPr="00364166">
              <w:rPr>
                <w:rFonts w:ascii="黑体" w:eastAsia="黑体" w:hAnsi="黑体" w:cs="宋体" w:hint="eastAsia"/>
                <w:szCs w:val="21"/>
              </w:rPr>
              <w:t>2</w:t>
            </w:r>
          </w:p>
        </w:tc>
        <w:tc>
          <w:tcPr>
            <w:tcW w:w="90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  <w:r w:rsidRPr="00364166">
              <w:rPr>
                <w:rFonts w:ascii="黑体" w:eastAsia="黑体" w:hAnsi="黑体" w:cs="宋体" w:hint="eastAsia"/>
                <w:szCs w:val="21"/>
              </w:rPr>
              <w:t>3</w:t>
            </w:r>
          </w:p>
        </w:tc>
        <w:tc>
          <w:tcPr>
            <w:tcW w:w="90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  <w:r w:rsidRPr="00364166">
              <w:rPr>
                <w:rFonts w:ascii="黑体" w:eastAsia="黑体" w:hAnsi="黑体" w:cs="宋体" w:hint="eastAsia"/>
                <w:szCs w:val="21"/>
              </w:rPr>
              <w:t>4</w:t>
            </w:r>
          </w:p>
        </w:tc>
        <w:tc>
          <w:tcPr>
            <w:tcW w:w="90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  <w:r w:rsidRPr="00364166">
              <w:rPr>
                <w:rFonts w:ascii="黑体" w:eastAsia="黑体" w:hAnsi="黑体" w:cs="宋体" w:hint="eastAsia"/>
                <w:szCs w:val="21"/>
              </w:rPr>
              <w:t>5</w:t>
            </w:r>
          </w:p>
        </w:tc>
        <w:tc>
          <w:tcPr>
            <w:tcW w:w="90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  <w:r w:rsidRPr="00364166">
              <w:rPr>
                <w:rFonts w:ascii="黑体" w:eastAsia="黑体" w:hAnsi="黑体" w:cs="宋体" w:hint="eastAsia"/>
                <w:szCs w:val="21"/>
              </w:rPr>
              <w:t>6</w:t>
            </w:r>
          </w:p>
        </w:tc>
        <w:tc>
          <w:tcPr>
            <w:tcW w:w="90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  <w:r w:rsidRPr="00364166">
              <w:rPr>
                <w:rFonts w:ascii="黑体" w:eastAsia="黑体" w:hAnsi="黑体" w:cs="宋体" w:hint="eastAsia"/>
                <w:szCs w:val="21"/>
              </w:rPr>
              <w:t>7</w:t>
            </w:r>
          </w:p>
        </w:tc>
        <w:tc>
          <w:tcPr>
            <w:tcW w:w="882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  <w:r w:rsidRPr="00364166">
              <w:rPr>
                <w:rFonts w:ascii="黑体" w:eastAsia="黑体" w:hAnsi="黑体" w:cs="宋体" w:hint="eastAsia"/>
                <w:szCs w:val="21"/>
              </w:rPr>
              <w:t>8</w:t>
            </w:r>
          </w:p>
        </w:tc>
        <w:tc>
          <w:tcPr>
            <w:tcW w:w="862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  <w:r w:rsidRPr="00364166">
              <w:rPr>
                <w:rFonts w:ascii="黑体" w:eastAsia="黑体" w:hAnsi="黑体" w:cs="宋体" w:hint="eastAsia"/>
                <w:szCs w:val="21"/>
              </w:rPr>
              <w:t>9</w:t>
            </w:r>
          </w:p>
        </w:tc>
        <w:tc>
          <w:tcPr>
            <w:tcW w:w="855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  <w:r w:rsidRPr="00364166">
              <w:rPr>
                <w:rFonts w:ascii="黑体" w:eastAsia="黑体" w:hAnsi="黑体" w:cs="宋体" w:hint="eastAsia"/>
                <w:szCs w:val="21"/>
              </w:rPr>
              <w:t>1</w:t>
            </w:r>
            <w:r w:rsidRPr="00364166">
              <w:rPr>
                <w:rFonts w:ascii="黑体" w:eastAsia="黑体" w:hAnsi="黑体" w:cs="宋体"/>
                <w:szCs w:val="21"/>
              </w:rPr>
              <w:t>0</w:t>
            </w:r>
          </w:p>
        </w:tc>
      </w:tr>
      <w:tr w:rsidR="00364166" w:rsidRPr="00364166" w:rsidTr="00B01C4B">
        <w:trPr>
          <w:trHeight w:val="500"/>
          <w:jc w:val="center"/>
        </w:trPr>
        <w:tc>
          <w:tcPr>
            <w:tcW w:w="968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  <w:r w:rsidRPr="00364166">
              <w:rPr>
                <w:rFonts w:ascii="黑体" w:eastAsia="黑体" w:hAnsi="黑体" w:cs="宋体" w:hint="eastAsia"/>
                <w:szCs w:val="21"/>
              </w:rPr>
              <w:t>答案</w:t>
            </w:r>
          </w:p>
        </w:tc>
        <w:tc>
          <w:tcPr>
            <w:tcW w:w="88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0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0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0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0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0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901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82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62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55" w:type="dxa"/>
          </w:tcPr>
          <w:p w:rsidR="00364166" w:rsidRPr="00364166" w:rsidRDefault="00364166" w:rsidP="00364166">
            <w:pPr>
              <w:spacing w:line="288" w:lineRule="auto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</w:tbl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1．2022年12月25日，朱某委托零担车司机黄某将一包金线莲运往龙岩市新罗区，收货人为买家陈女士。黄某到达龙岩市新罗区后，因未能及时联系到收货人陈女士，便自行决定将货物放置在某取货点后，随即离开。第二天，当朱某询问陈女士是否收到货物时，陈女士却表示无人联系自己取货事宜，至今尚未收到货物。朱某立即联系黄某，黄某表示，该取货点无人看管且未安装监控，货物已经丢失；自己已尽到责任，货物丢失是因为陈女士电话无人接听没有及时取货导致。因双方数次协商未果，故朱某起诉至法院，要求黄某赔偿货物损失6800元。本案中(</w:t>
      </w:r>
      <w:r w:rsidRPr="00364166">
        <w:rPr>
          <w:rFonts w:ascii="宋体" w:hAnsi="宋体"/>
          <w:kern w:val="0"/>
          <w:szCs w:val="21"/>
        </w:rPr>
        <w:t>   </w:t>
      </w:r>
      <w:r w:rsidRPr="00364166">
        <w:rPr>
          <w:rFonts w:ascii="宋体" w:hAnsi="宋体"/>
          <w:szCs w:val="21"/>
        </w:rPr>
        <w:t>)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A．黄某对货物丢失具有明显过错，应向陈女士承担相应赔偿责任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B．如果黄某不履行赔偿责任，陈女士不可以向朱某主张权利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C．要约人朱某提供的客户销售票据属于物证，是维权的重要证据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D．当事人经法官释法明理达成调解协议，表明调解往往是解决争议的优先选择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2．2023年10月7日巴以冲突爆发以后，外交部指导驻以色列使馆迅速行动，全力组织被困中国公民转移撤离。中方同时呼吁各方，摒弃一切地缘政治考虑和双重标准，将一切努力汇聚到巴以停火止战这一目标上来。中方明确一切针对平民的暴力和袭击都应被谴责，任何违反国际法的做法都应遭反对。中方呼吁联合国和安理会采取负责任、有意义的行动，支持巴勒斯坦人民恢复并行使不可剥夺权利。这告诉我们(</w:t>
      </w:r>
      <w:r w:rsidRPr="00364166">
        <w:rPr>
          <w:rFonts w:ascii="宋体" w:hAnsi="宋体"/>
          <w:kern w:val="0"/>
          <w:szCs w:val="21"/>
        </w:rPr>
        <w:t>   </w:t>
      </w:r>
      <w:r w:rsidRPr="00364166">
        <w:rPr>
          <w:rFonts w:ascii="宋体" w:hAnsi="宋体"/>
          <w:szCs w:val="21"/>
        </w:rPr>
        <w:t>)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A．国家主权是现代国家存在的法理依据，我国行使管辖权是主权国家的基本权利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B．联合国是集体安全机制的核心，安理会对维护国际和平与安全负有首要责任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C．国家利益是引发冲突的根源，以和平方式解决争端是世界发展的前提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D．中国是负责任的大国，坚持以互利合作实现共同安全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3．习近平总书记2023年9月在黑龙江考察调研期间，提到一个令人耳目一新的词汇—“新质生产力”。“新兴产业”“未来产业”和“新质生产力”相互关联，信号鲜明、意涵丰富，积极发展、培育新兴产业和未来产业，以科技创新引领产业全面振兴，带动新经济增长点不断涌现。新质生产力(</w:t>
      </w:r>
      <w:r w:rsidRPr="00364166">
        <w:rPr>
          <w:rFonts w:ascii="宋体" w:hAnsi="宋体"/>
          <w:kern w:val="0"/>
          <w:szCs w:val="21"/>
        </w:rPr>
        <w:t>   </w:t>
      </w:r>
      <w:r w:rsidRPr="00364166">
        <w:rPr>
          <w:rFonts w:ascii="宋体" w:hAnsi="宋体"/>
          <w:szCs w:val="21"/>
        </w:rPr>
        <w:t>)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A．是财富的根本源泉，是全面建设现代化国家的首要任务</w:t>
      </w:r>
      <w:r w:rsidR="00364166">
        <w:rPr>
          <w:rFonts w:ascii="宋体" w:hAnsi="宋体" w:hint="eastAsia"/>
          <w:szCs w:val="21"/>
        </w:rPr>
        <w:t xml:space="preserve"> </w:t>
      </w:r>
      <w:r w:rsidRPr="00364166">
        <w:rPr>
          <w:rFonts w:ascii="宋体" w:hAnsi="宋体"/>
          <w:szCs w:val="21"/>
        </w:rPr>
        <w:t>B．关键是创新驱动，要依托科技，依托创新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C．依靠于生产要素的叠加，要不断地扩大固定资产投资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 </w:t>
      </w:r>
      <w:r w:rsidRPr="00364166">
        <w:rPr>
          <w:rFonts w:ascii="宋体" w:hAnsi="宋体"/>
          <w:szCs w:val="21"/>
        </w:rPr>
        <w:t>D．以现代信息网络为主要载体，实质是优化产业结构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4．企业是构建产业链的主体力量，“链主”企业更是产业链的“牛鼻子”,承担产业链组织者和价值分配者角色。C市依托“链主”企业，打造智能网联新能源汽车产业生态，集聚了57个智能网联汽车关联产业项目，从轻量化、汽车电子等方面发力，促进新能源汽车开拓海外市场。关于“链主”企业发挥积极作用的正确推导应是(</w:t>
      </w:r>
      <w:r w:rsidRPr="00364166">
        <w:rPr>
          <w:rFonts w:ascii="宋体" w:hAnsi="宋体"/>
          <w:kern w:val="0"/>
          <w:szCs w:val="21"/>
        </w:rPr>
        <w:t>   </w:t>
      </w:r>
      <w:r w:rsidRPr="00364166">
        <w:rPr>
          <w:rFonts w:ascii="宋体" w:hAnsi="宋体"/>
          <w:szCs w:val="21"/>
        </w:rPr>
        <w:t>)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A．扩大区域产业规模→降低企业生产成本→提高劳动生产率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B．部署产业聚集效应→深化分工协作→推进产业结构升级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C．完善产业链和供应链→优化产业布局→增强区域竞争力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D．引导企业掌握核心技术→减少资源浪费→提升经济效益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5．偏远却便捷、乡土又现代，构成了数字时代的田园图景：盘山路转过一道道弯，泥泞小路通往高山茶园，无人机盘旋空中，手机支架立在茶田，来自四邻八乡的村民主播忙着直播采茶。以数字文化产品为载体，展示乡村特色文化、民间技艺、乡土风貌、田园风光、生产生活，从而带动地域宣传推广、文创产品开发、农产品品牌形象塑造等，实现数字文化赋能乡村振兴。这一现象反映的道理是(</w:t>
      </w:r>
      <w:r w:rsidRPr="00364166">
        <w:rPr>
          <w:rFonts w:ascii="宋体" w:hAnsi="宋体"/>
          <w:kern w:val="0"/>
          <w:szCs w:val="21"/>
        </w:rPr>
        <w:t>   </w:t>
      </w:r>
      <w:r w:rsidRPr="00364166">
        <w:rPr>
          <w:rFonts w:ascii="宋体" w:hAnsi="宋体"/>
          <w:szCs w:val="21"/>
        </w:rPr>
        <w:t>)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A．文化是经济的集中表现，优秀文化能促进经济发展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   </w:t>
      </w:r>
      <w:r w:rsidRPr="00364166">
        <w:rPr>
          <w:rFonts w:ascii="宋体" w:hAnsi="宋体"/>
          <w:szCs w:val="21"/>
        </w:rPr>
        <w:t>B．文化因交流而多彩，文化因交融而丰富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C．积极发展乡村文化产业，满足人民群众的精神生活需要</w:t>
      </w:r>
      <w:r w:rsidR="00364166">
        <w:rPr>
          <w:rFonts w:ascii="宋体" w:hAnsi="宋体" w:hint="eastAsia"/>
          <w:szCs w:val="21"/>
        </w:rPr>
        <w:t xml:space="preserve"> </w:t>
      </w:r>
      <w:r w:rsidRPr="00364166">
        <w:rPr>
          <w:rFonts w:ascii="宋体" w:hAnsi="宋体"/>
          <w:szCs w:val="21"/>
        </w:rPr>
        <w:t>D．坚持守正创新，体现时代特征、反映时代风貌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6．进入2023年以来，适应我国房地产市场供求关系发生重大变化的新形势，我国适时调整优化房地产政策，各地因城施策用好政策工具箱，更好满足居民刚性和改善性住房需求，促进房地产市场平稳健康发展。政策的调整(</w:t>
      </w:r>
      <w:r w:rsidRPr="00364166">
        <w:rPr>
          <w:rFonts w:ascii="宋体" w:hAnsi="宋体"/>
          <w:kern w:val="0"/>
          <w:szCs w:val="21"/>
        </w:rPr>
        <w:t>  </w:t>
      </w:r>
      <w:r w:rsidRPr="00364166">
        <w:rPr>
          <w:rFonts w:ascii="宋体" w:hAnsi="宋体"/>
          <w:szCs w:val="21"/>
        </w:rPr>
        <w:t>)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①表明感性认识依赖于理性认识，感性认识有待于发展为理性认识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       </w:t>
      </w:r>
      <w:r w:rsidR="00364166" w:rsidRPr="00364166">
        <w:rPr>
          <w:rFonts w:ascii="宋体" w:hAnsi="宋体"/>
          <w:szCs w:val="21"/>
        </w:rPr>
        <w:t>A．①②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②具有客观实在性，做到了唯物主义与辩证法的结合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                   </w:t>
      </w:r>
      <w:r w:rsidR="00364166" w:rsidRPr="00364166">
        <w:rPr>
          <w:rFonts w:ascii="宋体" w:hAnsi="宋体"/>
          <w:szCs w:val="21"/>
        </w:rPr>
        <w:t>B．①③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③重视发挥意识的能动作用，实现主观与客观具体的历史的统一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         </w:t>
      </w:r>
      <w:r w:rsidR="00364166" w:rsidRPr="00364166">
        <w:rPr>
          <w:rFonts w:ascii="宋体" w:hAnsi="宋体"/>
          <w:szCs w:val="21"/>
        </w:rPr>
        <w:t>C．②④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④体现一切从实际出发是把握规律，做好决策的根本立足点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             </w:t>
      </w:r>
      <w:r w:rsidR="00364166" w:rsidRPr="00364166">
        <w:rPr>
          <w:rFonts w:ascii="宋体" w:hAnsi="宋体"/>
          <w:szCs w:val="21"/>
        </w:rPr>
        <w:t>D．③④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7．当地时间2023年11月15日，国家主席习近平在美国旧金山同美国总统拜登举行中美元首会晤。习近平指出，</w:t>
      </w:r>
      <w:r w:rsidRPr="00364166">
        <w:rPr>
          <w:rFonts w:ascii="宋体" w:hAnsi="宋体"/>
          <w:szCs w:val="21"/>
        </w:rPr>
        <w:lastRenderedPageBreak/>
        <w:t>当今世界正经历百年未有之大变局，中美有两种选择：一种是加强团结合作，携手应对全球性挑战，促进世界安全和繁荣。另一种是抱持零和思维，挑动阵营对立，让世界走向动荡和分裂。从哲学上看(</w:t>
      </w:r>
      <w:r w:rsidRPr="00364166">
        <w:rPr>
          <w:rFonts w:ascii="宋体" w:hAnsi="宋体"/>
          <w:kern w:val="0"/>
          <w:szCs w:val="21"/>
        </w:rPr>
        <w:t>   </w:t>
      </w:r>
      <w:r w:rsidRPr="00364166">
        <w:rPr>
          <w:rFonts w:ascii="宋体" w:hAnsi="宋体"/>
          <w:szCs w:val="21"/>
        </w:rPr>
        <w:t>)</w:t>
      </w:r>
    </w:p>
    <w:p w:rsidR="00463E8A" w:rsidRPr="00364166" w:rsidRDefault="00364166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161290</wp:posOffset>
            </wp:positionV>
            <wp:extent cx="142875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312" y="21482"/>
                <wp:lineTo x="21312" y="0"/>
                <wp:lineTo x="0" y="0"/>
              </wp:wrapPolygon>
            </wp:wrapTight>
            <wp:docPr id="100003" name="图片 100003" descr="@@@dc710612-f6f3-4139-bd91-3391214b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585" w:rsidRPr="00364166">
        <w:rPr>
          <w:rFonts w:ascii="宋体" w:hAnsi="宋体"/>
          <w:szCs w:val="21"/>
        </w:rPr>
        <w:t>A．中美间的“竞争”是暂时的，“合作”是相对的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B．中美间的“竞争”以中美之间的“合作”为前提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C．世界多极化深入发展是当今国际形势的突出特点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D．矛盾的主要方面处于支配地位，要抓住主流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8．下列诗句与漫画蕴含哲理最接近的是(</w:t>
      </w:r>
      <w:r w:rsidRPr="00364166">
        <w:rPr>
          <w:rFonts w:ascii="宋体" w:hAnsi="宋体"/>
          <w:kern w:val="0"/>
          <w:szCs w:val="21"/>
        </w:rPr>
        <w:t>   </w:t>
      </w:r>
      <w:r w:rsidRPr="00364166">
        <w:rPr>
          <w:rFonts w:ascii="宋体" w:hAnsi="宋体"/>
          <w:szCs w:val="21"/>
        </w:rPr>
        <w:t>)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A．此情可待成追忆，只是当时已惘然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</w:t>
      </w:r>
      <w:r w:rsidRPr="00364166">
        <w:rPr>
          <w:rFonts w:ascii="宋体" w:hAnsi="宋体"/>
          <w:szCs w:val="21"/>
        </w:rPr>
        <w:t>B．草萤有耀终非火，荷露虽团岂是珠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C．正入万山圈子里，一山放过一山拦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</w:t>
      </w:r>
      <w:r w:rsidRPr="00364166">
        <w:rPr>
          <w:rFonts w:ascii="宋体" w:hAnsi="宋体"/>
          <w:szCs w:val="21"/>
        </w:rPr>
        <w:t>D．追风赶月莫停留，平芜尽处是春山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9．2023年11月5—10日，第六届中国国际进口博览会吸引了来自世界上128个国家的3400多家企业参展。本届进博会按一年计意向成交金额784.1亿美元，比上届增长6. 7%，有11个国家首次参展进博会。下列选项关于进博会的表述</w:t>
      </w:r>
      <w:r w:rsidRPr="00364166">
        <w:rPr>
          <w:rFonts w:ascii="宋体" w:hAnsi="宋体"/>
          <w:szCs w:val="21"/>
          <w:em w:val="dot"/>
        </w:rPr>
        <w:t>不正确</w:t>
      </w:r>
      <w:r w:rsidRPr="00364166">
        <w:rPr>
          <w:rFonts w:ascii="宋体" w:hAnsi="宋体"/>
          <w:szCs w:val="21"/>
        </w:rPr>
        <w:t>的是（</w:t>
      </w:r>
      <w:r w:rsidRPr="00364166">
        <w:rPr>
          <w:rFonts w:ascii="宋体" w:hAnsi="宋体"/>
          <w:kern w:val="0"/>
          <w:szCs w:val="21"/>
        </w:rPr>
        <w:t>    </w:t>
      </w:r>
      <w:r w:rsidRPr="00364166">
        <w:rPr>
          <w:rFonts w:ascii="宋体" w:hAnsi="宋体"/>
          <w:szCs w:val="21"/>
        </w:rPr>
        <w:t>）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A．联结全球贸易的纽带，通向合作共赢的桥梁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      </w:t>
      </w:r>
      <w:r w:rsidRPr="00364166">
        <w:rPr>
          <w:rFonts w:ascii="宋体" w:hAnsi="宋体"/>
          <w:szCs w:val="21"/>
        </w:rPr>
        <w:t>B．致力于削减贸易壁垒，全面构建新发展格局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C．推动高水平开放的平台，全球共享的国际公共产品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</w:t>
      </w:r>
      <w:r w:rsidRPr="00364166">
        <w:rPr>
          <w:rFonts w:ascii="宋体" w:hAnsi="宋体"/>
          <w:szCs w:val="21"/>
        </w:rPr>
        <w:t>D．让中国成为世界共享的大市场，积极参与经济全球化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10．如果你抛硬币达到一定次数后，得到正面或反面的概率是相等的，均为50%——虽然统计学教科书会这样告诉你，但在现实世界中，这并不一定正确。某团队对这一理论进行了迄今为止最有力的测试，发现不同的人在抛硬币时会产生不同的离轴旋转，导致硬币摇晃，从而产生更大的同侧偏差。尽管如此，专家还是说，只要双方没有看到硬币的起始状态，它仍然可用于日常决策。对此，下列观点认识正确的是（</w:t>
      </w:r>
      <w:r w:rsidRPr="00364166">
        <w:rPr>
          <w:rFonts w:ascii="宋体" w:hAnsi="宋体"/>
          <w:kern w:val="0"/>
          <w:szCs w:val="21"/>
        </w:rPr>
        <w:t>    </w:t>
      </w:r>
      <w:r w:rsidRPr="00364166">
        <w:rPr>
          <w:rFonts w:ascii="宋体" w:hAnsi="宋体"/>
          <w:szCs w:val="21"/>
        </w:rPr>
        <w:t>）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①真理的客观性依赖于实践的检验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     </w:t>
      </w:r>
      <w:r w:rsidRPr="00364166">
        <w:rPr>
          <w:rFonts w:ascii="宋体" w:hAnsi="宋体"/>
          <w:szCs w:val="21"/>
        </w:rPr>
        <w:t>②人们的既有认识在特定范围仍有意义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  </w:t>
      </w:r>
      <w:r w:rsidR="00364166" w:rsidRPr="00364166">
        <w:rPr>
          <w:rFonts w:ascii="宋体" w:hAnsi="宋体"/>
          <w:szCs w:val="21"/>
        </w:rPr>
        <w:t>A．①③</w:t>
      </w:r>
      <w:r w:rsidR="00364166" w:rsidRPr="00364166">
        <w:rPr>
          <w:rFonts w:ascii="宋体" w:hAnsi="宋体"/>
          <w:szCs w:val="21"/>
        </w:rPr>
        <w:tab/>
        <w:t>B．①④</w:t>
      </w:r>
    </w:p>
    <w:p w:rsidR="00463E8A" w:rsidRPr="00364166" w:rsidRDefault="00596585" w:rsidP="00364166">
      <w:pPr>
        <w:shd w:val="clear" w:color="auto" w:fill="FFFFFF"/>
        <w:jc w:val="left"/>
        <w:textAlignment w:val="center"/>
        <w:rPr>
          <w:rFonts w:ascii="宋体" w:hAnsi="宋体"/>
          <w:szCs w:val="21"/>
        </w:rPr>
      </w:pPr>
      <w:r w:rsidRPr="00364166">
        <w:rPr>
          <w:rFonts w:ascii="宋体" w:hAnsi="宋体"/>
          <w:szCs w:val="21"/>
        </w:rPr>
        <w:t>③背离现实的理论对实践没有指导作用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 </w:t>
      </w:r>
      <w:r w:rsidRPr="00364166">
        <w:rPr>
          <w:rFonts w:ascii="宋体" w:hAnsi="宋体"/>
          <w:szCs w:val="21"/>
        </w:rPr>
        <w:t>④联系的多样性会引起理论与现实的偏差</w:t>
      </w:r>
      <w:r w:rsidR="00364166">
        <w:rPr>
          <w:rFonts w:ascii="宋体" w:hAnsi="宋体" w:hint="eastAsia"/>
          <w:szCs w:val="21"/>
        </w:rPr>
        <w:t xml:space="preserve"> </w:t>
      </w:r>
      <w:r w:rsidR="00364166">
        <w:rPr>
          <w:rFonts w:ascii="宋体" w:hAnsi="宋体"/>
          <w:szCs w:val="21"/>
        </w:rPr>
        <w:t xml:space="preserve"> </w:t>
      </w:r>
      <w:r w:rsidR="00364166" w:rsidRPr="00364166">
        <w:rPr>
          <w:rFonts w:ascii="宋体" w:hAnsi="宋体"/>
          <w:szCs w:val="21"/>
        </w:rPr>
        <w:t>C．②③</w:t>
      </w:r>
      <w:r w:rsidR="00364166" w:rsidRPr="00364166">
        <w:rPr>
          <w:rFonts w:ascii="宋体" w:hAnsi="宋体"/>
          <w:szCs w:val="21"/>
        </w:rPr>
        <w:tab/>
        <w:t>D．②④</w:t>
      </w:r>
    </w:p>
    <w:p w:rsidR="00463E8A" w:rsidRDefault="00596585" w:rsidP="00364166">
      <w:pPr>
        <w:shd w:val="clear" w:color="auto" w:fill="FFFFFF"/>
        <w:ind w:firstLineChars="200" w:firstLine="420"/>
        <w:jc w:val="left"/>
        <w:textAlignment w:val="center"/>
      </w:pPr>
      <w:r>
        <w:t>11</w:t>
      </w:r>
      <w:r>
        <w:t>．</w:t>
      </w:r>
      <w:r>
        <w:rPr>
          <w:rFonts w:ascii="楷体" w:eastAsia="楷体" w:hAnsi="楷体" w:cs="楷体"/>
        </w:rPr>
        <w:t>平江历史文化街区，这片拥有2500多年历史的保护区，以完整的历史文化闻名于世。小桥流水、粉墙黛瓦，昆曲评弹、苏绣缂丝……在这条街上，千年历史瞬间展现。平江历史文化街区成为城市文脉的根基，成为人民群众乡愁的见证。</w:t>
      </w:r>
    </w:p>
    <w:p w:rsidR="00463E8A" w:rsidRDefault="00596585" w:rsidP="00364166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除了建筑和庭院，平江历史文化街区还有许多各具特色的小店。刺绣，剪纸，雕刻……其中，一些传统手工艺品制作商店，引起了一群台湾学生游客的注意。一名学生表示：“这些工艺品不仅精美，而且富有民族特色，让我对中华传统文化有了更深的了解。”</w:t>
      </w:r>
    </w:p>
    <w:p w:rsidR="00463E8A" w:rsidRDefault="00596585" w:rsidP="00364166">
      <w:pPr>
        <w:shd w:val="clear" w:color="auto" w:fill="FFFFFF"/>
        <w:ind w:firstLine="420"/>
        <w:jc w:val="left"/>
        <w:textAlignment w:val="center"/>
      </w:pPr>
      <w:r>
        <w:rPr>
          <w:rFonts w:ascii="楷体" w:eastAsia="楷体" w:hAnsi="楷体" w:cs="楷体"/>
        </w:rPr>
        <w:t>平江历史文化街区展现出古典与现代、文化与科技、历史感与未来感之间的反差与张力。近年来，平江历史文化街区的保护和发展规划已将“激活”作为关键词，互联网、物联网、大数据、云计算等现代信息技术手段得以应用；中华优秀传统文化代代相传，表现出韧性、耐心、定力，传承着中华民族生生不息的精神特质。</w:t>
      </w:r>
    </w:p>
    <w:p w:rsidR="00463E8A" w:rsidRDefault="00596585" w:rsidP="00364166">
      <w:pPr>
        <w:shd w:val="clear" w:color="auto" w:fill="FFFFFF"/>
        <w:jc w:val="left"/>
        <w:textAlignment w:val="center"/>
      </w:pPr>
      <w:r>
        <w:t>结合材料，运用</w:t>
      </w:r>
      <w:r>
        <w:t>“</w:t>
      </w:r>
      <w:r>
        <w:t>文化传承与文化创新</w:t>
      </w:r>
      <w:r>
        <w:t>”</w:t>
      </w:r>
      <w:r>
        <w:t>的知识，说说你对平江历史文化街区</w:t>
      </w:r>
      <w:r>
        <w:t>“</w:t>
      </w:r>
      <w:r>
        <w:t>赓续历史文脉，谱写当代华章</w:t>
      </w:r>
      <w:r>
        <w:t>”</w:t>
      </w:r>
      <w:r>
        <w:t>的理解。</w:t>
      </w:r>
      <w:r w:rsidR="00364166">
        <w:rPr>
          <w:rFonts w:hint="eastAsia"/>
        </w:rPr>
        <w:t>（</w:t>
      </w:r>
      <w:r>
        <w:rPr>
          <w:rFonts w:hint="eastAsia"/>
        </w:rPr>
        <w:t>1</w:t>
      </w:r>
      <w:r>
        <w:t>2</w:t>
      </w:r>
      <w:r w:rsidR="00364166">
        <w:rPr>
          <w:rFonts w:hint="eastAsia"/>
        </w:rPr>
        <w:t>分）</w:t>
      </w:r>
    </w:p>
    <w:p w:rsidR="00364166" w:rsidRPr="00364166" w:rsidRDefault="00364166" w:rsidP="00364166">
      <w:pPr>
        <w:widowControl/>
        <w:spacing w:line="312" w:lineRule="auto"/>
        <w:jc w:val="left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lang w:bidi="ar"/>
        </w:rPr>
        <w:t>【答】</w:t>
      </w: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</w:t>
      </w:r>
    </w:p>
    <w:p w:rsidR="00364166" w:rsidRPr="00364166" w:rsidRDefault="00364166" w:rsidP="00364166">
      <w:pPr>
        <w:widowControl/>
        <w:spacing w:line="312" w:lineRule="auto"/>
        <w:jc w:val="left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 </w:t>
      </w:r>
    </w:p>
    <w:p w:rsidR="00364166" w:rsidRPr="00364166" w:rsidRDefault="00364166" w:rsidP="00364166">
      <w:pPr>
        <w:widowControl/>
        <w:spacing w:line="312" w:lineRule="auto"/>
        <w:jc w:val="left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 w:rsidR="00364166" w:rsidRPr="00364166" w:rsidRDefault="00364166" w:rsidP="00364166">
      <w:pPr>
        <w:widowControl/>
        <w:spacing w:line="312" w:lineRule="auto"/>
        <w:jc w:val="left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 w:rsidR="00364166" w:rsidRPr="00364166" w:rsidRDefault="00364166" w:rsidP="00364166">
      <w:pPr>
        <w:widowControl/>
        <w:spacing w:line="312" w:lineRule="auto"/>
        <w:jc w:val="left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 w:rsidR="00364166" w:rsidRPr="00364166" w:rsidRDefault="00364166" w:rsidP="00364166">
      <w:pPr>
        <w:widowControl/>
        <w:spacing w:line="312" w:lineRule="auto"/>
        <w:jc w:val="left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        </w:t>
      </w:r>
    </w:p>
    <w:p w:rsidR="00364166" w:rsidRPr="00364166" w:rsidRDefault="00364166" w:rsidP="00364166">
      <w:pPr>
        <w:widowControl/>
        <w:spacing w:line="312" w:lineRule="auto"/>
        <w:jc w:val="left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         </w:t>
      </w:r>
    </w:p>
    <w:p w:rsidR="00364166" w:rsidRPr="00364166" w:rsidRDefault="00364166" w:rsidP="00364166">
      <w:pPr>
        <w:widowControl/>
        <w:spacing w:line="312" w:lineRule="auto"/>
        <w:jc w:val="left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 w:rsidR="00364166" w:rsidRPr="00364166" w:rsidRDefault="00364166" w:rsidP="00364166">
      <w:pPr>
        <w:widowControl/>
        <w:spacing w:line="312" w:lineRule="auto"/>
        <w:jc w:val="left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 w:rsidR="00364166" w:rsidRPr="00364166" w:rsidRDefault="00364166" w:rsidP="00364166">
      <w:pPr>
        <w:widowControl/>
        <w:spacing w:line="312" w:lineRule="auto"/>
        <w:jc w:val="left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 w:rsidR="00364166" w:rsidRPr="00364166" w:rsidRDefault="00364166" w:rsidP="00364166">
      <w:pPr>
        <w:shd w:val="clear" w:color="auto" w:fill="FFFFFF"/>
        <w:spacing w:line="360" w:lineRule="auto"/>
        <w:jc w:val="left"/>
        <w:textAlignment w:val="center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</w:t>
      </w:r>
    </w:p>
    <w:p w:rsidR="00364166" w:rsidRPr="00364166" w:rsidRDefault="00364166" w:rsidP="00364166">
      <w:pPr>
        <w:widowControl/>
        <w:spacing w:line="312" w:lineRule="auto"/>
        <w:jc w:val="left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p w:rsidR="00364166" w:rsidRPr="00364166" w:rsidRDefault="00364166" w:rsidP="00364166">
      <w:pPr>
        <w:widowControl/>
        <w:spacing w:line="312" w:lineRule="auto"/>
        <w:jc w:val="left"/>
        <w:rPr>
          <w:rFonts w:ascii="黑体" w:eastAsia="黑体" w:hAnsi="宋体" w:cs="黑体"/>
          <w:b/>
          <w:bCs/>
          <w:color w:val="000000"/>
          <w:szCs w:val="21"/>
          <w:u w:val="dotted"/>
          <w:lang w:bidi="ar"/>
        </w:rPr>
      </w:pPr>
      <w:bookmarkStart w:id="1" w:name="_Hlk154255713"/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  <w:bookmarkEnd w:id="1"/>
    </w:p>
    <w:p w:rsidR="00463E8A" w:rsidRDefault="00537401" w:rsidP="00537401">
      <w:pPr>
        <w:shd w:val="clear" w:color="auto" w:fill="FFFFFF"/>
        <w:spacing w:line="360" w:lineRule="auto"/>
        <w:jc w:val="left"/>
        <w:textAlignment w:val="center"/>
      </w:pPr>
      <w:r w:rsidRPr="00364166">
        <w:rPr>
          <w:rFonts w:ascii="黑体" w:eastAsia="黑体" w:hAnsi="宋体" w:cs="黑体" w:hint="eastAsia"/>
          <w:b/>
          <w:bCs/>
          <w:color w:val="000000"/>
          <w:szCs w:val="21"/>
          <w:u w:val="dotted"/>
          <w:lang w:bidi="ar"/>
        </w:rPr>
        <w:t xml:space="preserve">                                                                                                    </w:t>
      </w:r>
    </w:p>
    <w:sectPr w:rsidR="00463E8A" w:rsidSect="003641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3" w:footer="283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585" w:rsidRDefault="00596585">
      <w:r>
        <w:separator/>
      </w:r>
    </w:p>
  </w:endnote>
  <w:endnote w:type="continuationSeparator" w:id="0">
    <w:p w:rsidR="00596585" w:rsidRDefault="0059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11B" w:rsidRPr="0064153B" w:rsidRDefault="000A1C7A" w:rsidP="0064153B">
    <w:pPr>
      <w:jc w:val="center"/>
    </w:pPr>
    <w:r>
      <w:rPr>
        <w:rFonts w:hint="eastAsia"/>
      </w:rPr>
      <w:t>练习</w:t>
    </w:r>
    <w:r w:rsidR="00596585">
      <w:rPr>
        <w:rFonts w:hint="eastAsia"/>
      </w:rPr>
      <w:t>第</w:t>
    </w:r>
    <w:r w:rsidR="00596585">
      <w:fldChar w:fldCharType="begin"/>
    </w:r>
    <w:r w:rsidR="00065CD2">
      <w:instrText xml:space="preserve"> =</w:instrText>
    </w:r>
    <w:r w:rsidR="00FA429B">
      <w:fldChar w:fldCharType="begin"/>
    </w:r>
    <w:r w:rsidR="00596585">
      <w:instrText xml:space="preserve"> page </w:instrText>
    </w:r>
    <w:r w:rsidR="00FA429B">
      <w:fldChar w:fldCharType="separate"/>
    </w:r>
    <w:r>
      <w:rPr>
        <w:noProof/>
      </w:rPr>
      <w:instrText>2</w:instrText>
    </w:r>
    <w:r w:rsidR="00FA429B">
      <w:rPr>
        <w:noProof/>
      </w:rPr>
      <w:fldChar w:fldCharType="end"/>
    </w:r>
    <w:r w:rsidR="00065CD2">
      <w:instrText xml:space="preserve"> </w:instrText>
    </w:r>
    <w:r w:rsidR="00596585">
      <w:fldChar w:fldCharType="separate"/>
    </w:r>
    <w:r>
      <w:rPr>
        <w:noProof/>
      </w:rPr>
      <w:t>2</w:t>
    </w:r>
    <w:r w:rsidR="00596585">
      <w:fldChar w:fldCharType="end"/>
    </w:r>
    <w:r w:rsidR="00596585">
      <w:rPr>
        <w:rFonts w:hint="eastAsia"/>
      </w:rPr>
      <w:t>页，共</w:t>
    </w:r>
    <w:r w:rsidR="00596585"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 w:rsidR="00596585">
      <w:instrText xml:space="preserve"> sectionpages </w:instrText>
    </w:r>
    <w:r w:rsidR="00FA429B">
      <w:fldChar w:fldCharType="separate"/>
    </w:r>
    <w:r>
      <w:rPr>
        <w:noProof/>
      </w:rPr>
      <w:instrText>2</w:instrText>
    </w:r>
    <w:r w:rsidR="00FA429B">
      <w:rPr>
        <w:noProof/>
      </w:rPr>
      <w:fldChar w:fldCharType="end"/>
    </w:r>
    <w:r w:rsidR="003F38F2">
      <w:instrText xml:space="preserve"> </w:instrText>
    </w:r>
    <w:r w:rsidR="00596585">
      <w:fldChar w:fldCharType="separate"/>
    </w:r>
    <w:r>
      <w:rPr>
        <w:noProof/>
      </w:rPr>
      <w:t>2</w:t>
    </w:r>
    <w:r w:rsidR="00596585">
      <w:fldChar w:fldCharType="end"/>
    </w:r>
    <w:r w:rsidR="00596585"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11B" w:rsidRPr="0064153B" w:rsidRDefault="000A1C7A" w:rsidP="0064153B">
    <w:pPr>
      <w:jc w:val="center"/>
    </w:pPr>
    <w:r>
      <w:rPr>
        <w:rFonts w:hint="eastAsia"/>
      </w:rPr>
      <w:t>练习</w:t>
    </w:r>
    <w:r w:rsidR="00596585">
      <w:rPr>
        <w:rFonts w:hint="eastAsia"/>
      </w:rPr>
      <w:t>第</w:t>
    </w:r>
    <w:r w:rsidR="00596585">
      <w:fldChar w:fldCharType="begin"/>
    </w:r>
    <w:r w:rsidR="00065CD2">
      <w:instrText xml:space="preserve"> =</w:instrText>
    </w:r>
    <w:r w:rsidR="00FA429B">
      <w:fldChar w:fldCharType="begin"/>
    </w:r>
    <w:r w:rsidR="00596585">
      <w:instrText xml:space="preserve"> page </w:instrText>
    </w:r>
    <w:r w:rsidR="00FA429B">
      <w:fldChar w:fldCharType="separate"/>
    </w:r>
    <w:r>
      <w:rPr>
        <w:noProof/>
      </w:rPr>
      <w:instrText>1</w:instrText>
    </w:r>
    <w:r w:rsidR="00FA429B">
      <w:rPr>
        <w:noProof/>
      </w:rPr>
      <w:fldChar w:fldCharType="end"/>
    </w:r>
    <w:r w:rsidR="00065CD2">
      <w:instrText xml:space="preserve"> </w:instrText>
    </w:r>
    <w:r w:rsidR="00596585">
      <w:fldChar w:fldCharType="separate"/>
    </w:r>
    <w:r>
      <w:rPr>
        <w:noProof/>
      </w:rPr>
      <w:t>1</w:t>
    </w:r>
    <w:r w:rsidR="00596585">
      <w:fldChar w:fldCharType="end"/>
    </w:r>
    <w:r w:rsidR="00596585">
      <w:rPr>
        <w:rFonts w:hint="eastAsia"/>
      </w:rPr>
      <w:t>页，共</w:t>
    </w:r>
    <w:r w:rsidR="00596585"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 w:rsidR="00596585">
      <w:instrText xml:space="preserve"> sectionpages </w:instrText>
    </w:r>
    <w:r w:rsidR="00FA429B">
      <w:fldChar w:fldCharType="separate"/>
    </w:r>
    <w:r>
      <w:rPr>
        <w:noProof/>
      </w:rPr>
      <w:instrText>2</w:instrText>
    </w:r>
    <w:r w:rsidR="00FA429B">
      <w:rPr>
        <w:noProof/>
      </w:rPr>
      <w:fldChar w:fldCharType="end"/>
    </w:r>
    <w:r w:rsidR="003F38F2">
      <w:instrText xml:space="preserve"> </w:instrText>
    </w:r>
    <w:r w:rsidR="00596585">
      <w:fldChar w:fldCharType="separate"/>
    </w:r>
    <w:r>
      <w:rPr>
        <w:noProof/>
      </w:rPr>
      <w:t>2</w:t>
    </w:r>
    <w:r w:rsidR="00596585">
      <w:fldChar w:fldCharType="end"/>
    </w:r>
    <w:r w:rsidR="00596585"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1C7A" w:rsidRDefault="000A1C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585" w:rsidRDefault="00596585">
      <w:r>
        <w:separator/>
      </w:r>
    </w:p>
  </w:footnote>
  <w:footnote w:type="continuationSeparator" w:id="0">
    <w:p w:rsidR="00596585" w:rsidRDefault="0059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11B" w:rsidRPr="000232A6" w:rsidRDefault="009E611B" w:rsidP="00641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11B" w:rsidRPr="000232A6" w:rsidRDefault="009E611B" w:rsidP="006415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1C7A" w:rsidRDefault="000A1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0"/>
    <w:rsid w:val="000232A6"/>
    <w:rsid w:val="00043B54"/>
    <w:rsid w:val="00065CD2"/>
    <w:rsid w:val="00087290"/>
    <w:rsid w:val="000A1C7A"/>
    <w:rsid w:val="001D7A06"/>
    <w:rsid w:val="00284433"/>
    <w:rsid w:val="002A1EC6"/>
    <w:rsid w:val="002E035E"/>
    <w:rsid w:val="00364166"/>
    <w:rsid w:val="003F38F2"/>
    <w:rsid w:val="00463E8A"/>
    <w:rsid w:val="00537401"/>
    <w:rsid w:val="00566F0A"/>
    <w:rsid w:val="00596585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D523B8"/>
    <w:rsid w:val="00E476EE"/>
    <w:rsid w:val="00EF035E"/>
    <w:rsid w:val="00FA429B"/>
    <w:rsid w:val="00FA658F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B1CB8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  <w:style w:type="table" w:customStyle="1" w:styleId="1">
    <w:name w:val="网格型1"/>
    <w:uiPriority w:val="99"/>
    <w:unhideWhenUsed/>
    <w:qFormat/>
    <w:rsid w:val="00364166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admin</cp:lastModifiedBy>
  <cp:revision>23</cp:revision>
  <dcterms:created xsi:type="dcterms:W3CDTF">2017-07-19T12:07:00Z</dcterms:created>
  <dcterms:modified xsi:type="dcterms:W3CDTF">2023-12-23T12:45:00Z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079163dd36024609a821fac4c40b9f2bmzy1ndc0mzg4na</vt:lpwstr>
  </property>
</Properties>
</file>