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7228" w:rsidRDefault="00851A40" w:rsidP="00511DAA">
      <w:pPr>
        <w:jc w:val="center"/>
        <w:textAlignment w:val="center"/>
        <w:rPr>
          <w:rFonts w:ascii="宋体" w:hAnsi="宋体" w:cs="宋体"/>
          <w:b/>
        </w:rPr>
      </w:pPr>
      <w:r w:rsidRPr="00851A40">
        <w:rPr>
          <w:noProof/>
        </w:rPr>
        <w:drawing>
          <wp:inline distT="0" distB="0" distL="114300" distR="114300" wp14:anchorId="3D8BA8FE" wp14:editId="31DEF3C3">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8"/>
                    <a:stretch>
                      <a:fillRect/>
                    </a:stretch>
                  </pic:blipFill>
                  <pic:spPr>
                    <a:xfrm>
                      <a:off x="0" y="0"/>
                      <a:ext cx="12700" cy="12700"/>
                    </a:xfrm>
                    <a:prstGeom prst="rect">
                      <a:avLst/>
                    </a:prstGeom>
                  </pic:spPr>
                </pic:pic>
              </a:graphicData>
            </a:graphic>
          </wp:inline>
        </w:drawing>
      </w:r>
      <w:r w:rsidR="00417228" w:rsidRPr="00851A40">
        <w:rPr>
          <w:noProof/>
        </w:rPr>
        <w:drawing>
          <wp:inline distT="0" distB="0" distL="114300" distR="114300" wp14:anchorId="469311EC" wp14:editId="13235E48">
            <wp:extent cx="12700" cy="12700"/>
            <wp:effectExtent l="0" t="0" r="0" b="0"/>
            <wp:docPr id="1915447874" name="图片 1915447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8"/>
                    <a:stretch>
                      <a:fillRect/>
                    </a:stretch>
                  </pic:blipFill>
                  <pic:spPr>
                    <a:xfrm>
                      <a:off x="0" y="0"/>
                      <a:ext cx="12700" cy="12700"/>
                    </a:xfrm>
                    <a:prstGeom prst="rect">
                      <a:avLst/>
                    </a:prstGeom>
                  </pic:spPr>
                </pic:pic>
              </a:graphicData>
            </a:graphic>
          </wp:inline>
        </w:drawing>
      </w:r>
      <w:r w:rsidR="00417228" w:rsidRPr="00851A40">
        <w:rPr>
          <w:rFonts w:ascii="黑体" w:eastAsia="黑体" w:hAnsi="黑体" w:cs="黑体" w:hint="eastAsia"/>
          <w:b/>
          <w:sz w:val="30"/>
        </w:rPr>
        <w:t>江苏省仪征中学2024届高三政治滚动练习1</w:t>
      </w:r>
      <w:r w:rsidR="00417228">
        <w:rPr>
          <w:rFonts w:ascii="黑体" w:eastAsia="黑体" w:hAnsi="黑体" w:cs="黑体"/>
          <w:b/>
          <w:sz w:val="30"/>
        </w:rPr>
        <w:t>3</w:t>
      </w:r>
      <w:r w:rsidR="00417228">
        <w:rPr>
          <w:rFonts w:ascii="黑体" w:eastAsia="黑体" w:hAnsi="黑体" w:cs="黑体" w:hint="eastAsia"/>
          <w:b/>
          <w:sz w:val="30"/>
        </w:rPr>
        <w:t>解析</w:t>
      </w:r>
    </w:p>
    <w:p w:rsidR="001229A9" w:rsidRPr="00417228" w:rsidRDefault="00323A4C" w:rsidP="00417228">
      <w:pPr>
        <w:shd w:val="clear" w:color="auto" w:fill="FFFFFF"/>
        <w:jc w:val="left"/>
        <w:textAlignment w:val="center"/>
        <w:rPr>
          <w:rFonts w:asciiTheme="minorEastAsia" w:eastAsiaTheme="minorEastAsia" w:hAnsiTheme="minorEastAsia"/>
          <w:szCs w:val="21"/>
        </w:rPr>
      </w:pPr>
      <w:r w:rsidRPr="00417228">
        <w:rPr>
          <w:rFonts w:asciiTheme="minorEastAsia" w:eastAsiaTheme="minorEastAsia" w:hAnsiTheme="minorEastAsia"/>
          <w:szCs w:val="21"/>
        </w:rPr>
        <w:t>1．B【详解】</w:t>
      </w:r>
      <w:r w:rsidR="00417228" w:rsidRPr="00417228">
        <w:rPr>
          <w:rFonts w:asciiTheme="minorEastAsia" w:eastAsiaTheme="minorEastAsia" w:hAnsiTheme="minorEastAsia"/>
          <w:szCs w:val="21"/>
          <w:u w:val="thick"/>
        </w:rPr>
        <w:t>在未来社会“生产将以所有的人富裕为目的”，说明社会主义社会最终要实现共同富裕，但是无产阶级的最终奋斗目标是实现共产主义，B符合。</w:t>
      </w:r>
      <w:r w:rsidRPr="00417228">
        <w:rPr>
          <w:rFonts w:asciiTheme="minorEastAsia" w:eastAsiaTheme="minorEastAsia" w:hAnsiTheme="minorEastAsia"/>
          <w:szCs w:val="21"/>
        </w:rPr>
        <w:t>社会主义的本质要求是实现共同富裕。材料中在未来社会“生产将以所有的人富裕为目的”，体现了共同富裕，</w:t>
      </w:r>
      <w:r w:rsidRPr="00417228">
        <w:rPr>
          <w:rFonts w:asciiTheme="minorEastAsia" w:eastAsiaTheme="minorEastAsia" w:hAnsiTheme="minorEastAsia"/>
          <w:szCs w:val="21"/>
          <w:u w:val="thick"/>
        </w:rPr>
        <w:t>A说法正确，不符题意</w:t>
      </w:r>
      <w:r w:rsidRPr="00417228">
        <w:rPr>
          <w:rFonts w:asciiTheme="minorEastAsia" w:eastAsiaTheme="minorEastAsia" w:hAnsiTheme="minorEastAsia"/>
          <w:szCs w:val="21"/>
        </w:rPr>
        <w:t>。“社会主义制度以生产资料</w:t>
      </w:r>
      <w:r w:rsidR="005B4374">
        <w:rPr>
          <w:rFonts w:asciiTheme="minorEastAsia" w:eastAsiaTheme="minorEastAsia" w:hAnsiTheme="minorEastAsia" w:hint="eastAsia"/>
          <w:szCs w:val="21"/>
        </w:rPr>
        <w:t>……</w:t>
      </w:r>
      <w:r w:rsidRPr="00417228">
        <w:rPr>
          <w:rFonts w:asciiTheme="minorEastAsia" w:eastAsiaTheme="minorEastAsia" w:hAnsiTheme="minorEastAsia"/>
          <w:szCs w:val="21"/>
        </w:rPr>
        <w:t>美好生活需要为目标”，这一规定体现了生产力决定生产关系，生产关系适应生产力，符合人类社会的基本规律，</w:t>
      </w:r>
      <w:r w:rsidRPr="00417228">
        <w:rPr>
          <w:rFonts w:asciiTheme="minorEastAsia" w:eastAsiaTheme="minorEastAsia" w:hAnsiTheme="minorEastAsia"/>
          <w:szCs w:val="21"/>
          <w:u w:val="thick"/>
        </w:rPr>
        <w:t>C说法正确,不符题意</w:t>
      </w:r>
      <w:r w:rsidRPr="00417228">
        <w:rPr>
          <w:rFonts w:asciiTheme="minorEastAsia" w:eastAsiaTheme="minorEastAsia" w:hAnsiTheme="minorEastAsia"/>
          <w:szCs w:val="21"/>
        </w:rPr>
        <w:t>。 “无产阶级的运动</w:t>
      </w:r>
      <w:r w:rsidR="005B4374">
        <w:rPr>
          <w:rFonts w:asciiTheme="minorEastAsia" w:eastAsiaTheme="minorEastAsia" w:hAnsiTheme="minorEastAsia" w:hint="eastAsia"/>
          <w:szCs w:val="21"/>
        </w:rPr>
        <w:t>……</w:t>
      </w:r>
      <w:r w:rsidRPr="00417228">
        <w:rPr>
          <w:rFonts w:asciiTheme="minorEastAsia" w:eastAsiaTheme="minorEastAsia" w:hAnsiTheme="minorEastAsia"/>
          <w:szCs w:val="21"/>
        </w:rPr>
        <w:t>独立的运动”，说明工人阶级政党代表的是广大人民的利益，不是为少数人谋利益的，</w:t>
      </w:r>
      <w:r w:rsidRPr="00417228">
        <w:rPr>
          <w:rFonts w:asciiTheme="minorEastAsia" w:eastAsiaTheme="minorEastAsia" w:hAnsiTheme="minorEastAsia"/>
          <w:szCs w:val="21"/>
          <w:u w:val="thick"/>
        </w:rPr>
        <w:t>D说法正确，不符题意</w:t>
      </w:r>
      <w:r w:rsidRPr="00417228">
        <w:rPr>
          <w:rFonts w:asciiTheme="minorEastAsia" w:eastAsiaTheme="minorEastAsia" w:hAnsiTheme="minorEastAsia"/>
          <w:szCs w:val="21"/>
        </w:rPr>
        <w:t>。</w:t>
      </w:r>
    </w:p>
    <w:p w:rsidR="001229A9" w:rsidRPr="00417228" w:rsidRDefault="00323A4C" w:rsidP="00417228">
      <w:pPr>
        <w:shd w:val="clear" w:color="auto" w:fill="FFFFFF"/>
        <w:jc w:val="left"/>
        <w:textAlignment w:val="center"/>
        <w:rPr>
          <w:rFonts w:asciiTheme="minorEastAsia" w:eastAsiaTheme="minorEastAsia" w:hAnsiTheme="minorEastAsia"/>
          <w:szCs w:val="21"/>
        </w:rPr>
      </w:pPr>
      <w:r w:rsidRPr="00417228">
        <w:rPr>
          <w:rFonts w:asciiTheme="minorEastAsia" w:eastAsiaTheme="minorEastAsia" w:hAnsiTheme="minorEastAsia"/>
          <w:szCs w:val="21"/>
        </w:rPr>
        <w:t>2．C【详解】</w:t>
      </w:r>
      <w:r w:rsidRPr="00417228">
        <w:rPr>
          <w:rFonts w:asciiTheme="minorEastAsia" w:eastAsiaTheme="minorEastAsia" w:hAnsiTheme="minorEastAsia"/>
          <w:szCs w:val="21"/>
          <w:u w:val="thick"/>
        </w:rPr>
        <w:t>材料强调中国通过“一带一路”政策，给发展中国家带来了新的发展机遇，没有涉及改革开放是决定当代中国命运的关键一招，A</w:t>
      </w:r>
      <w:r w:rsidR="00417228" w:rsidRPr="00417228">
        <w:rPr>
          <w:rFonts w:asciiTheme="minorEastAsia" w:eastAsiaTheme="minorEastAsia" w:hAnsiTheme="minorEastAsia" w:hint="eastAsia"/>
          <w:szCs w:val="21"/>
          <w:u w:val="thick"/>
        </w:rPr>
        <w:t>错</w:t>
      </w:r>
      <w:r w:rsidRPr="00417228">
        <w:rPr>
          <w:rFonts w:asciiTheme="minorEastAsia" w:eastAsiaTheme="minorEastAsia" w:hAnsiTheme="minorEastAsia"/>
          <w:szCs w:val="21"/>
          <w:u w:val="thick"/>
        </w:rPr>
        <w:t>。材料强调中国通过“一带一路”政策，给发展中国家带来了新的发展机遇，没有涉及挑战，B</w:t>
      </w:r>
      <w:r w:rsidR="00417228" w:rsidRPr="00417228">
        <w:rPr>
          <w:rFonts w:asciiTheme="minorEastAsia" w:eastAsiaTheme="minorEastAsia" w:hAnsiTheme="minorEastAsia" w:hint="eastAsia"/>
          <w:szCs w:val="21"/>
          <w:u w:val="thick"/>
        </w:rPr>
        <w:t>错</w:t>
      </w:r>
      <w:r w:rsidRPr="00417228">
        <w:rPr>
          <w:rFonts w:asciiTheme="minorEastAsia" w:eastAsiaTheme="minorEastAsia" w:hAnsiTheme="minorEastAsia"/>
          <w:szCs w:val="21"/>
          <w:u w:val="thick"/>
        </w:rPr>
        <w:t>。</w:t>
      </w:r>
      <w:r w:rsidR="00417228" w:rsidRPr="00417228">
        <w:rPr>
          <w:rFonts w:asciiTheme="minorEastAsia" w:eastAsiaTheme="minorEastAsia" w:hAnsiTheme="minorEastAsia"/>
          <w:szCs w:val="21"/>
          <w:u w:val="thick"/>
        </w:rPr>
        <w:t>材料</w:t>
      </w:r>
      <w:r w:rsidR="00417228" w:rsidRPr="00417228">
        <w:rPr>
          <w:rFonts w:asciiTheme="minorEastAsia" w:eastAsiaTheme="minorEastAsia" w:hAnsiTheme="minorEastAsia" w:hint="eastAsia"/>
          <w:szCs w:val="21"/>
          <w:u w:val="thick"/>
        </w:rPr>
        <w:t>未</w:t>
      </w:r>
      <w:r w:rsidR="00417228" w:rsidRPr="00417228">
        <w:rPr>
          <w:rFonts w:asciiTheme="minorEastAsia" w:eastAsiaTheme="minorEastAsia" w:hAnsiTheme="minorEastAsia"/>
          <w:szCs w:val="21"/>
          <w:u w:val="thick"/>
        </w:rPr>
        <w:t>涉及中国式现代化，D</w:t>
      </w:r>
      <w:r w:rsidR="00417228" w:rsidRPr="00417228">
        <w:rPr>
          <w:rFonts w:asciiTheme="minorEastAsia" w:eastAsiaTheme="minorEastAsia" w:hAnsiTheme="minorEastAsia" w:hint="eastAsia"/>
          <w:szCs w:val="21"/>
          <w:u w:val="thick"/>
        </w:rPr>
        <w:t>错</w:t>
      </w:r>
      <w:r w:rsidR="00417228" w:rsidRPr="00417228">
        <w:rPr>
          <w:rFonts w:asciiTheme="minorEastAsia" w:eastAsiaTheme="minorEastAsia" w:hAnsiTheme="minorEastAsia"/>
          <w:szCs w:val="21"/>
          <w:u w:val="thick"/>
        </w:rPr>
        <w:t>。</w:t>
      </w:r>
      <w:r w:rsidRPr="00417228">
        <w:rPr>
          <w:rFonts w:asciiTheme="minorEastAsia" w:eastAsiaTheme="minorEastAsia" w:hAnsiTheme="minorEastAsia"/>
          <w:szCs w:val="21"/>
        </w:rPr>
        <w:t xml:space="preserve"> 中国推动“一带一路”取得实打实、沉甸甸的丰硕成果，共同绘就联结世界、美美与共的壮阔画卷，让发展中国家绿色低碳发展的梦想得以点亮，成为新时代可持续发展的绿洲、灯塔，说明中国梦是奉献世界的梦，它同世界人民的梦想息息相关，中国为世界的发展贡献了自己的力量，C</w:t>
      </w:r>
      <w:r w:rsidR="00417228">
        <w:rPr>
          <w:rFonts w:asciiTheme="minorEastAsia" w:eastAsiaTheme="minorEastAsia" w:hAnsiTheme="minorEastAsia" w:hint="eastAsia"/>
          <w:szCs w:val="21"/>
        </w:rPr>
        <w:t>对</w:t>
      </w:r>
      <w:r w:rsidRPr="00417228">
        <w:rPr>
          <w:rFonts w:asciiTheme="minorEastAsia" w:eastAsiaTheme="minorEastAsia" w:hAnsiTheme="minorEastAsia"/>
          <w:szCs w:val="21"/>
        </w:rPr>
        <w:t>。</w:t>
      </w:r>
    </w:p>
    <w:p w:rsidR="001229A9" w:rsidRPr="00417228" w:rsidRDefault="00323A4C" w:rsidP="00417228">
      <w:pPr>
        <w:shd w:val="clear" w:color="auto" w:fill="FFFFFF"/>
        <w:jc w:val="left"/>
        <w:textAlignment w:val="center"/>
        <w:rPr>
          <w:rFonts w:asciiTheme="minorEastAsia" w:eastAsiaTheme="minorEastAsia" w:hAnsiTheme="minorEastAsia"/>
          <w:szCs w:val="21"/>
        </w:rPr>
      </w:pPr>
      <w:r w:rsidRPr="00417228">
        <w:rPr>
          <w:rFonts w:asciiTheme="minorEastAsia" w:eastAsiaTheme="minorEastAsia" w:hAnsiTheme="minorEastAsia"/>
          <w:szCs w:val="21"/>
        </w:rPr>
        <w:t>3．C【详解】</w:t>
      </w:r>
      <w:r w:rsidRPr="00417228">
        <w:rPr>
          <w:rFonts w:asciiTheme="minorEastAsia" w:eastAsiaTheme="minorEastAsia" w:hAnsiTheme="minorEastAsia"/>
          <w:szCs w:val="21"/>
          <w:u w:val="thick"/>
        </w:rPr>
        <w:t>“两个结合”展示了中华优秀传统文化鲜明的民族和时代特点，①错。</w:t>
      </w:r>
      <w:r w:rsidR="00417228" w:rsidRPr="00417228">
        <w:rPr>
          <w:rFonts w:asciiTheme="minorEastAsia" w:eastAsiaTheme="minorEastAsia" w:hAnsiTheme="minorEastAsia"/>
          <w:szCs w:val="21"/>
          <w:u w:val="thick"/>
        </w:rPr>
        <w:t>材料强调马克思主义基本原理同中国具体实际相结合，同中国优秀传统文化相结合，没有体现马克思主义具有吸收不同思想文化的开放性，④错。</w:t>
      </w:r>
    </w:p>
    <w:p w:rsidR="00417228" w:rsidRPr="00417228" w:rsidRDefault="00323A4C" w:rsidP="00417228">
      <w:pPr>
        <w:shd w:val="clear" w:color="auto" w:fill="FFFFFF"/>
        <w:jc w:val="left"/>
        <w:textAlignment w:val="center"/>
        <w:rPr>
          <w:rFonts w:asciiTheme="minorEastAsia" w:eastAsiaTheme="minorEastAsia" w:hAnsiTheme="minorEastAsia"/>
          <w:szCs w:val="21"/>
        </w:rPr>
      </w:pPr>
      <w:r w:rsidRPr="00417228">
        <w:rPr>
          <w:rFonts w:asciiTheme="minorEastAsia" w:eastAsiaTheme="minorEastAsia" w:hAnsiTheme="minorEastAsia"/>
          <w:szCs w:val="21"/>
        </w:rPr>
        <w:t>4．A【详解】</w:t>
      </w:r>
      <w:r w:rsidR="00417228" w:rsidRPr="00417228">
        <w:rPr>
          <w:rFonts w:asciiTheme="minorEastAsia" w:eastAsiaTheme="minorEastAsia" w:hAnsiTheme="minorEastAsia"/>
          <w:szCs w:val="21"/>
          <w:u w:val="thick"/>
        </w:rPr>
        <w:t>助推盈利不断增加和提高市场竞争力之间不能构成传导关系，B错误。提高企业创新能力和扩大制造业规模也无必然联系，且材料未提及国有经济，C错误。优化产业结构，转变经济发展方式，培育新</w:t>
      </w:r>
      <w:proofErr w:type="gramStart"/>
      <w:r w:rsidR="00417228" w:rsidRPr="00417228">
        <w:rPr>
          <w:rFonts w:asciiTheme="minorEastAsia" w:eastAsiaTheme="minorEastAsia" w:hAnsiTheme="minorEastAsia"/>
          <w:szCs w:val="21"/>
          <w:u w:val="thick"/>
        </w:rPr>
        <w:t>业态新模式</w:t>
      </w:r>
      <w:proofErr w:type="gramEnd"/>
      <w:r w:rsidR="00417228" w:rsidRPr="00417228">
        <w:rPr>
          <w:rFonts w:asciiTheme="minorEastAsia" w:eastAsiaTheme="minorEastAsia" w:hAnsiTheme="minorEastAsia"/>
          <w:szCs w:val="21"/>
          <w:u w:val="thick"/>
        </w:rPr>
        <w:t>，从而提高产业链的韧性和安全，D错误。</w:t>
      </w:r>
      <w:r w:rsidRPr="00417228">
        <w:rPr>
          <w:rFonts w:asciiTheme="minorEastAsia" w:eastAsiaTheme="minorEastAsia" w:hAnsiTheme="minorEastAsia"/>
          <w:szCs w:val="21"/>
        </w:rPr>
        <w:t>材料可以看出通过加大研发投入，增强了发展新动能，有助于建设制造强国，筑牢现代化经济体系根基，A正确。</w:t>
      </w:r>
    </w:p>
    <w:p w:rsidR="00417228" w:rsidRPr="00417228" w:rsidRDefault="00323A4C" w:rsidP="00417228">
      <w:pPr>
        <w:shd w:val="clear" w:color="auto" w:fill="FFFFFF"/>
        <w:jc w:val="left"/>
        <w:textAlignment w:val="center"/>
        <w:rPr>
          <w:rFonts w:asciiTheme="minorEastAsia" w:eastAsiaTheme="minorEastAsia" w:hAnsiTheme="minorEastAsia"/>
          <w:szCs w:val="21"/>
          <w:u w:val="thick"/>
        </w:rPr>
      </w:pPr>
      <w:r w:rsidRPr="00417228">
        <w:rPr>
          <w:rFonts w:asciiTheme="minorEastAsia" w:eastAsiaTheme="minorEastAsia" w:hAnsiTheme="minorEastAsia"/>
          <w:szCs w:val="21"/>
        </w:rPr>
        <w:t>5．B【详解】</w:t>
      </w:r>
      <w:r w:rsidRPr="00417228">
        <w:rPr>
          <w:rFonts w:asciiTheme="minorEastAsia" w:eastAsiaTheme="minorEastAsia" w:hAnsiTheme="minorEastAsia"/>
          <w:szCs w:val="21"/>
          <w:u w:val="thick"/>
        </w:rPr>
        <w:t>A图表示价格不变，需求增加。材料强调抢购行为带来的影响，即需求增加带来的影响。需求牵引供给，需求增加，在其他条件不变的情况下，可能带来供给增加，A不符。</w:t>
      </w:r>
      <w:r w:rsidR="00417228" w:rsidRPr="00417228">
        <w:rPr>
          <w:rFonts w:asciiTheme="minorEastAsia" w:eastAsiaTheme="minorEastAsia" w:hAnsiTheme="minorEastAsia"/>
          <w:szCs w:val="21"/>
          <w:u w:val="thick"/>
        </w:rPr>
        <w:t>C图表示价格上升，需求减少，C不符。</w:t>
      </w:r>
    </w:p>
    <w:p w:rsidR="00417228" w:rsidRPr="00417228" w:rsidRDefault="00417228" w:rsidP="00417228">
      <w:pPr>
        <w:shd w:val="clear" w:color="auto" w:fill="FFFFFF"/>
        <w:jc w:val="left"/>
        <w:textAlignment w:val="center"/>
        <w:rPr>
          <w:rFonts w:asciiTheme="minorEastAsia" w:eastAsiaTheme="minorEastAsia" w:hAnsiTheme="minorEastAsia"/>
          <w:szCs w:val="21"/>
        </w:rPr>
      </w:pPr>
      <w:r w:rsidRPr="00417228">
        <w:rPr>
          <w:rFonts w:asciiTheme="minorEastAsia" w:eastAsiaTheme="minorEastAsia" w:hAnsiTheme="minorEastAsia"/>
          <w:szCs w:val="21"/>
          <w:u w:val="thick"/>
        </w:rPr>
        <w:t>D图表示价格上升，供给增加，D不符。</w:t>
      </w:r>
      <w:r w:rsidR="00323A4C" w:rsidRPr="00417228">
        <w:rPr>
          <w:rFonts w:asciiTheme="minorEastAsia" w:eastAsiaTheme="minorEastAsia" w:hAnsiTheme="minorEastAsia"/>
          <w:szCs w:val="21"/>
        </w:rPr>
        <w:t>B图表示价格不变，供给增加。需求牵引供给，在其他条件不变的情况下，抢购行为可能带来供给增加，B符合。</w:t>
      </w:r>
    </w:p>
    <w:p w:rsidR="001229A9" w:rsidRPr="00417228" w:rsidRDefault="00323A4C" w:rsidP="00417228">
      <w:pPr>
        <w:shd w:val="clear" w:color="auto" w:fill="FFFFFF"/>
        <w:jc w:val="left"/>
        <w:textAlignment w:val="center"/>
        <w:rPr>
          <w:rFonts w:asciiTheme="minorEastAsia" w:eastAsiaTheme="minorEastAsia" w:hAnsiTheme="minorEastAsia"/>
          <w:szCs w:val="21"/>
          <w:u w:val="thick"/>
        </w:rPr>
      </w:pPr>
      <w:r w:rsidRPr="00417228">
        <w:rPr>
          <w:rFonts w:asciiTheme="minorEastAsia" w:eastAsiaTheme="minorEastAsia" w:hAnsiTheme="minorEastAsia"/>
          <w:szCs w:val="21"/>
        </w:rPr>
        <w:t>6．C【详解】</w:t>
      </w:r>
      <w:r w:rsidRPr="00417228">
        <w:rPr>
          <w:rFonts w:asciiTheme="minorEastAsia" w:eastAsiaTheme="minorEastAsia" w:hAnsiTheme="minorEastAsia"/>
          <w:szCs w:val="21"/>
          <w:u w:val="thick"/>
        </w:rPr>
        <w:t>个人所得税专项扣除标准的提高，可以减轻居民交税的负担，不能减少养老支出和</w:t>
      </w:r>
      <w:proofErr w:type="gramStart"/>
      <w:r w:rsidRPr="00417228">
        <w:rPr>
          <w:rFonts w:asciiTheme="minorEastAsia" w:eastAsiaTheme="minorEastAsia" w:hAnsiTheme="minorEastAsia"/>
          <w:szCs w:val="21"/>
          <w:u w:val="thick"/>
        </w:rPr>
        <w:t>哺幼</w:t>
      </w:r>
      <w:proofErr w:type="gramEnd"/>
      <w:r w:rsidRPr="00417228">
        <w:rPr>
          <w:rFonts w:asciiTheme="minorEastAsia" w:eastAsiaTheme="minorEastAsia" w:hAnsiTheme="minorEastAsia"/>
          <w:szCs w:val="21"/>
          <w:u w:val="thick"/>
        </w:rPr>
        <w:t>成本，A错误。</w:t>
      </w:r>
    </w:p>
    <w:p w:rsidR="001229A9" w:rsidRPr="00417228" w:rsidRDefault="00323A4C" w:rsidP="00417228">
      <w:pPr>
        <w:shd w:val="clear" w:color="auto" w:fill="FFFFFF"/>
        <w:jc w:val="left"/>
        <w:textAlignment w:val="center"/>
        <w:rPr>
          <w:rFonts w:asciiTheme="minorEastAsia" w:eastAsiaTheme="minorEastAsia" w:hAnsiTheme="minorEastAsia"/>
          <w:szCs w:val="21"/>
        </w:rPr>
      </w:pPr>
      <w:r w:rsidRPr="00417228">
        <w:rPr>
          <w:rFonts w:asciiTheme="minorEastAsia" w:eastAsiaTheme="minorEastAsia" w:hAnsiTheme="minorEastAsia"/>
          <w:szCs w:val="21"/>
          <w:u w:val="thick"/>
        </w:rPr>
        <w:t>个人所得税起征点提高，有利于增加中低收入者的收入，缩小居民收入差距，实现社会公平。但我国个人所得税专项扣除标准提高并不能缩小收入差距，排除B。</w:t>
      </w:r>
      <w:r w:rsidR="00417228" w:rsidRPr="00417228">
        <w:rPr>
          <w:rFonts w:asciiTheme="minorEastAsia" w:eastAsiaTheme="minorEastAsia" w:hAnsiTheme="minorEastAsia" w:hint="eastAsia"/>
          <w:szCs w:val="21"/>
          <w:u w:val="thick"/>
        </w:rPr>
        <w:t>个</w:t>
      </w:r>
      <w:r w:rsidR="00417228" w:rsidRPr="00417228">
        <w:rPr>
          <w:rFonts w:asciiTheme="minorEastAsia" w:eastAsiaTheme="minorEastAsia" w:hAnsiTheme="minorEastAsia"/>
          <w:szCs w:val="21"/>
          <w:u w:val="thick"/>
        </w:rPr>
        <w:t>人所得税专项扣除标准的提高，属于个税改革的内容，不属于完善社会保障政策，D错误。</w:t>
      </w:r>
      <w:r w:rsidRPr="00417228">
        <w:rPr>
          <w:rFonts w:asciiTheme="minorEastAsia" w:eastAsiaTheme="minorEastAsia" w:hAnsiTheme="minorEastAsia"/>
          <w:szCs w:val="21"/>
        </w:rPr>
        <w:t>个人所得税专项扣除标准的提高，可以减轻居民交税的负担，有利于增加居民可支配收入，通过经济手段提高居民的消费意愿，C符合。</w:t>
      </w:r>
    </w:p>
    <w:p w:rsidR="001229A9" w:rsidRPr="00417228" w:rsidRDefault="00323A4C" w:rsidP="00417228">
      <w:pPr>
        <w:shd w:val="clear" w:color="auto" w:fill="FFFFFF"/>
        <w:jc w:val="left"/>
        <w:textAlignment w:val="center"/>
        <w:rPr>
          <w:rFonts w:asciiTheme="minorEastAsia" w:eastAsiaTheme="minorEastAsia" w:hAnsiTheme="minorEastAsia"/>
          <w:szCs w:val="21"/>
        </w:rPr>
      </w:pPr>
      <w:r w:rsidRPr="00417228">
        <w:rPr>
          <w:rFonts w:asciiTheme="minorEastAsia" w:eastAsiaTheme="minorEastAsia" w:hAnsiTheme="minorEastAsia"/>
          <w:szCs w:val="21"/>
        </w:rPr>
        <w:t>7．B【详解】</w:t>
      </w:r>
      <w:r w:rsidRPr="00417228">
        <w:rPr>
          <w:rFonts w:asciiTheme="minorEastAsia" w:eastAsiaTheme="minorEastAsia" w:hAnsiTheme="minorEastAsia"/>
          <w:szCs w:val="21"/>
          <w:u w:val="thick"/>
        </w:rPr>
        <w:t>从“两个务必”到“三个务必”是对党员的要求，是党自我革命，加强自身建设的生动写照，而不是体现伟大的社会革命，A不符。</w:t>
      </w:r>
      <w:r w:rsidR="00417228" w:rsidRPr="00417228">
        <w:rPr>
          <w:rFonts w:asciiTheme="minorEastAsia" w:eastAsiaTheme="minorEastAsia" w:hAnsiTheme="minorEastAsia"/>
          <w:szCs w:val="21"/>
          <w:u w:val="thick"/>
        </w:rPr>
        <w:t>材料体现的是党加强自身建设，没有涉及党的执政方式，C排除。材料没有涉及组织建设，D不符。</w:t>
      </w:r>
    </w:p>
    <w:p w:rsidR="001229A9" w:rsidRPr="00417228" w:rsidRDefault="00323A4C" w:rsidP="00417228">
      <w:pPr>
        <w:shd w:val="clear" w:color="auto" w:fill="FFFFFF"/>
        <w:jc w:val="left"/>
        <w:textAlignment w:val="center"/>
        <w:rPr>
          <w:rFonts w:asciiTheme="minorEastAsia" w:eastAsiaTheme="minorEastAsia" w:hAnsiTheme="minorEastAsia"/>
          <w:szCs w:val="21"/>
        </w:rPr>
      </w:pPr>
      <w:r w:rsidRPr="00417228">
        <w:rPr>
          <w:rFonts w:asciiTheme="minorEastAsia" w:eastAsiaTheme="minorEastAsia" w:hAnsiTheme="minorEastAsia"/>
          <w:szCs w:val="21"/>
        </w:rPr>
        <w:t>8．B【详解】</w:t>
      </w:r>
      <w:r w:rsidRPr="00417228">
        <w:rPr>
          <w:rFonts w:asciiTheme="minorEastAsia" w:eastAsiaTheme="minorEastAsia" w:hAnsiTheme="minorEastAsia"/>
          <w:szCs w:val="21"/>
          <w:u w:val="thick"/>
        </w:rPr>
        <w:t>政协要</w:t>
      </w:r>
      <w:proofErr w:type="gramStart"/>
      <w:r w:rsidRPr="00417228">
        <w:rPr>
          <w:rFonts w:asciiTheme="minorEastAsia" w:eastAsiaTheme="minorEastAsia" w:hAnsiTheme="minorEastAsia"/>
          <w:szCs w:val="21"/>
          <w:u w:val="thick"/>
        </w:rPr>
        <w:t>聚焦党</w:t>
      </w:r>
      <w:proofErr w:type="gramEnd"/>
      <w:r w:rsidRPr="00417228">
        <w:rPr>
          <w:rFonts w:asciiTheme="minorEastAsia" w:eastAsiaTheme="minorEastAsia" w:hAnsiTheme="minorEastAsia"/>
          <w:szCs w:val="21"/>
          <w:u w:val="thick"/>
        </w:rPr>
        <w:t>和国家中心任务，现阶段政协委员的中心工作不是加快</w:t>
      </w:r>
      <w:proofErr w:type="gramStart"/>
      <w:r w:rsidRPr="00417228">
        <w:rPr>
          <w:rFonts w:asciiTheme="minorEastAsia" w:eastAsiaTheme="minorEastAsia" w:hAnsiTheme="minorEastAsia"/>
          <w:szCs w:val="21"/>
          <w:u w:val="thick"/>
        </w:rPr>
        <w:t>适</w:t>
      </w:r>
      <w:proofErr w:type="gramEnd"/>
      <w:r w:rsidRPr="00417228">
        <w:rPr>
          <w:rFonts w:asciiTheme="minorEastAsia" w:eastAsiaTheme="minorEastAsia" w:hAnsiTheme="minorEastAsia"/>
          <w:szCs w:val="21"/>
          <w:u w:val="thick"/>
        </w:rPr>
        <w:t>老化改造，①错误。</w:t>
      </w:r>
      <w:r w:rsidR="00417228" w:rsidRPr="00417228">
        <w:rPr>
          <w:rFonts w:asciiTheme="minorEastAsia" w:eastAsiaTheme="minorEastAsia" w:hAnsiTheme="minorEastAsia"/>
          <w:szCs w:val="21"/>
          <w:u w:val="thick"/>
        </w:rPr>
        <w:t>材料强调的是政协委员提建议，没有体现政治协商，③不符。</w:t>
      </w:r>
      <w:r w:rsidRPr="00417228">
        <w:rPr>
          <w:rFonts w:asciiTheme="minorEastAsia" w:eastAsiaTheme="minorEastAsia" w:hAnsiTheme="minorEastAsia"/>
          <w:szCs w:val="21"/>
        </w:rPr>
        <w:t>全国政协委员围绕“加快社会</w:t>
      </w:r>
      <w:proofErr w:type="gramStart"/>
      <w:r w:rsidRPr="00417228">
        <w:rPr>
          <w:rFonts w:asciiTheme="minorEastAsia" w:eastAsiaTheme="minorEastAsia" w:hAnsiTheme="minorEastAsia"/>
          <w:szCs w:val="21"/>
        </w:rPr>
        <w:t>适</w:t>
      </w:r>
      <w:proofErr w:type="gramEnd"/>
      <w:r w:rsidRPr="00417228">
        <w:rPr>
          <w:rFonts w:asciiTheme="minorEastAsia" w:eastAsiaTheme="minorEastAsia" w:hAnsiTheme="minorEastAsia"/>
          <w:szCs w:val="21"/>
        </w:rPr>
        <w:t>老化改造”纷纷提出意见建议，说明加快社会</w:t>
      </w:r>
      <w:proofErr w:type="gramStart"/>
      <w:r w:rsidRPr="00417228">
        <w:rPr>
          <w:rFonts w:asciiTheme="minorEastAsia" w:eastAsiaTheme="minorEastAsia" w:hAnsiTheme="minorEastAsia"/>
          <w:szCs w:val="21"/>
        </w:rPr>
        <w:t>适</w:t>
      </w:r>
      <w:proofErr w:type="gramEnd"/>
      <w:r w:rsidRPr="00417228">
        <w:rPr>
          <w:rFonts w:asciiTheme="minorEastAsia" w:eastAsiaTheme="minorEastAsia" w:hAnsiTheme="minorEastAsia"/>
          <w:szCs w:val="21"/>
        </w:rPr>
        <w:t>老化改造需要凝聚共识、协商推动，政协委员积极履职，满足人民对美好生活的需要，②④符合。</w:t>
      </w:r>
    </w:p>
    <w:p w:rsidR="001229A9" w:rsidRPr="00417228" w:rsidRDefault="00323A4C" w:rsidP="00417228">
      <w:pPr>
        <w:shd w:val="clear" w:color="auto" w:fill="FFFFFF"/>
        <w:jc w:val="left"/>
        <w:textAlignment w:val="center"/>
        <w:rPr>
          <w:rFonts w:asciiTheme="minorEastAsia" w:eastAsiaTheme="minorEastAsia" w:hAnsiTheme="minorEastAsia"/>
          <w:szCs w:val="21"/>
        </w:rPr>
      </w:pPr>
      <w:r w:rsidRPr="00417228">
        <w:rPr>
          <w:rFonts w:asciiTheme="minorEastAsia" w:eastAsiaTheme="minorEastAsia" w:hAnsiTheme="minorEastAsia"/>
          <w:szCs w:val="21"/>
        </w:rPr>
        <w:t>9．A【详解】</w:t>
      </w:r>
      <w:r w:rsidR="00417228" w:rsidRPr="00417228">
        <w:rPr>
          <w:rFonts w:asciiTheme="minorEastAsia" w:eastAsiaTheme="minorEastAsia" w:hAnsiTheme="minorEastAsia"/>
          <w:szCs w:val="21"/>
          <w:u w:val="thick"/>
        </w:rPr>
        <w:t>题干不涉及听取行业意见，B不选。题</w:t>
      </w:r>
      <w:proofErr w:type="gramStart"/>
      <w:r w:rsidR="00417228" w:rsidRPr="00417228">
        <w:rPr>
          <w:rFonts w:asciiTheme="minorEastAsia" w:eastAsiaTheme="minorEastAsia" w:hAnsiTheme="minorEastAsia"/>
          <w:szCs w:val="21"/>
          <w:u w:val="thick"/>
        </w:rPr>
        <w:t>干强调</w:t>
      </w:r>
      <w:proofErr w:type="gramEnd"/>
      <w:r w:rsidR="00417228" w:rsidRPr="00417228">
        <w:rPr>
          <w:rFonts w:asciiTheme="minorEastAsia" w:eastAsiaTheme="minorEastAsia" w:hAnsiTheme="minorEastAsia"/>
          <w:szCs w:val="21"/>
          <w:u w:val="thick"/>
        </w:rPr>
        <w:t>多元共治，推进基层治理，不涉及转变政府工作作风，C不选。政治协商是人民政协的职能，题干不涉及政治协商，D不选。</w:t>
      </w:r>
    </w:p>
    <w:p w:rsidR="001229A9" w:rsidRPr="00417228" w:rsidRDefault="00323A4C" w:rsidP="00417228">
      <w:pPr>
        <w:shd w:val="clear" w:color="auto" w:fill="FFFFFF"/>
        <w:jc w:val="left"/>
        <w:textAlignment w:val="center"/>
        <w:rPr>
          <w:rFonts w:asciiTheme="minorEastAsia" w:eastAsiaTheme="minorEastAsia" w:hAnsiTheme="minorEastAsia"/>
          <w:szCs w:val="21"/>
          <w:u w:val="thick"/>
        </w:rPr>
      </w:pPr>
      <w:r w:rsidRPr="00417228">
        <w:rPr>
          <w:rFonts w:asciiTheme="minorEastAsia" w:eastAsiaTheme="minorEastAsia" w:hAnsiTheme="minorEastAsia"/>
          <w:szCs w:val="21"/>
        </w:rPr>
        <w:t>10．C【详解】</w:t>
      </w:r>
      <w:r w:rsidRPr="00417228">
        <w:rPr>
          <w:rFonts w:asciiTheme="minorEastAsia" w:eastAsiaTheme="minorEastAsia" w:hAnsiTheme="minorEastAsia"/>
          <w:szCs w:val="21"/>
          <w:u w:val="thick"/>
        </w:rPr>
        <w:t>规律具有客观性，不以人的意志为转移，“完善客观规律”说法错误，A排除。</w:t>
      </w:r>
    </w:p>
    <w:p w:rsidR="001229A9" w:rsidRPr="00417228" w:rsidRDefault="00323A4C" w:rsidP="00417228">
      <w:pPr>
        <w:shd w:val="clear" w:color="auto" w:fill="FFFFFF"/>
        <w:jc w:val="left"/>
        <w:textAlignment w:val="center"/>
        <w:rPr>
          <w:rFonts w:asciiTheme="minorEastAsia" w:eastAsiaTheme="minorEastAsia" w:hAnsiTheme="minorEastAsia"/>
          <w:szCs w:val="21"/>
        </w:rPr>
      </w:pPr>
      <w:r w:rsidRPr="00417228">
        <w:rPr>
          <w:rFonts w:asciiTheme="minorEastAsia" w:eastAsiaTheme="minorEastAsia" w:hAnsiTheme="minorEastAsia"/>
          <w:szCs w:val="21"/>
          <w:u w:val="thick"/>
        </w:rPr>
        <w:t>“未病养生防病于先、欲病施治防微杜渐”，强调要重视量变，把量变控制在一定的范围内，防止其发生不好的质变，B不符。</w:t>
      </w:r>
      <w:r w:rsidR="00417228" w:rsidRPr="00417228">
        <w:rPr>
          <w:rFonts w:asciiTheme="minorEastAsia" w:eastAsiaTheme="minorEastAsia" w:hAnsiTheme="minorEastAsia"/>
          <w:szCs w:val="21"/>
          <w:u w:val="thick"/>
        </w:rPr>
        <w:t>材料没有体现抓住主要矛盾，D排除。</w:t>
      </w:r>
      <w:r w:rsidRPr="00417228">
        <w:rPr>
          <w:rFonts w:asciiTheme="minorEastAsia" w:eastAsiaTheme="minorEastAsia" w:hAnsiTheme="minorEastAsia"/>
          <w:szCs w:val="21"/>
        </w:rPr>
        <w:t>“未病养生防病于先、欲病施治防微杜渐、已病早治防止传变、</w:t>
      </w:r>
      <w:proofErr w:type="gramStart"/>
      <w:r w:rsidRPr="00417228">
        <w:rPr>
          <w:rFonts w:asciiTheme="minorEastAsia" w:eastAsiaTheme="minorEastAsia" w:hAnsiTheme="minorEastAsia"/>
          <w:szCs w:val="21"/>
        </w:rPr>
        <w:t>痿</w:t>
      </w:r>
      <w:proofErr w:type="gramEnd"/>
      <w:r w:rsidRPr="00417228">
        <w:rPr>
          <w:rFonts w:asciiTheme="minorEastAsia" w:eastAsiaTheme="minorEastAsia" w:hAnsiTheme="minorEastAsia"/>
          <w:szCs w:val="21"/>
        </w:rPr>
        <w:t>（病愈）后调摄（调养）防其复发”，这启示我们要发挥主观能动性，未雨绸缪，C符合。</w:t>
      </w:r>
    </w:p>
    <w:p w:rsidR="001229A9" w:rsidRPr="00417228" w:rsidRDefault="00323A4C" w:rsidP="00417228">
      <w:pPr>
        <w:shd w:val="clear" w:color="auto" w:fill="FFFFFF"/>
        <w:jc w:val="left"/>
        <w:textAlignment w:val="center"/>
        <w:rPr>
          <w:rFonts w:asciiTheme="minorEastAsia" w:eastAsiaTheme="minorEastAsia" w:hAnsiTheme="minorEastAsia"/>
          <w:szCs w:val="21"/>
        </w:rPr>
      </w:pPr>
      <w:r w:rsidRPr="00417228">
        <w:rPr>
          <w:rFonts w:asciiTheme="minorEastAsia" w:eastAsiaTheme="minorEastAsia" w:hAnsiTheme="minorEastAsia"/>
          <w:szCs w:val="21"/>
        </w:rPr>
        <w:t>11．①</w:t>
      </w:r>
      <w:r w:rsidRPr="00332EB6">
        <w:rPr>
          <w:rFonts w:asciiTheme="minorEastAsia" w:eastAsiaTheme="minorEastAsia" w:hAnsiTheme="minorEastAsia"/>
          <w:szCs w:val="21"/>
          <w:u w:val="thick"/>
        </w:rPr>
        <w:t>中国共产党领导是中国特色社会主义</w:t>
      </w:r>
      <w:proofErr w:type="gramStart"/>
      <w:r w:rsidRPr="00332EB6">
        <w:rPr>
          <w:rFonts w:asciiTheme="minorEastAsia" w:eastAsiaTheme="minorEastAsia" w:hAnsiTheme="minorEastAsia"/>
          <w:szCs w:val="21"/>
          <w:u w:val="thick"/>
        </w:rPr>
        <w:t>最</w:t>
      </w:r>
      <w:proofErr w:type="gramEnd"/>
      <w:r w:rsidRPr="00332EB6">
        <w:rPr>
          <w:rFonts w:asciiTheme="minorEastAsia" w:eastAsiaTheme="minorEastAsia" w:hAnsiTheme="minorEastAsia"/>
          <w:szCs w:val="21"/>
          <w:u w:val="thick"/>
        </w:rPr>
        <w:t>本质的特征，是中国特色社会主义制度的最大优势</w:t>
      </w:r>
      <w:r w:rsidRPr="00417228">
        <w:rPr>
          <w:rFonts w:asciiTheme="minorEastAsia" w:eastAsiaTheme="minorEastAsia" w:hAnsiTheme="minorEastAsia"/>
          <w:szCs w:val="21"/>
        </w:rPr>
        <w:t>。要坚决</w:t>
      </w:r>
      <w:r w:rsidRPr="00332EB6">
        <w:rPr>
          <w:rFonts w:asciiTheme="minorEastAsia" w:eastAsiaTheme="minorEastAsia" w:hAnsiTheme="minorEastAsia"/>
          <w:szCs w:val="21"/>
          <w:u w:val="thick"/>
        </w:rPr>
        <w:t>维护党中央权威和集中统一领导</w:t>
      </w:r>
      <w:r w:rsidRPr="00417228">
        <w:rPr>
          <w:rFonts w:asciiTheme="minorEastAsia" w:eastAsiaTheme="minorEastAsia" w:hAnsiTheme="minorEastAsia"/>
          <w:szCs w:val="21"/>
        </w:rPr>
        <w:t>。</w:t>
      </w:r>
      <w:r w:rsidRPr="00332EB6">
        <w:rPr>
          <w:rFonts w:asciiTheme="minorEastAsia" w:eastAsiaTheme="minorEastAsia" w:hAnsiTheme="minorEastAsia"/>
          <w:szCs w:val="21"/>
          <w:u w:val="thick"/>
        </w:rPr>
        <w:t>办好中国的事情，关键在党</w:t>
      </w:r>
      <w:r w:rsidRPr="00417228">
        <w:rPr>
          <w:rFonts w:asciiTheme="minorEastAsia" w:eastAsiaTheme="minorEastAsia" w:hAnsiTheme="minorEastAsia"/>
          <w:szCs w:val="21"/>
        </w:rPr>
        <w:t>，要继续坚持制度治党、依规治党。</w:t>
      </w:r>
    </w:p>
    <w:p w:rsidR="001229A9" w:rsidRPr="00417228" w:rsidRDefault="00323A4C" w:rsidP="00417228">
      <w:pPr>
        <w:shd w:val="clear" w:color="auto" w:fill="FFFFFF"/>
        <w:jc w:val="left"/>
        <w:textAlignment w:val="center"/>
        <w:rPr>
          <w:rFonts w:asciiTheme="minorEastAsia" w:eastAsiaTheme="minorEastAsia" w:hAnsiTheme="minorEastAsia"/>
          <w:szCs w:val="21"/>
        </w:rPr>
      </w:pPr>
      <w:r w:rsidRPr="00417228">
        <w:rPr>
          <w:rFonts w:asciiTheme="minorEastAsia" w:eastAsiaTheme="minorEastAsia" w:hAnsiTheme="minorEastAsia"/>
          <w:szCs w:val="21"/>
        </w:rPr>
        <w:t>②党内法规制定工作规划将党的领导贯彻落实到各方面各环节，</w:t>
      </w:r>
      <w:r w:rsidRPr="00332EB6">
        <w:rPr>
          <w:rFonts w:asciiTheme="minorEastAsia" w:eastAsiaTheme="minorEastAsia" w:hAnsiTheme="minorEastAsia"/>
          <w:szCs w:val="21"/>
          <w:u w:val="thick"/>
        </w:rPr>
        <w:t>健全总揽全局、协调各方的党的领导制度体系</w:t>
      </w:r>
      <w:r w:rsidRPr="00417228">
        <w:rPr>
          <w:rFonts w:asciiTheme="minorEastAsia" w:eastAsiaTheme="minorEastAsia" w:hAnsiTheme="minorEastAsia"/>
          <w:szCs w:val="21"/>
        </w:rPr>
        <w:t>，强调全面、系统、整体加以落实。</w:t>
      </w:r>
    </w:p>
    <w:p w:rsidR="001229A9" w:rsidRPr="00417228" w:rsidRDefault="00323A4C" w:rsidP="00417228">
      <w:pPr>
        <w:shd w:val="clear" w:color="auto" w:fill="FFFFFF"/>
        <w:jc w:val="left"/>
        <w:textAlignment w:val="center"/>
        <w:rPr>
          <w:rFonts w:asciiTheme="minorEastAsia" w:eastAsiaTheme="minorEastAsia" w:hAnsiTheme="minorEastAsia"/>
          <w:szCs w:val="21"/>
        </w:rPr>
      </w:pPr>
      <w:r w:rsidRPr="00417228">
        <w:rPr>
          <w:rFonts w:asciiTheme="minorEastAsia" w:eastAsiaTheme="minorEastAsia" w:hAnsiTheme="minorEastAsia"/>
          <w:szCs w:val="21"/>
        </w:rPr>
        <w:t>③反腐败协调小组工作规划强调</w:t>
      </w:r>
      <w:r w:rsidRPr="00332EB6">
        <w:rPr>
          <w:rFonts w:asciiTheme="minorEastAsia" w:eastAsiaTheme="minorEastAsia" w:hAnsiTheme="minorEastAsia"/>
          <w:szCs w:val="21"/>
          <w:u w:val="thick"/>
        </w:rPr>
        <w:t>坚持习近平新时代中国特色社会主义思想作为高质量党建的根本遵循和行动指南</w:t>
      </w:r>
      <w:r w:rsidRPr="00417228">
        <w:rPr>
          <w:rFonts w:asciiTheme="minorEastAsia" w:eastAsiaTheme="minorEastAsia" w:hAnsiTheme="minorEastAsia"/>
          <w:szCs w:val="21"/>
        </w:rPr>
        <w:t>，</w:t>
      </w:r>
      <w:r w:rsidRPr="00332EB6">
        <w:rPr>
          <w:rFonts w:asciiTheme="minorEastAsia" w:eastAsiaTheme="minorEastAsia" w:hAnsiTheme="minorEastAsia"/>
          <w:szCs w:val="21"/>
          <w:u w:val="thick"/>
        </w:rPr>
        <w:t>推动党的自我革命，进行伟大斗争</w:t>
      </w:r>
      <w:r w:rsidRPr="00417228">
        <w:rPr>
          <w:rFonts w:asciiTheme="minorEastAsia" w:eastAsiaTheme="minorEastAsia" w:hAnsiTheme="minorEastAsia"/>
          <w:szCs w:val="21"/>
        </w:rPr>
        <w:t>，</w:t>
      </w:r>
      <w:r w:rsidRPr="00332EB6">
        <w:rPr>
          <w:rFonts w:asciiTheme="minorEastAsia" w:eastAsiaTheme="minorEastAsia" w:hAnsiTheme="minorEastAsia"/>
          <w:szCs w:val="21"/>
          <w:u w:val="thick"/>
        </w:rPr>
        <w:t>全面从严推进党的政治建设、思想建设、作风建设、纪律建设，把制度建设贯穿其中</w:t>
      </w:r>
      <w:r w:rsidRPr="00417228">
        <w:rPr>
          <w:rFonts w:asciiTheme="minorEastAsia" w:eastAsiaTheme="minorEastAsia" w:hAnsiTheme="minorEastAsia"/>
          <w:szCs w:val="21"/>
        </w:rPr>
        <w:t>，深入</w:t>
      </w:r>
      <w:r w:rsidRPr="00332EB6">
        <w:rPr>
          <w:rFonts w:asciiTheme="minorEastAsia" w:eastAsiaTheme="minorEastAsia" w:hAnsiTheme="minorEastAsia"/>
          <w:szCs w:val="21"/>
          <w:u w:val="thick"/>
        </w:rPr>
        <w:t>推进反腐败斗争</w:t>
      </w:r>
      <w:r w:rsidRPr="00417228">
        <w:rPr>
          <w:rFonts w:asciiTheme="minorEastAsia" w:eastAsiaTheme="minorEastAsia" w:hAnsiTheme="minorEastAsia"/>
          <w:szCs w:val="21"/>
        </w:rPr>
        <w:t>，不断提高党的建设质量。</w:t>
      </w:r>
    </w:p>
    <w:p w:rsidR="001229A9" w:rsidRDefault="00323A4C" w:rsidP="005B4374">
      <w:pPr>
        <w:shd w:val="clear" w:color="auto" w:fill="FFFFFF"/>
        <w:jc w:val="left"/>
        <w:textAlignment w:val="center"/>
      </w:pPr>
      <w:r w:rsidRPr="00417228">
        <w:rPr>
          <w:rFonts w:asciiTheme="minorEastAsia" w:eastAsiaTheme="minorEastAsia" w:hAnsiTheme="minorEastAsia"/>
          <w:szCs w:val="21"/>
        </w:rPr>
        <w:t>④干部教育培训规划强调要</w:t>
      </w:r>
      <w:r w:rsidRPr="00332EB6">
        <w:rPr>
          <w:rFonts w:asciiTheme="minorEastAsia" w:eastAsiaTheme="minorEastAsia" w:hAnsiTheme="minorEastAsia"/>
          <w:szCs w:val="21"/>
          <w:u w:val="thick"/>
        </w:rPr>
        <w:t>始终不忘中国共产党人的初心和使命，为中国人民谋幸福，为中华民族谋复兴</w:t>
      </w:r>
      <w:r w:rsidRPr="00417228">
        <w:rPr>
          <w:rFonts w:asciiTheme="minorEastAsia" w:eastAsiaTheme="minorEastAsia" w:hAnsiTheme="minorEastAsia"/>
          <w:szCs w:val="21"/>
        </w:rPr>
        <w:t>，</w:t>
      </w:r>
      <w:r w:rsidRPr="00332EB6">
        <w:rPr>
          <w:rFonts w:asciiTheme="minorEastAsia" w:eastAsiaTheme="minorEastAsia" w:hAnsiTheme="minorEastAsia"/>
          <w:szCs w:val="21"/>
          <w:u w:val="thick"/>
        </w:rPr>
        <w:t>立党为公、执政为民</w:t>
      </w:r>
      <w:r w:rsidRPr="00417228">
        <w:rPr>
          <w:rFonts w:asciiTheme="minorEastAsia" w:eastAsiaTheme="minorEastAsia" w:hAnsiTheme="minorEastAsia"/>
          <w:szCs w:val="21"/>
        </w:rPr>
        <w:t>，推动</w:t>
      </w:r>
      <w:r w:rsidRPr="00332EB6">
        <w:rPr>
          <w:rFonts w:asciiTheme="minorEastAsia" w:eastAsiaTheme="minorEastAsia" w:hAnsiTheme="minorEastAsia"/>
          <w:szCs w:val="21"/>
          <w:u w:val="thick"/>
        </w:rPr>
        <w:t>党的建设新的伟大工程</w:t>
      </w:r>
      <w:r w:rsidRPr="00417228">
        <w:rPr>
          <w:rFonts w:asciiTheme="minorEastAsia" w:eastAsiaTheme="minorEastAsia" w:hAnsiTheme="minorEastAsia"/>
          <w:szCs w:val="21"/>
        </w:rPr>
        <w:t>向纵深发展。</w:t>
      </w:r>
      <w:r w:rsidR="00B546E5">
        <w:rPr>
          <w:rFonts w:asciiTheme="minorEastAsia" w:eastAsiaTheme="minorEastAsia" w:hAnsiTheme="minorEastAsia" w:hint="eastAsia"/>
          <w:szCs w:val="21"/>
        </w:rPr>
        <w:t>（每个要点1分，最高1</w:t>
      </w:r>
      <w:r w:rsidR="00B546E5">
        <w:rPr>
          <w:rFonts w:asciiTheme="minorEastAsia" w:eastAsiaTheme="minorEastAsia" w:hAnsiTheme="minorEastAsia"/>
          <w:szCs w:val="21"/>
        </w:rPr>
        <w:t>0</w:t>
      </w:r>
      <w:r w:rsidR="00B546E5">
        <w:rPr>
          <w:rFonts w:asciiTheme="minorEastAsia" w:eastAsiaTheme="minorEastAsia" w:hAnsiTheme="minorEastAsia" w:hint="eastAsia"/>
          <w:szCs w:val="21"/>
        </w:rPr>
        <w:t>分）</w:t>
      </w:r>
    </w:p>
    <w:sectPr w:rsidR="001229A9" w:rsidSect="00417228">
      <w:footerReference w:type="even" r:id="rId9"/>
      <w:footerReference w:type="default" r:id="rId10"/>
      <w:pgSz w:w="11906" w:h="16838" w:code="9"/>
      <w:pgMar w:top="720" w:right="720" w:bottom="720" w:left="720" w:header="283" w:footer="283"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3A4C" w:rsidRDefault="00323A4C">
      <w:r>
        <w:separator/>
      </w:r>
    </w:p>
  </w:endnote>
  <w:endnote w:type="continuationSeparator" w:id="0">
    <w:p w:rsidR="00323A4C" w:rsidRDefault="0032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611B" w:rsidRPr="0064153B" w:rsidRDefault="00323A4C" w:rsidP="0064153B">
    <w:pPr>
      <w:jc w:val="center"/>
    </w:pPr>
    <w:proofErr w:type="gramStart"/>
    <w:r>
      <w:rPr>
        <w:rFonts w:hint="eastAsia"/>
      </w:rPr>
      <w:t>答案第</w:t>
    </w:r>
    <w:proofErr w:type="gramEnd"/>
    <w:r>
      <w:fldChar w:fldCharType="begin"/>
    </w:r>
    <w:r w:rsidR="00065CD2">
      <w:instrText xml:space="preserve"> =</w:instrText>
    </w:r>
    <w:r w:rsidR="00FA429B">
      <w:fldChar w:fldCharType="begin"/>
    </w:r>
    <w:r>
      <w:instrText xml:space="preserve"> page </w:instrText>
    </w:r>
    <w:r w:rsidR="00FA429B">
      <w:fldChar w:fldCharType="separate"/>
    </w:r>
    <w:r w:rsidR="00511DAA">
      <w:rPr>
        <w:noProof/>
      </w:rPr>
      <w:instrText>2</w:instrText>
    </w:r>
    <w:r w:rsidR="00FA429B">
      <w:rPr>
        <w:noProof/>
      </w:rPr>
      <w:fldChar w:fldCharType="end"/>
    </w:r>
    <w:r w:rsidR="00065CD2">
      <w:instrText xml:space="preserve"> </w:instrText>
    </w:r>
    <w:r>
      <w:fldChar w:fldCharType="separate"/>
    </w:r>
    <w:r w:rsidR="00511DAA">
      <w:rPr>
        <w:noProof/>
      </w:rPr>
      <w:t>2</w:t>
    </w:r>
    <w:r>
      <w:fldChar w:fldCharType="end"/>
    </w:r>
    <w:r>
      <w:rPr>
        <w:rFonts w:hint="eastAsia"/>
      </w:rPr>
      <w:t>页，共</w:t>
    </w:r>
    <w:r>
      <w:fldChar w:fldCharType="begin"/>
    </w:r>
    <w:r w:rsidR="003F38F2">
      <w:instrText xml:space="preserve"> </w:instrText>
    </w:r>
    <w:r w:rsidR="003F38F2">
      <w:rPr>
        <w:rFonts w:hint="eastAsia"/>
      </w:rPr>
      <w:instrText>=</w:instrText>
    </w:r>
    <w:r w:rsidR="00FA429B">
      <w:fldChar w:fldCharType="begin"/>
    </w:r>
    <w:r>
      <w:instrText xml:space="preserve"> sectionpages </w:instrText>
    </w:r>
    <w:r w:rsidR="00FA429B">
      <w:fldChar w:fldCharType="separate"/>
    </w:r>
    <w:r w:rsidR="00511DAA">
      <w:rPr>
        <w:noProof/>
      </w:rPr>
      <w:instrText>2</w:instrText>
    </w:r>
    <w:r w:rsidR="00FA429B">
      <w:rPr>
        <w:noProof/>
      </w:rPr>
      <w:fldChar w:fldCharType="end"/>
    </w:r>
    <w:r w:rsidR="003F38F2">
      <w:instrText xml:space="preserve"> </w:instrText>
    </w:r>
    <w:r>
      <w:fldChar w:fldCharType="separate"/>
    </w:r>
    <w:r w:rsidR="00511DAA">
      <w:rPr>
        <w:noProof/>
      </w:rPr>
      <w:t>2</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611B" w:rsidRPr="0064153B" w:rsidRDefault="00323A4C" w:rsidP="0064153B">
    <w:pPr>
      <w:jc w:val="center"/>
    </w:pPr>
    <w:proofErr w:type="gramStart"/>
    <w:r>
      <w:rPr>
        <w:rFonts w:hint="eastAsia"/>
      </w:rPr>
      <w:t>答案第</w:t>
    </w:r>
    <w:proofErr w:type="gramEnd"/>
    <w:r>
      <w:fldChar w:fldCharType="begin"/>
    </w:r>
    <w:r w:rsidR="00065CD2">
      <w:instrText xml:space="preserve"> =</w:instrText>
    </w:r>
    <w:r w:rsidR="00FA429B">
      <w:fldChar w:fldCharType="begin"/>
    </w:r>
    <w:r>
      <w:instrText xml:space="preserve"> page </w:instrText>
    </w:r>
    <w:r w:rsidR="00FA429B">
      <w:fldChar w:fldCharType="separate"/>
    </w:r>
    <w:r w:rsidR="00997464">
      <w:rPr>
        <w:noProof/>
      </w:rPr>
      <w:instrText>1</w:instrText>
    </w:r>
    <w:r w:rsidR="00FA429B">
      <w:rPr>
        <w:noProof/>
      </w:rPr>
      <w:fldChar w:fldCharType="end"/>
    </w:r>
    <w:r w:rsidR="00065CD2">
      <w:instrText xml:space="preserve"> </w:instrText>
    </w:r>
    <w:r>
      <w:fldChar w:fldCharType="separate"/>
    </w:r>
    <w:r w:rsidR="00997464">
      <w:rPr>
        <w:noProof/>
      </w:rPr>
      <w:t>1</w:t>
    </w:r>
    <w:r>
      <w:fldChar w:fldCharType="end"/>
    </w:r>
    <w:r>
      <w:rPr>
        <w:rFonts w:hint="eastAsia"/>
      </w:rPr>
      <w:t>页，共</w:t>
    </w:r>
    <w:r>
      <w:fldChar w:fldCharType="begin"/>
    </w:r>
    <w:r w:rsidR="003F38F2">
      <w:instrText xml:space="preserve"> </w:instrText>
    </w:r>
    <w:r w:rsidR="003F38F2">
      <w:rPr>
        <w:rFonts w:hint="eastAsia"/>
      </w:rPr>
      <w:instrText>=</w:instrText>
    </w:r>
    <w:r w:rsidR="00FA429B">
      <w:fldChar w:fldCharType="begin"/>
    </w:r>
    <w:r>
      <w:instrText xml:space="preserve"> sectionpages </w:instrText>
    </w:r>
    <w:r w:rsidR="00FA429B">
      <w:fldChar w:fldCharType="separate"/>
    </w:r>
    <w:r w:rsidR="00997464">
      <w:rPr>
        <w:noProof/>
      </w:rPr>
      <w:instrText>1</w:instrText>
    </w:r>
    <w:r w:rsidR="00FA429B">
      <w:rPr>
        <w:noProof/>
      </w:rPr>
      <w:fldChar w:fldCharType="end"/>
    </w:r>
    <w:r w:rsidR="003F38F2">
      <w:instrText xml:space="preserve"> </w:instrText>
    </w:r>
    <w:r>
      <w:fldChar w:fldCharType="separate"/>
    </w:r>
    <w:r w:rsidR="00997464">
      <w:rPr>
        <w:noProof/>
      </w:rPr>
      <w:t>1</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3A4C" w:rsidRDefault="00323A4C">
      <w:r>
        <w:separator/>
      </w:r>
    </w:p>
  </w:footnote>
  <w:footnote w:type="continuationSeparator" w:id="0">
    <w:p w:rsidR="00323A4C" w:rsidRDefault="00323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8.5pt;height:22.5pt;visibility:visible;mso-wrap-style:square" o:bullet="t">
        <v:imagedata r:id="rId1" o:title=""/>
      </v:shape>
    </w:pict>
  </w:numPicBullet>
  <w:abstractNum w:abstractNumId="0" w15:restartNumberingAfterBreak="0">
    <w:nsid w:val="63D07B24"/>
    <w:multiLevelType w:val="hybridMultilevel"/>
    <w:tmpl w:val="C5BEAA30"/>
    <w:lvl w:ilvl="0" w:tplc="A1D2685A">
      <w:start w:val="1"/>
      <w:numFmt w:val="bullet"/>
      <w:lvlText w:val=""/>
      <w:lvlPicBulletId w:val="0"/>
      <w:lvlJc w:val="left"/>
      <w:pPr>
        <w:tabs>
          <w:tab w:val="num" w:pos="440"/>
        </w:tabs>
        <w:ind w:left="440" w:firstLine="0"/>
      </w:pPr>
      <w:rPr>
        <w:rFonts w:ascii="Symbol" w:hAnsi="Symbol" w:hint="default"/>
      </w:rPr>
    </w:lvl>
    <w:lvl w:ilvl="1" w:tplc="9CC0DA4A" w:tentative="1">
      <w:start w:val="1"/>
      <w:numFmt w:val="bullet"/>
      <w:lvlText w:val=""/>
      <w:lvlJc w:val="left"/>
      <w:pPr>
        <w:tabs>
          <w:tab w:val="num" w:pos="880"/>
        </w:tabs>
        <w:ind w:left="880" w:firstLine="0"/>
      </w:pPr>
      <w:rPr>
        <w:rFonts w:ascii="Symbol" w:hAnsi="Symbol" w:hint="default"/>
      </w:rPr>
    </w:lvl>
    <w:lvl w:ilvl="2" w:tplc="FFACFB0A" w:tentative="1">
      <w:start w:val="1"/>
      <w:numFmt w:val="bullet"/>
      <w:lvlText w:val=""/>
      <w:lvlJc w:val="left"/>
      <w:pPr>
        <w:tabs>
          <w:tab w:val="num" w:pos="1320"/>
        </w:tabs>
        <w:ind w:left="1320" w:firstLine="0"/>
      </w:pPr>
      <w:rPr>
        <w:rFonts w:ascii="Symbol" w:hAnsi="Symbol" w:hint="default"/>
      </w:rPr>
    </w:lvl>
    <w:lvl w:ilvl="3" w:tplc="381252D8" w:tentative="1">
      <w:start w:val="1"/>
      <w:numFmt w:val="bullet"/>
      <w:lvlText w:val=""/>
      <w:lvlJc w:val="left"/>
      <w:pPr>
        <w:tabs>
          <w:tab w:val="num" w:pos="1760"/>
        </w:tabs>
        <w:ind w:left="1760" w:firstLine="0"/>
      </w:pPr>
      <w:rPr>
        <w:rFonts w:ascii="Symbol" w:hAnsi="Symbol" w:hint="default"/>
      </w:rPr>
    </w:lvl>
    <w:lvl w:ilvl="4" w:tplc="85D00BBA" w:tentative="1">
      <w:start w:val="1"/>
      <w:numFmt w:val="bullet"/>
      <w:lvlText w:val=""/>
      <w:lvlJc w:val="left"/>
      <w:pPr>
        <w:tabs>
          <w:tab w:val="num" w:pos="2200"/>
        </w:tabs>
        <w:ind w:left="2200" w:firstLine="0"/>
      </w:pPr>
      <w:rPr>
        <w:rFonts w:ascii="Symbol" w:hAnsi="Symbol" w:hint="default"/>
      </w:rPr>
    </w:lvl>
    <w:lvl w:ilvl="5" w:tplc="3F9E1710" w:tentative="1">
      <w:start w:val="1"/>
      <w:numFmt w:val="bullet"/>
      <w:lvlText w:val=""/>
      <w:lvlJc w:val="left"/>
      <w:pPr>
        <w:tabs>
          <w:tab w:val="num" w:pos="2640"/>
        </w:tabs>
        <w:ind w:left="2640" w:firstLine="0"/>
      </w:pPr>
      <w:rPr>
        <w:rFonts w:ascii="Symbol" w:hAnsi="Symbol" w:hint="default"/>
      </w:rPr>
    </w:lvl>
    <w:lvl w:ilvl="6" w:tplc="14021322" w:tentative="1">
      <w:start w:val="1"/>
      <w:numFmt w:val="bullet"/>
      <w:lvlText w:val=""/>
      <w:lvlJc w:val="left"/>
      <w:pPr>
        <w:tabs>
          <w:tab w:val="num" w:pos="3080"/>
        </w:tabs>
        <w:ind w:left="3080" w:firstLine="0"/>
      </w:pPr>
      <w:rPr>
        <w:rFonts w:ascii="Symbol" w:hAnsi="Symbol" w:hint="default"/>
      </w:rPr>
    </w:lvl>
    <w:lvl w:ilvl="7" w:tplc="5546AF70" w:tentative="1">
      <w:start w:val="1"/>
      <w:numFmt w:val="bullet"/>
      <w:lvlText w:val=""/>
      <w:lvlJc w:val="left"/>
      <w:pPr>
        <w:tabs>
          <w:tab w:val="num" w:pos="3520"/>
        </w:tabs>
        <w:ind w:left="3520" w:firstLine="0"/>
      </w:pPr>
      <w:rPr>
        <w:rFonts w:ascii="Symbol" w:hAnsi="Symbol" w:hint="default"/>
      </w:rPr>
    </w:lvl>
    <w:lvl w:ilvl="8" w:tplc="D71ABAEE" w:tentative="1">
      <w:start w:val="1"/>
      <w:numFmt w:val="bullet"/>
      <w:lvlText w:val=""/>
      <w:lvlJc w:val="left"/>
      <w:pPr>
        <w:tabs>
          <w:tab w:val="num" w:pos="3960"/>
        </w:tabs>
        <w:ind w:left="3960" w:firstLine="0"/>
      </w:pPr>
      <w:rPr>
        <w:rFonts w:ascii="Symbol" w:hAnsi="Symbol" w:hint="default"/>
      </w:rPr>
    </w:lvl>
  </w:abstractNum>
  <w:num w:numId="1" w16cid:durableId="1752118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6B0"/>
    <w:rsid w:val="000232A6"/>
    <w:rsid w:val="00043B54"/>
    <w:rsid w:val="00065CD2"/>
    <w:rsid w:val="001229A9"/>
    <w:rsid w:val="001D7A06"/>
    <w:rsid w:val="00284433"/>
    <w:rsid w:val="002A1EC6"/>
    <w:rsid w:val="002E035E"/>
    <w:rsid w:val="00323A4C"/>
    <w:rsid w:val="00332EB6"/>
    <w:rsid w:val="003A7945"/>
    <w:rsid w:val="003F38F2"/>
    <w:rsid w:val="00417228"/>
    <w:rsid w:val="00511DAA"/>
    <w:rsid w:val="005B4374"/>
    <w:rsid w:val="0064153B"/>
    <w:rsid w:val="006B16C5"/>
    <w:rsid w:val="00776133"/>
    <w:rsid w:val="00851A40"/>
    <w:rsid w:val="00855687"/>
    <w:rsid w:val="008C07DE"/>
    <w:rsid w:val="00997464"/>
    <w:rsid w:val="009E611B"/>
    <w:rsid w:val="00A30CCE"/>
    <w:rsid w:val="00AC3E9C"/>
    <w:rsid w:val="00B546E5"/>
    <w:rsid w:val="00BC4F14"/>
    <w:rsid w:val="00BC62FB"/>
    <w:rsid w:val="00BF535F"/>
    <w:rsid w:val="00C806B0"/>
    <w:rsid w:val="00E476EE"/>
    <w:rsid w:val="00EF035E"/>
    <w:rsid w:val="00FA4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5:docId w15:val="{D3E00D0A-A3F9-4CC8-8773-39E8059D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6133"/>
    <w:rPr>
      <w:sz w:val="18"/>
      <w:szCs w:val="18"/>
    </w:rPr>
  </w:style>
  <w:style w:type="paragraph" w:styleId="a5">
    <w:name w:val="footer"/>
    <w:basedOn w:val="a"/>
    <w:link w:val="a6"/>
    <w:uiPriority w:val="99"/>
    <w:unhideWhenUsed/>
    <w:rsid w:val="00776133"/>
    <w:pPr>
      <w:tabs>
        <w:tab w:val="center" w:pos="4153"/>
        <w:tab w:val="right" w:pos="8306"/>
      </w:tabs>
      <w:snapToGrid w:val="0"/>
      <w:jc w:val="left"/>
    </w:pPr>
    <w:rPr>
      <w:sz w:val="18"/>
      <w:szCs w:val="18"/>
    </w:rPr>
  </w:style>
  <w:style w:type="character" w:customStyle="1" w:styleId="a6">
    <w:name w:val="页脚 字符"/>
    <w:basedOn w:val="a0"/>
    <w:link w:val="a5"/>
    <w:uiPriority w:val="99"/>
    <w:rsid w:val="00776133"/>
    <w:rPr>
      <w:sz w:val="18"/>
      <w:szCs w:val="18"/>
    </w:rPr>
  </w:style>
  <w:style w:type="paragraph" w:styleId="a7">
    <w:name w:val="List Paragraph"/>
    <w:basedOn w:val="a"/>
    <w:uiPriority w:val="34"/>
    <w:qFormat/>
    <w:rsid w:val="00851A40"/>
    <w:pPr>
      <w:ind w:firstLineChars="200" w:firstLine="420"/>
    </w:pPr>
  </w:style>
  <w:style w:type="table" w:customStyle="1" w:styleId="1">
    <w:name w:val="网格型1"/>
    <w:uiPriority w:val="99"/>
    <w:unhideWhenUsed/>
    <w:qFormat/>
    <w:rsid w:val="00851A40"/>
    <w:pPr>
      <w:widowControl w:val="0"/>
      <w:jc w:val="both"/>
    </w:pPr>
    <w:rPr>
      <w:rFonts w:eastAsia="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admin</cp:lastModifiedBy>
  <cp:revision>22</cp:revision>
  <dcterms:created xsi:type="dcterms:W3CDTF">2017-07-19T12:07:00Z</dcterms:created>
  <dcterms:modified xsi:type="dcterms:W3CDTF">2023-12-23T11:42:00Z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0a20cfae3c0340f9a9ee11154914d852mjewmdyynde0na</vt:lpwstr>
  </property>
</Properties>
</file>