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F70B0E">
        <w:rPr>
          <w:rFonts w:ascii="黑体" w:eastAsia="黑体" w:hAnsi="黑体" w:cs="宋体" w:hint="eastAsia"/>
          <w:b/>
          <w:bCs/>
          <w:kern w:val="0"/>
          <w:sz w:val="28"/>
          <w:szCs w:val="28"/>
        </w:rPr>
        <w:t>二十三</w:t>
      </w:r>
    </w:p>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584931">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BE5700" w:rsidRPr="00FD0F48" w:rsidRDefault="00BE5700" w:rsidP="00FD0F48">
      <w:pPr>
        <w:snapToGrid w:val="0"/>
        <w:spacing w:line="360" w:lineRule="auto"/>
        <w:jc w:val="left"/>
        <w:textAlignment w:val="center"/>
        <w:rPr>
          <w:rFonts w:ascii="宋体" w:hAnsi="宋体" w:cs="宋体"/>
          <w:color w:val="000000"/>
        </w:rPr>
      </w:pPr>
      <w:r>
        <w:t>1</w:t>
      </w:r>
      <w:r>
        <w:t>．沙漠并不是一无是处，治理沙漠需要充分挖掘其独特的比较优势。近年来，内蒙古始终探索深度治沙模式、大力发展沙产业，不仅加快了农村牧区剩余劳动力的转移，还带动了加工、贮藏、包装、运输等相关产业的发展，初步形成了种、养、加、产、供、销为一体的产业链，增强了防治的持续发展能力。内蒙古沙漠治理的成功经验在于</w:t>
      </w:r>
    </w:p>
    <w:p w:rsidR="00BE5700" w:rsidRDefault="00BE5700" w:rsidP="00BE5700">
      <w:pPr>
        <w:spacing w:line="360" w:lineRule="auto"/>
        <w:jc w:val="left"/>
        <w:textAlignment w:val="center"/>
      </w:pPr>
      <w:r>
        <w:t>①</w:t>
      </w:r>
      <w:r>
        <w:t>把握了事物联系的多样性，正确处理了整体和部分的关系</w:t>
      </w:r>
    </w:p>
    <w:p w:rsidR="00BE5700" w:rsidRDefault="00BE5700" w:rsidP="00BE5700">
      <w:pPr>
        <w:spacing w:line="360" w:lineRule="auto"/>
        <w:jc w:val="left"/>
        <w:textAlignment w:val="center"/>
      </w:pPr>
      <w:r>
        <w:t>②</w:t>
      </w:r>
      <w:r>
        <w:t>坚持了具体问题具体分析，突破了现存客观条件的制约</w:t>
      </w:r>
    </w:p>
    <w:p w:rsidR="00BE5700" w:rsidRDefault="00BE5700" w:rsidP="00BE5700">
      <w:pPr>
        <w:spacing w:line="360" w:lineRule="auto"/>
        <w:jc w:val="left"/>
        <w:textAlignment w:val="center"/>
      </w:pPr>
      <w:r>
        <w:t>③</w:t>
      </w:r>
      <w:r>
        <w:t>既认识了事物的有利条件，又重视了事物的不利条件</w:t>
      </w:r>
    </w:p>
    <w:p w:rsidR="00BE5700" w:rsidRDefault="00BE5700" w:rsidP="00BE5700">
      <w:pPr>
        <w:spacing w:line="360" w:lineRule="auto"/>
        <w:jc w:val="left"/>
        <w:textAlignment w:val="center"/>
      </w:pPr>
      <w:r>
        <w:t>④</w:t>
      </w:r>
      <w:r>
        <w:t>做到了从实际出发，坚持发挥主观能动性和尊重客观规律相结合</w:t>
      </w:r>
    </w:p>
    <w:p w:rsidR="00BE5700" w:rsidRDefault="00BE5700" w:rsidP="00BE5700">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③④</w:t>
      </w:r>
    </w:p>
    <w:p w:rsidR="00BE5700" w:rsidRDefault="00BE5700" w:rsidP="00BE5700">
      <w:pPr>
        <w:spacing w:line="360" w:lineRule="auto"/>
        <w:jc w:val="left"/>
        <w:textAlignment w:val="center"/>
      </w:pPr>
      <w:r>
        <w:t>2</w:t>
      </w:r>
      <w:r>
        <w:t>．下图给我们的哲学启示是（</w:t>
      </w:r>
      <w:r>
        <w:rPr>
          <w:rFonts w:eastAsia="Times New Roman"/>
          <w:kern w:val="0"/>
          <w:sz w:val="24"/>
          <w:szCs w:val="24"/>
        </w:rPr>
        <w:t>   </w:t>
      </w:r>
      <w:r>
        <w:t>）</w:t>
      </w:r>
    </w:p>
    <w:p w:rsidR="00BE5700" w:rsidRDefault="00BE5700" w:rsidP="00BE5700">
      <w:pPr>
        <w:spacing w:line="360" w:lineRule="auto"/>
        <w:jc w:val="left"/>
        <w:textAlignment w:val="center"/>
      </w:pPr>
      <w:r>
        <w:rPr>
          <w:noProof/>
        </w:rPr>
        <w:drawing>
          <wp:inline distT="0" distB="0" distL="0" distR="0" wp14:anchorId="39C35BC8" wp14:editId="16A4E83E">
            <wp:extent cx="3533775" cy="2181225"/>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47281" name=""/>
                    <pic:cNvPicPr>
                      <a:picLocks noChangeAspect="1"/>
                    </pic:cNvPicPr>
                  </pic:nvPicPr>
                  <pic:blipFill>
                    <a:blip r:embed="rId10"/>
                    <a:stretch>
                      <a:fillRect/>
                    </a:stretch>
                  </pic:blipFill>
                  <pic:spPr>
                    <a:xfrm>
                      <a:off x="0" y="0"/>
                      <a:ext cx="3533775" cy="2181225"/>
                    </a:xfrm>
                    <a:prstGeom prst="rect">
                      <a:avLst/>
                    </a:prstGeom>
                  </pic:spPr>
                </pic:pic>
              </a:graphicData>
            </a:graphic>
          </wp:inline>
        </w:drawing>
      </w:r>
    </w:p>
    <w:p w:rsidR="00BE5700" w:rsidRDefault="00BE5700" w:rsidP="00BE5700">
      <w:pPr>
        <w:spacing w:line="360" w:lineRule="auto"/>
        <w:jc w:val="left"/>
        <w:textAlignment w:val="center"/>
      </w:pPr>
      <w:r>
        <w:t>①</w:t>
      </w:r>
      <w:r>
        <w:t>生物的反应形式是意识产生的前提</w:t>
      </w:r>
    </w:p>
    <w:p w:rsidR="00BE5700" w:rsidRDefault="00BE5700" w:rsidP="00BE5700">
      <w:pPr>
        <w:spacing w:line="360" w:lineRule="auto"/>
        <w:jc w:val="left"/>
        <w:textAlignment w:val="center"/>
      </w:pPr>
      <w:r>
        <w:t>②</w:t>
      </w:r>
      <w:r>
        <w:t>人能动地认识世界</w:t>
      </w:r>
    </w:p>
    <w:p w:rsidR="00BE5700" w:rsidRDefault="00BE5700" w:rsidP="00BE5700">
      <w:pPr>
        <w:spacing w:line="360" w:lineRule="auto"/>
        <w:jc w:val="left"/>
        <w:textAlignment w:val="center"/>
      </w:pPr>
      <w:r>
        <w:t>③</w:t>
      </w:r>
      <w:r>
        <w:t>意识对改造客观世界具有指导作用</w:t>
      </w:r>
    </w:p>
    <w:p w:rsidR="00BE5700" w:rsidRDefault="00BE5700" w:rsidP="00BE5700">
      <w:pPr>
        <w:spacing w:line="360" w:lineRule="auto"/>
        <w:jc w:val="left"/>
        <w:textAlignment w:val="center"/>
      </w:pPr>
      <w:r>
        <w:t>④</w:t>
      </w:r>
      <w:r>
        <w:t>人的意识都是对客观存在的反映</w:t>
      </w:r>
    </w:p>
    <w:p w:rsidR="00BE5700" w:rsidRDefault="00BE5700" w:rsidP="00BE5700">
      <w:pPr>
        <w:tabs>
          <w:tab w:val="left" w:pos="2078"/>
          <w:tab w:val="left" w:pos="4156"/>
          <w:tab w:val="left" w:pos="6234"/>
        </w:tabs>
        <w:spacing w:line="360" w:lineRule="auto"/>
        <w:jc w:val="left"/>
        <w:textAlignment w:val="center"/>
      </w:pPr>
      <w:r>
        <w:lastRenderedPageBreak/>
        <w:t>A</w:t>
      </w:r>
      <w:r>
        <w:t>．</w:t>
      </w:r>
      <w:r>
        <w:t>①③</w:t>
      </w:r>
      <w:r>
        <w:tab/>
        <w:t>B</w:t>
      </w:r>
      <w:r>
        <w:t>．</w:t>
      </w:r>
      <w:r>
        <w:t>①④</w:t>
      </w:r>
      <w:r>
        <w:tab/>
        <w:t>C</w:t>
      </w:r>
      <w:r>
        <w:t>．</w:t>
      </w:r>
      <w:r>
        <w:t>②③</w:t>
      </w:r>
      <w:r>
        <w:tab/>
        <w:t>D</w:t>
      </w:r>
      <w:r>
        <w:t>．</w:t>
      </w:r>
      <w:r>
        <w:t>②④</w:t>
      </w:r>
    </w:p>
    <w:p w:rsidR="00BE5700" w:rsidRDefault="00BE5700" w:rsidP="00BE5700">
      <w:pPr>
        <w:spacing w:line="360" w:lineRule="auto"/>
        <w:jc w:val="left"/>
        <w:textAlignment w:val="center"/>
      </w:pPr>
      <w:r>
        <w:t>3</w:t>
      </w:r>
      <w:r>
        <w:t>．</w:t>
      </w:r>
      <w:r>
        <w:t>“</w:t>
      </w:r>
      <w:r>
        <w:t>守正出奇</w:t>
      </w:r>
      <w:r>
        <w:t>”</w:t>
      </w:r>
      <w:r>
        <w:t>源自《孙子兵法》</w:t>
      </w:r>
      <w:r>
        <w:t>“</w:t>
      </w:r>
      <w:r>
        <w:t>凡战者，以正台，以奇胜</w:t>
      </w:r>
      <w:r>
        <w:t>”</w:t>
      </w:r>
      <w:r>
        <w:t>，指既按照常规发展，却又不固守常规，能突破思维、出奇制胜。从哲学角度看，</w:t>
      </w:r>
      <w:proofErr w:type="gramStart"/>
      <w:r>
        <w:t>”</w:t>
      </w:r>
      <w:proofErr w:type="gramEnd"/>
      <w:r>
        <w:t>守正</w:t>
      </w:r>
      <w:proofErr w:type="gramStart"/>
      <w:r>
        <w:t>”</w:t>
      </w:r>
      <w:proofErr w:type="gramEnd"/>
      <w:r>
        <w:t>与</w:t>
      </w:r>
      <w:r>
        <w:t>“</w:t>
      </w:r>
      <w:r>
        <w:t>出奇</w:t>
      </w:r>
      <w:r>
        <w:t>”</w:t>
      </w:r>
      <w:r>
        <w:t>的关系是</w:t>
      </w:r>
    </w:p>
    <w:p w:rsidR="00BE5700" w:rsidRDefault="00BE5700" w:rsidP="00BE5700">
      <w:pPr>
        <w:spacing w:line="360" w:lineRule="auto"/>
        <w:jc w:val="left"/>
        <w:textAlignment w:val="center"/>
      </w:pPr>
      <w:r>
        <w:t>①“</w:t>
      </w:r>
      <w:r>
        <w:t>守正</w:t>
      </w:r>
      <w:r>
        <w:t>”</w:t>
      </w:r>
      <w:r>
        <w:t>与</w:t>
      </w:r>
      <w:r>
        <w:t>“</w:t>
      </w:r>
      <w:r>
        <w:t>出奇</w:t>
      </w:r>
      <w:r>
        <w:t>”</w:t>
      </w:r>
      <w:r>
        <w:t>是相互联结的，</w:t>
      </w:r>
      <w:r>
        <w:t>“</w:t>
      </w:r>
      <w:r>
        <w:t>出奇</w:t>
      </w:r>
      <w:r>
        <w:t>”</w:t>
      </w:r>
      <w:r>
        <w:t>寓于</w:t>
      </w:r>
      <w:r>
        <w:t>“</w:t>
      </w:r>
      <w:r>
        <w:t>守正</w:t>
      </w:r>
      <w:r>
        <w:t>”</w:t>
      </w:r>
      <w:r>
        <w:t>之中</w:t>
      </w:r>
    </w:p>
    <w:p w:rsidR="00BE5700" w:rsidRDefault="00BE5700" w:rsidP="00BE5700">
      <w:pPr>
        <w:spacing w:line="360" w:lineRule="auto"/>
        <w:jc w:val="left"/>
        <w:textAlignment w:val="center"/>
      </w:pPr>
      <w:r>
        <w:t>②</w:t>
      </w:r>
      <w:r>
        <w:t>从</w:t>
      </w:r>
      <w:r>
        <w:t>“</w:t>
      </w:r>
      <w:r>
        <w:t>守正</w:t>
      </w:r>
      <w:r>
        <w:t>”</w:t>
      </w:r>
      <w:r>
        <w:t>到</w:t>
      </w:r>
      <w:r>
        <w:t>“</w:t>
      </w:r>
      <w:r>
        <w:t>出奇</w:t>
      </w:r>
      <w:r>
        <w:t>”</w:t>
      </w:r>
      <w:r>
        <w:t>，是一个既肯定又否定、既克服又保留的过程</w:t>
      </w:r>
    </w:p>
    <w:p w:rsidR="00BE5700" w:rsidRDefault="00BE5700" w:rsidP="00BE5700">
      <w:pPr>
        <w:spacing w:line="360" w:lineRule="auto"/>
        <w:jc w:val="left"/>
        <w:textAlignment w:val="center"/>
      </w:pPr>
      <w:r>
        <w:t>③“</w:t>
      </w:r>
      <w:r>
        <w:t>守正</w:t>
      </w:r>
      <w:r>
        <w:t>”</w:t>
      </w:r>
      <w:r>
        <w:t>是</w:t>
      </w:r>
      <w:r>
        <w:t>“</w:t>
      </w:r>
      <w:r>
        <w:t>出奇</w:t>
      </w:r>
      <w:r>
        <w:t>”</w:t>
      </w:r>
      <w:r>
        <w:t>的必要前提，</w:t>
      </w:r>
      <w:r>
        <w:t>“</w:t>
      </w:r>
      <w:r>
        <w:t>出奇</w:t>
      </w:r>
      <w:r>
        <w:t>”</w:t>
      </w:r>
      <w:r>
        <w:t>是</w:t>
      </w:r>
      <w:r>
        <w:t>“</w:t>
      </w:r>
      <w:r>
        <w:t>守正</w:t>
      </w:r>
      <w:r>
        <w:t>”</w:t>
      </w:r>
      <w:r>
        <w:t>的必然结果</w:t>
      </w:r>
    </w:p>
    <w:p w:rsidR="00BE5700" w:rsidRDefault="00BE5700" w:rsidP="00BE5700">
      <w:pPr>
        <w:spacing w:line="360" w:lineRule="auto"/>
        <w:jc w:val="left"/>
        <w:textAlignment w:val="center"/>
      </w:pPr>
      <w:r>
        <w:t>④“</w:t>
      </w:r>
      <w:r>
        <w:t>守正</w:t>
      </w:r>
      <w:r>
        <w:t>”</w:t>
      </w:r>
      <w:r>
        <w:t>与</w:t>
      </w:r>
      <w:r>
        <w:t>“</w:t>
      </w:r>
      <w:r>
        <w:t>出奇</w:t>
      </w:r>
      <w:r>
        <w:t>”</w:t>
      </w:r>
      <w:r>
        <w:t>作为矛盾双方在一定条件下可以相互转化</w:t>
      </w:r>
    </w:p>
    <w:p w:rsidR="00BE5700" w:rsidRDefault="00BE5700" w:rsidP="00BE5700">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BE5700" w:rsidRDefault="00BE5700" w:rsidP="00BE5700">
      <w:pPr>
        <w:spacing w:line="360" w:lineRule="auto"/>
        <w:jc w:val="left"/>
        <w:textAlignment w:val="center"/>
      </w:pPr>
      <w:r>
        <w:t>4</w:t>
      </w:r>
      <w:r>
        <w:t>．甲房屋的滴水檐距离乙房屋后墙太近，以致下雨时乙房屋后墙墙体因水滴受</w:t>
      </w:r>
      <w:proofErr w:type="gramStart"/>
      <w:r>
        <w:t>糊导致</w:t>
      </w:r>
      <w:proofErr w:type="gramEnd"/>
      <w:r>
        <w:t>屋内墙皮脱落，影响了正常居住生活。本案中甲侵犯了乙的（</w:t>
      </w:r>
      <w:r>
        <w:rPr>
          <w:rFonts w:eastAsia="Times New Roman"/>
          <w:kern w:val="0"/>
          <w:sz w:val="24"/>
          <w:szCs w:val="24"/>
        </w:rPr>
        <w:t>   </w:t>
      </w:r>
      <w:r>
        <w:t>）</w:t>
      </w:r>
    </w:p>
    <w:p w:rsidR="00BE5700" w:rsidRDefault="00BE5700" w:rsidP="00BE5700">
      <w:pPr>
        <w:tabs>
          <w:tab w:val="left" w:pos="2078"/>
          <w:tab w:val="left" w:pos="4156"/>
          <w:tab w:val="left" w:pos="6234"/>
        </w:tabs>
        <w:spacing w:line="360" w:lineRule="auto"/>
        <w:jc w:val="left"/>
        <w:textAlignment w:val="center"/>
      </w:pPr>
      <w:r>
        <w:t>A</w:t>
      </w:r>
      <w:r>
        <w:t>．所有权</w:t>
      </w:r>
      <w:r>
        <w:tab/>
        <w:t>B</w:t>
      </w:r>
      <w:r>
        <w:t>．相邻权</w:t>
      </w:r>
      <w:r>
        <w:tab/>
        <w:t>C</w:t>
      </w:r>
      <w:r>
        <w:t>．用益物权</w:t>
      </w:r>
      <w:r>
        <w:tab/>
        <w:t>D</w:t>
      </w:r>
      <w:r>
        <w:t>．担保物权</w:t>
      </w:r>
    </w:p>
    <w:p w:rsidR="00BE5700" w:rsidRDefault="00BE5700" w:rsidP="00BE5700">
      <w:pPr>
        <w:spacing w:line="360" w:lineRule="auto"/>
        <w:jc w:val="left"/>
        <w:textAlignment w:val="center"/>
      </w:pPr>
      <w:r>
        <w:t>5</w:t>
      </w:r>
      <w:r>
        <w:t>．</w:t>
      </w:r>
      <w:r>
        <w:t>2021</w:t>
      </w:r>
      <w:r>
        <w:t>年</w:t>
      </w:r>
      <w:r>
        <w:t>9</w:t>
      </w:r>
      <w:r>
        <w:t>月，得到多个政治组织支持的美国游说团体两党联盟致信国会，要求加强宪法对总统行政权力的制衡。游说团体提出这一诉求，有的是为了维护行业利益，有的纯属</w:t>
      </w:r>
      <w:r>
        <w:t>“</w:t>
      </w:r>
      <w:r>
        <w:t>拿钱办事</w:t>
      </w:r>
      <w:r>
        <w:t>”</w:t>
      </w:r>
      <w:r>
        <w:t>。美国国会民主党党团也正在酝酿推出《保护我们的民主法案》，以纠正</w:t>
      </w:r>
      <w:proofErr w:type="gramStart"/>
      <w:r>
        <w:t>特朗普</w:t>
      </w:r>
      <w:proofErr w:type="gramEnd"/>
      <w:r>
        <w:t>任内通过颁发总统行政令获得的</w:t>
      </w:r>
      <w:r>
        <w:t>“</w:t>
      </w:r>
      <w:r>
        <w:t>行政独大</w:t>
      </w:r>
      <w:r>
        <w:t>”</w:t>
      </w:r>
      <w:r>
        <w:t>权力，恢复国会的权威。这表明在美国（</w:t>
      </w:r>
      <w:r>
        <w:rPr>
          <w:rFonts w:eastAsia="Times New Roman"/>
          <w:kern w:val="0"/>
          <w:sz w:val="24"/>
          <w:szCs w:val="24"/>
        </w:rPr>
        <w:t>   </w:t>
      </w:r>
      <w:r>
        <w:t>）</w:t>
      </w:r>
    </w:p>
    <w:p w:rsidR="00BE5700" w:rsidRDefault="00BE5700" w:rsidP="00BE5700">
      <w:pPr>
        <w:spacing w:line="360" w:lineRule="auto"/>
        <w:jc w:val="left"/>
        <w:textAlignment w:val="center"/>
        <w:rPr>
          <w:rFonts w:eastAsia="Times New Roman"/>
        </w:rPr>
      </w:pPr>
      <w:r>
        <w:t>①</w:t>
      </w:r>
      <w:r>
        <w:t>利益集团是透视美国政治结构的一扇窗户</w:t>
      </w:r>
      <w:r>
        <w:rPr>
          <w:rFonts w:eastAsia="Times New Roman"/>
          <w:kern w:val="0"/>
          <w:sz w:val="24"/>
          <w:szCs w:val="24"/>
        </w:rPr>
        <w:t>   </w:t>
      </w:r>
    </w:p>
    <w:p w:rsidR="00BE5700" w:rsidRDefault="00BE5700" w:rsidP="00BE5700">
      <w:pPr>
        <w:spacing w:line="360" w:lineRule="auto"/>
        <w:jc w:val="left"/>
        <w:textAlignment w:val="center"/>
      </w:pPr>
      <w:r>
        <w:t>②</w:t>
      </w:r>
      <w:r>
        <w:t>三权分立的原则在政治实践中不能得到贯彻</w:t>
      </w:r>
    </w:p>
    <w:p w:rsidR="00BE5700" w:rsidRDefault="00BE5700" w:rsidP="00BE5700">
      <w:pPr>
        <w:spacing w:line="360" w:lineRule="auto"/>
        <w:jc w:val="left"/>
        <w:textAlignment w:val="center"/>
      </w:pPr>
      <w:r>
        <w:t>③</w:t>
      </w:r>
      <w:r>
        <w:t>总统是国家行政权力中心</w:t>
      </w:r>
      <w:r>
        <w:t xml:space="preserve"> </w:t>
      </w:r>
    </w:p>
    <w:p w:rsidR="00BE5700" w:rsidRDefault="00BE5700" w:rsidP="00BE5700">
      <w:pPr>
        <w:spacing w:line="360" w:lineRule="auto"/>
        <w:jc w:val="left"/>
        <w:textAlignment w:val="center"/>
      </w:pPr>
      <w:r>
        <w:t>④</w:t>
      </w:r>
      <w:r>
        <w:t>利益集团在</w:t>
      </w:r>
      <w:r>
        <w:t>“</w:t>
      </w:r>
      <w:r>
        <w:t>民意</w:t>
      </w:r>
      <w:r>
        <w:t>”</w:t>
      </w:r>
      <w:r>
        <w:t>的幌子下控制国家权力</w:t>
      </w:r>
    </w:p>
    <w:p w:rsidR="00BE5700" w:rsidRDefault="00BE5700" w:rsidP="00BE5700">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BE5700" w:rsidRDefault="00BE5700" w:rsidP="00BE5700">
      <w:pPr>
        <w:spacing w:line="360" w:lineRule="auto"/>
        <w:jc w:val="left"/>
        <w:textAlignment w:val="center"/>
      </w:pPr>
      <w:r>
        <w:t>6</w:t>
      </w:r>
      <w:r>
        <w:t>．下列句子与该漫画所蕴含哲理一致的是</w:t>
      </w:r>
    </w:p>
    <w:p w:rsidR="00BE5700" w:rsidRDefault="00BE5700" w:rsidP="00BE5700">
      <w:pPr>
        <w:spacing w:line="360" w:lineRule="auto"/>
        <w:jc w:val="left"/>
        <w:textAlignment w:val="center"/>
      </w:pPr>
      <w:r>
        <w:rPr>
          <w:noProof/>
        </w:rPr>
        <w:drawing>
          <wp:inline distT="0" distB="0" distL="0" distR="0" wp14:anchorId="4F6E4B2B" wp14:editId="554696BF">
            <wp:extent cx="2105025" cy="1457325"/>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66546" name=""/>
                    <pic:cNvPicPr>
                      <a:picLocks noChangeAspect="1"/>
                    </pic:cNvPicPr>
                  </pic:nvPicPr>
                  <pic:blipFill>
                    <a:blip r:embed="rId11"/>
                    <a:stretch>
                      <a:fillRect/>
                    </a:stretch>
                  </pic:blipFill>
                  <pic:spPr>
                    <a:xfrm>
                      <a:off x="0" y="0"/>
                      <a:ext cx="2105025" cy="1457325"/>
                    </a:xfrm>
                    <a:prstGeom prst="rect">
                      <a:avLst/>
                    </a:prstGeom>
                  </pic:spPr>
                </pic:pic>
              </a:graphicData>
            </a:graphic>
          </wp:inline>
        </w:drawing>
      </w:r>
    </w:p>
    <w:p w:rsidR="00BE5700" w:rsidRDefault="00BE5700" w:rsidP="00BE5700">
      <w:pPr>
        <w:spacing w:line="360" w:lineRule="auto"/>
        <w:jc w:val="left"/>
        <w:textAlignment w:val="center"/>
      </w:pPr>
      <w:r>
        <w:t>①</w:t>
      </w:r>
      <w:r>
        <w:t>沉舟侧畔千帆过，病树前头万木春</w:t>
      </w:r>
    </w:p>
    <w:p w:rsidR="00BE5700" w:rsidRDefault="00BE5700" w:rsidP="00BE5700">
      <w:pPr>
        <w:spacing w:line="360" w:lineRule="auto"/>
        <w:jc w:val="left"/>
        <w:textAlignment w:val="center"/>
      </w:pPr>
      <w:r>
        <w:t>②</w:t>
      </w:r>
      <w:r>
        <w:t>深处种菱浅种稻，不深不浅种荷花</w:t>
      </w:r>
    </w:p>
    <w:p w:rsidR="00BE5700" w:rsidRDefault="00BE5700" w:rsidP="00BE5700">
      <w:pPr>
        <w:spacing w:line="360" w:lineRule="auto"/>
        <w:jc w:val="left"/>
        <w:textAlignment w:val="center"/>
      </w:pPr>
      <w:r>
        <w:t>③</w:t>
      </w:r>
      <w:r>
        <w:t>吹灭别人的灯，也会烧掉自己胡子</w:t>
      </w:r>
    </w:p>
    <w:p w:rsidR="00BE5700" w:rsidRDefault="00BE5700" w:rsidP="00BE5700">
      <w:pPr>
        <w:spacing w:line="360" w:lineRule="auto"/>
        <w:jc w:val="left"/>
        <w:textAlignment w:val="center"/>
      </w:pPr>
      <w:r>
        <w:lastRenderedPageBreak/>
        <w:t>④</w:t>
      </w:r>
      <w:r>
        <w:t>必要的时候放弃</w:t>
      </w:r>
      <w:proofErr w:type="gramStart"/>
      <w:r>
        <w:t>比抓住</w:t>
      </w:r>
      <w:proofErr w:type="gramEnd"/>
      <w:r>
        <w:t>机遇更重要</w:t>
      </w:r>
    </w:p>
    <w:p w:rsidR="00BE5700" w:rsidRDefault="00BE5700" w:rsidP="00BE5700">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BE5700" w:rsidRDefault="00BE5700" w:rsidP="00BE5700">
      <w:pPr>
        <w:spacing w:line="360" w:lineRule="auto"/>
        <w:jc w:val="left"/>
        <w:textAlignment w:val="center"/>
      </w:pPr>
      <w:r>
        <w:t>7</w:t>
      </w:r>
      <w:r>
        <w:t>．马克思、恩格斯指出，</w:t>
      </w:r>
      <w:r>
        <w:t>“</w:t>
      </w:r>
      <w:r>
        <w:t>无产阶级的运动是绝大多数人的、为绝大多数人谋利益的独立的运动</w:t>
      </w:r>
      <w:r>
        <w:t>”</w:t>
      </w:r>
      <w:r>
        <w:t>，在未来社会</w:t>
      </w:r>
      <w:r>
        <w:t>“</w:t>
      </w:r>
      <w:r>
        <w:t>生产将以所有的人富裕为目的</w:t>
      </w:r>
      <w:r>
        <w:t>”</w:t>
      </w:r>
      <w:r>
        <w:t>。社会主义制度以生产资料公有制和按劳分配为基本特征，社会主义制度下的社会再生产活动以全体社会成员充分参与的高水平社会化大生产为路径，以不断满足全体人民日益增长的美好生活需要为目标。对此理解不正确的是（</w:t>
      </w:r>
      <w:r>
        <w:rPr>
          <w:rFonts w:eastAsia="Times New Roman"/>
          <w:kern w:val="0"/>
          <w:sz w:val="24"/>
          <w:szCs w:val="24"/>
        </w:rPr>
        <w:t>   </w:t>
      </w:r>
      <w:r>
        <w:t>）</w:t>
      </w:r>
    </w:p>
    <w:p w:rsidR="00BE5700" w:rsidRDefault="00BE5700" w:rsidP="00BE5700">
      <w:pPr>
        <w:spacing w:line="360" w:lineRule="auto"/>
        <w:jc w:val="left"/>
        <w:textAlignment w:val="center"/>
      </w:pPr>
      <w:r>
        <w:t>A</w:t>
      </w:r>
      <w:r>
        <w:t>．对</w:t>
      </w:r>
      <w:r>
        <w:t>“</w:t>
      </w:r>
      <w:r>
        <w:t>无产阶级的运动</w:t>
      </w:r>
      <w:r>
        <w:t>”</w:t>
      </w:r>
      <w:r>
        <w:t>的描述，阐明社会主义生产目的应该坚守的立场</w:t>
      </w:r>
    </w:p>
    <w:p w:rsidR="00BE5700" w:rsidRDefault="00BE5700" w:rsidP="00BE5700">
      <w:pPr>
        <w:spacing w:line="360" w:lineRule="auto"/>
        <w:jc w:val="left"/>
        <w:textAlignment w:val="center"/>
      </w:pPr>
      <w:r>
        <w:t>B</w:t>
      </w:r>
      <w:r>
        <w:t>．对</w:t>
      </w:r>
      <w:r>
        <w:t>“</w:t>
      </w:r>
      <w:r>
        <w:t>目的</w:t>
      </w:r>
      <w:r>
        <w:t>”</w:t>
      </w:r>
      <w:r>
        <w:t>的描述，揭示了社会主义的本质规定、奋斗目标和根本原则</w:t>
      </w:r>
    </w:p>
    <w:p w:rsidR="00BE5700" w:rsidRDefault="00BE5700" w:rsidP="00BE5700">
      <w:pPr>
        <w:spacing w:line="360" w:lineRule="auto"/>
        <w:jc w:val="left"/>
        <w:textAlignment w:val="center"/>
      </w:pPr>
      <w:r>
        <w:t>C</w:t>
      </w:r>
      <w:r>
        <w:t>．对</w:t>
      </w:r>
      <w:r>
        <w:t>“</w:t>
      </w:r>
      <w:r>
        <w:t>基本特征</w:t>
      </w:r>
      <w:r>
        <w:t>”</w:t>
      </w:r>
      <w:r>
        <w:t>的描述，说明实现社会主义本质离不开经济高质量发展</w:t>
      </w:r>
    </w:p>
    <w:p w:rsidR="00BE5700" w:rsidRDefault="00BE5700" w:rsidP="00BE5700">
      <w:pPr>
        <w:spacing w:line="360" w:lineRule="auto"/>
        <w:jc w:val="left"/>
        <w:textAlignment w:val="center"/>
      </w:pPr>
      <w:r>
        <w:t>D</w:t>
      </w:r>
      <w:r>
        <w:t>．对</w:t>
      </w:r>
      <w:r>
        <w:t>“</w:t>
      </w:r>
      <w:r>
        <w:t>路径</w:t>
      </w:r>
      <w:r>
        <w:t>”</w:t>
      </w:r>
      <w:r>
        <w:t>的描述，体现了生产关系一定要适合生产力状况的基本规律</w:t>
      </w:r>
    </w:p>
    <w:p w:rsidR="00BE5700" w:rsidRDefault="00BE5700" w:rsidP="00BE5700">
      <w:pPr>
        <w:spacing w:line="360" w:lineRule="auto"/>
        <w:jc w:val="left"/>
        <w:textAlignment w:val="center"/>
      </w:pPr>
      <w:r>
        <w:t>8</w:t>
      </w:r>
      <w:r>
        <w:t>．随着</w:t>
      </w:r>
      <w:r>
        <w:t>2022</w:t>
      </w:r>
      <w:r>
        <w:t>年北京冬奥会开幕，我国已形成庞大的冰雪运动消费市场，已建成室内滑冰场馆</w:t>
      </w:r>
      <w:r>
        <w:t>388</w:t>
      </w:r>
      <w:r>
        <w:t>座，三亿人参与冰雪运动，冰雪产业总规模超过</w:t>
      </w:r>
      <w:r>
        <w:t>8000</w:t>
      </w:r>
      <w:r>
        <w:t>亿元，冰雪产业已进入快速发展阶段，成为公众关注度高，增长潜力大、产业带动强的战略性产业。关于冬奥会的举办对我国经济发展的影响，下列传导路径正确的是（</w:t>
      </w:r>
      <w:r>
        <w:rPr>
          <w:rFonts w:eastAsia="Times New Roman"/>
          <w:kern w:val="0"/>
          <w:sz w:val="24"/>
          <w:szCs w:val="24"/>
        </w:rPr>
        <w:t>   </w:t>
      </w:r>
      <w:r>
        <w:t>）</w:t>
      </w:r>
    </w:p>
    <w:p w:rsidR="00BE5700" w:rsidRDefault="00BE5700" w:rsidP="00BE5700">
      <w:pPr>
        <w:spacing w:line="360" w:lineRule="auto"/>
        <w:jc w:val="left"/>
        <w:textAlignment w:val="center"/>
      </w:pPr>
      <w:r>
        <w:t>①</w:t>
      </w:r>
      <w:r>
        <w:t>发展冰雪旅游</w:t>
      </w:r>
      <w:r>
        <w:t>→</w:t>
      </w:r>
      <w:r>
        <w:t>提高冰雪运动普及率</w:t>
      </w:r>
      <w:r>
        <w:t>→</w:t>
      </w:r>
      <w:r>
        <w:t>提高冰雪运动竞技水平</w:t>
      </w:r>
      <w:r>
        <w:t>→</w:t>
      </w:r>
      <w:r>
        <w:t>提升国际地位</w:t>
      </w:r>
    </w:p>
    <w:p w:rsidR="00BE5700" w:rsidRDefault="00BE5700" w:rsidP="00BE5700">
      <w:pPr>
        <w:spacing w:line="360" w:lineRule="auto"/>
        <w:jc w:val="left"/>
        <w:textAlignment w:val="center"/>
      </w:pPr>
      <w:r>
        <w:t>②</w:t>
      </w:r>
      <w:r>
        <w:t>资本进入冰雪产业</w:t>
      </w:r>
      <w:r>
        <w:t>→</w:t>
      </w:r>
      <w:r>
        <w:t>兴建相关运动设施</w:t>
      </w:r>
      <w:r>
        <w:t>→</w:t>
      </w:r>
      <w:r>
        <w:t>发展冰雪运动</w:t>
      </w:r>
      <w:r>
        <w:t>→</w:t>
      </w:r>
      <w:r>
        <w:t>居民恩格尔系数提高</w:t>
      </w:r>
    </w:p>
    <w:p w:rsidR="00BE5700" w:rsidRDefault="00BE5700" w:rsidP="00BE5700">
      <w:pPr>
        <w:spacing w:line="360" w:lineRule="auto"/>
        <w:jc w:val="left"/>
        <w:textAlignment w:val="center"/>
      </w:pPr>
      <w:r>
        <w:t>③</w:t>
      </w:r>
      <w:r>
        <w:t>吸引国内外大量游客</w:t>
      </w:r>
      <w:r>
        <w:t>→</w:t>
      </w:r>
      <w:r>
        <w:t>带动旅游消费</w:t>
      </w:r>
      <w:r>
        <w:t>→</w:t>
      </w:r>
      <w:r>
        <w:t>引领和扩大冰雪消费需求</w:t>
      </w:r>
      <w:r>
        <w:t>→</w:t>
      </w:r>
      <w:r>
        <w:t>促进消费结构升级</w:t>
      </w:r>
    </w:p>
    <w:p w:rsidR="00BE5700" w:rsidRDefault="00BE5700" w:rsidP="00BE5700">
      <w:pPr>
        <w:spacing w:line="360" w:lineRule="auto"/>
        <w:jc w:val="left"/>
        <w:textAlignment w:val="center"/>
      </w:pPr>
      <w:r>
        <w:t>④</w:t>
      </w:r>
      <w:r>
        <w:t>冰雪运动蓬勃发展</w:t>
      </w:r>
      <w:r>
        <w:t>→</w:t>
      </w:r>
      <w:r>
        <w:t>带动相关产业发展</w:t>
      </w:r>
      <w:r>
        <w:t>→</w:t>
      </w:r>
      <w:r>
        <w:t>提供部分就业岗位</w:t>
      </w:r>
      <w:r>
        <w:t>→</w:t>
      </w:r>
      <w:r>
        <w:t>增加居民收入</w:t>
      </w:r>
    </w:p>
    <w:p w:rsidR="00BE5700" w:rsidRDefault="00BE5700" w:rsidP="00BE5700">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BE5700" w:rsidRDefault="00BE5700" w:rsidP="00BE5700">
      <w:pPr>
        <w:spacing w:line="360" w:lineRule="auto"/>
        <w:jc w:val="left"/>
        <w:textAlignment w:val="center"/>
      </w:pPr>
      <w:r>
        <w:t>9</w:t>
      </w:r>
      <w:r>
        <w:t>．</w:t>
      </w:r>
      <w:r>
        <w:t>2017</w:t>
      </w:r>
      <w:r>
        <w:t>年，我国进口了</w:t>
      </w:r>
      <w:r>
        <w:t>2000</w:t>
      </w:r>
      <w:r>
        <w:t>多亿美元的芯片几乎覆盖所有领域。在国家政策支持下，</w:t>
      </w:r>
      <w:r>
        <w:t>2018</w:t>
      </w:r>
      <w:r>
        <w:t>年将有更多资金流入芯片研发领域，让我们的终端装上</w:t>
      </w:r>
      <w:r>
        <w:t>“</w:t>
      </w:r>
      <w:r>
        <w:t>中国芯</w:t>
      </w:r>
      <w:r>
        <w:t>”</w:t>
      </w:r>
      <w:r>
        <w:t>。这可能带来的传导效应是</w:t>
      </w:r>
    </w:p>
    <w:p w:rsidR="00BE5700" w:rsidRDefault="00BE5700" w:rsidP="00BE5700">
      <w:pPr>
        <w:spacing w:line="360" w:lineRule="auto"/>
        <w:jc w:val="left"/>
        <w:textAlignment w:val="center"/>
      </w:pPr>
      <w:r>
        <w:t>A</w:t>
      </w:r>
      <w:r>
        <w:t>．行业投资增加</w:t>
      </w:r>
      <w:r>
        <w:t>—</w:t>
      </w:r>
      <w:r>
        <w:t>企业利润增加</w:t>
      </w:r>
      <w:r>
        <w:t>—</w:t>
      </w:r>
      <w:r>
        <w:t>大幅吸纳就业</w:t>
      </w:r>
      <w:proofErr w:type="gramStart"/>
      <w:r>
        <w:t>—</w:t>
      </w:r>
      <w:r>
        <w:t>转变</w:t>
      </w:r>
      <w:proofErr w:type="gramEnd"/>
      <w:r>
        <w:t>发展方式</w:t>
      </w:r>
    </w:p>
    <w:p w:rsidR="00BE5700" w:rsidRDefault="00BE5700" w:rsidP="00BE5700">
      <w:pPr>
        <w:spacing w:line="360" w:lineRule="auto"/>
        <w:jc w:val="left"/>
        <w:textAlignment w:val="center"/>
      </w:pPr>
      <w:r>
        <w:t>B</w:t>
      </w:r>
      <w:r>
        <w:t>．助力企业发展</w:t>
      </w:r>
      <w:r>
        <w:t>—</w:t>
      </w:r>
      <w:r>
        <w:t>提升创新水平</w:t>
      </w:r>
      <w:r>
        <w:t>—</w:t>
      </w:r>
      <w:r>
        <w:t>参与国际竞争</w:t>
      </w:r>
      <w:r>
        <w:t>—</w:t>
      </w:r>
      <w:r>
        <w:t>主导世界市场</w:t>
      </w:r>
    </w:p>
    <w:p w:rsidR="00BE5700" w:rsidRDefault="00BE5700" w:rsidP="00BE5700">
      <w:pPr>
        <w:spacing w:line="360" w:lineRule="auto"/>
        <w:jc w:val="left"/>
        <w:textAlignment w:val="center"/>
      </w:pPr>
      <w:r>
        <w:t>C</w:t>
      </w:r>
      <w:r>
        <w:t>．提升创新水平</w:t>
      </w:r>
      <w:proofErr w:type="gramStart"/>
      <w:r>
        <w:t>—</w:t>
      </w:r>
      <w:r>
        <w:t>推动</w:t>
      </w:r>
      <w:proofErr w:type="gramEnd"/>
      <w:r>
        <w:t>行业发展</w:t>
      </w:r>
      <w:proofErr w:type="gramStart"/>
      <w:r>
        <w:t>—</w:t>
      </w:r>
      <w:r>
        <w:t>降低</w:t>
      </w:r>
      <w:proofErr w:type="gramEnd"/>
      <w:r>
        <w:t>对外依赖</w:t>
      </w:r>
      <w:r>
        <w:t>—</w:t>
      </w:r>
      <w:r>
        <w:t>增强经济安全</w:t>
      </w:r>
    </w:p>
    <w:p w:rsidR="00BE5700" w:rsidRDefault="00BE5700" w:rsidP="00BE5700">
      <w:pPr>
        <w:spacing w:line="360" w:lineRule="auto"/>
        <w:jc w:val="left"/>
        <w:textAlignment w:val="center"/>
      </w:pPr>
      <w:r>
        <w:t>D</w:t>
      </w:r>
      <w:r>
        <w:t>．推动行业发展</w:t>
      </w:r>
      <w:r>
        <w:t>—</w:t>
      </w:r>
      <w:r>
        <w:t>优化经济结构</w:t>
      </w:r>
      <w:r>
        <w:t>—</w:t>
      </w:r>
      <w:r>
        <w:t>削减贸易逆差</w:t>
      </w:r>
      <w:r>
        <w:t>—</w:t>
      </w:r>
      <w:r>
        <w:t>实现趋利避害</w:t>
      </w:r>
    </w:p>
    <w:p w:rsidR="00BE5700" w:rsidRDefault="00BE5700" w:rsidP="00BE5700">
      <w:pPr>
        <w:spacing w:line="360" w:lineRule="auto"/>
        <w:jc w:val="left"/>
        <w:textAlignment w:val="center"/>
        <w:rPr>
          <w:rFonts w:hint="eastAsia"/>
        </w:rPr>
      </w:pPr>
      <w:r>
        <w:t>10</w:t>
      </w:r>
      <w:r>
        <w:t>．假如下表表示，</w:t>
      </w:r>
      <w:r>
        <w:t>A</w:t>
      </w:r>
      <w:r>
        <w:t>、</w:t>
      </w:r>
      <w:r>
        <w:t>B</w:t>
      </w:r>
      <w:r>
        <w:t>两国专精于某件产品的生产</w:t>
      </w:r>
      <w:r>
        <w:t>(</w:t>
      </w:r>
      <w:r>
        <w:t>单位：衣服为件，手表为只</w:t>
      </w:r>
      <w:r>
        <w:t>)</w:t>
      </w:r>
      <w:r>
        <w:t>，并按比较优势存在的分工进行交易，以及双方同时生产两件产品的情况。</w:t>
      </w:r>
    </w:p>
    <w:p w:rsidR="00FD0F48" w:rsidRDefault="00FD0F48" w:rsidP="00BE5700">
      <w:pPr>
        <w:spacing w:line="360" w:lineRule="auto"/>
        <w:jc w:val="left"/>
        <w:textAlignment w:val="center"/>
        <w:rPr>
          <w:rFonts w:hint="eastAsia"/>
        </w:rPr>
      </w:pPr>
    </w:p>
    <w:p w:rsidR="00FD0F48" w:rsidRDefault="00FD0F48" w:rsidP="00BE5700">
      <w:pPr>
        <w:spacing w:line="360" w:lineRule="auto"/>
        <w:jc w:val="left"/>
        <w:textAlignment w:val="center"/>
      </w:pP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85"/>
        <w:gridCol w:w="1185"/>
        <w:gridCol w:w="1185"/>
        <w:gridCol w:w="1185"/>
        <w:gridCol w:w="1185"/>
        <w:gridCol w:w="1185"/>
        <w:gridCol w:w="1185"/>
      </w:tblGrid>
      <w:tr w:rsidR="00BE5700" w:rsidTr="00120D01">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left"/>
            </w:pPr>
          </w:p>
        </w:tc>
        <w:tc>
          <w:tcPr>
            <w:tcW w:w="2370"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专精生产</w:t>
            </w:r>
          </w:p>
        </w:tc>
        <w:tc>
          <w:tcPr>
            <w:tcW w:w="2370"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交换</w:t>
            </w:r>
          </w:p>
        </w:tc>
        <w:tc>
          <w:tcPr>
            <w:tcW w:w="2370"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left"/>
            </w:pPr>
            <w:r>
              <w:t>自己生产两种产品</w:t>
            </w:r>
          </w:p>
        </w:tc>
      </w:tr>
      <w:tr w:rsidR="00BE5700" w:rsidTr="00120D01">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衣服</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手表</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衣服</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手表</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衣服</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手表</w:t>
            </w:r>
          </w:p>
        </w:tc>
      </w:tr>
      <w:tr w:rsidR="00BE5700" w:rsidTr="00120D01">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A</w:t>
            </w:r>
            <w:r>
              <w:t>国</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0</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20</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24</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16</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20</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16</w:t>
            </w:r>
          </w:p>
        </w:tc>
      </w:tr>
      <w:tr w:rsidR="00BE5700" w:rsidTr="00120D01">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B</w:t>
            </w:r>
            <w:r>
              <w:t>国</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80</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0</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56</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4</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56</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jc w:val="center"/>
            </w:pPr>
            <w:r>
              <w:t>3</w:t>
            </w:r>
          </w:p>
        </w:tc>
      </w:tr>
    </w:tbl>
    <w:p w:rsidR="00BE5700" w:rsidRDefault="00BE5700" w:rsidP="00BE5700">
      <w:pPr>
        <w:spacing w:line="360" w:lineRule="auto"/>
        <w:jc w:val="left"/>
        <w:textAlignment w:val="center"/>
      </w:pPr>
      <w:r>
        <w:t>由此可见（</w:t>
      </w:r>
      <w:r>
        <w:rPr>
          <w:rFonts w:eastAsia="Times New Roman"/>
          <w:kern w:val="0"/>
          <w:sz w:val="24"/>
          <w:szCs w:val="24"/>
        </w:rPr>
        <w:t>   </w:t>
      </w:r>
      <w:r>
        <w:t>）</w:t>
      </w:r>
    </w:p>
    <w:p w:rsidR="00BE5700" w:rsidRDefault="00BE5700" w:rsidP="00BE5700">
      <w:pPr>
        <w:spacing w:line="360" w:lineRule="auto"/>
        <w:jc w:val="left"/>
        <w:textAlignment w:val="center"/>
      </w:pPr>
      <w:r>
        <w:t>①</w:t>
      </w:r>
      <w:r>
        <w:t>双方交易的价格都低于生产对方产品的机会成本</w:t>
      </w:r>
    </w:p>
    <w:p w:rsidR="00BE5700" w:rsidRDefault="00BE5700" w:rsidP="00BE5700">
      <w:pPr>
        <w:spacing w:line="360" w:lineRule="auto"/>
        <w:jc w:val="left"/>
        <w:textAlignment w:val="center"/>
      </w:pPr>
      <w:r>
        <w:t>②A</w:t>
      </w:r>
      <w:r>
        <w:t>国处于微笑曲线价值链两端，</w:t>
      </w:r>
      <w:r>
        <w:t>B</w:t>
      </w:r>
      <w:r>
        <w:t>国处于底部</w:t>
      </w:r>
    </w:p>
    <w:p w:rsidR="00BE5700" w:rsidRDefault="00BE5700" w:rsidP="00BE5700">
      <w:pPr>
        <w:spacing w:line="360" w:lineRule="auto"/>
        <w:jc w:val="left"/>
        <w:textAlignment w:val="center"/>
      </w:pPr>
      <w:r>
        <w:t>③A</w:t>
      </w:r>
      <w:r>
        <w:t>国生产</w:t>
      </w:r>
      <w:r>
        <w:t>20</w:t>
      </w:r>
      <w:r>
        <w:t>只手表的机会成本是</w:t>
      </w:r>
      <w:r>
        <w:t>24</w:t>
      </w:r>
      <w:r>
        <w:t>件衣服</w:t>
      </w:r>
    </w:p>
    <w:p w:rsidR="00BE5700" w:rsidRDefault="00BE5700" w:rsidP="00BE5700">
      <w:pPr>
        <w:spacing w:line="360" w:lineRule="auto"/>
        <w:jc w:val="left"/>
        <w:textAlignment w:val="center"/>
      </w:pPr>
      <w:r>
        <w:t>④B</w:t>
      </w:r>
      <w:r>
        <w:t>国生产</w:t>
      </w:r>
      <w:r>
        <w:t>8</w:t>
      </w:r>
      <w:r>
        <w:t>件衣服的机会成本是</w:t>
      </w:r>
      <w:r>
        <w:t>1</w:t>
      </w:r>
      <w:r>
        <w:t>只手表</w:t>
      </w:r>
    </w:p>
    <w:p w:rsidR="00BE5700" w:rsidRDefault="00BE5700" w:rsidP="00BE5700">
      <w:pPr>
        <w:tabs>
          <w:tab w:val="left" w:pos="2078"/>
          <w:tab w:val="left" w:pos="4156"/>
          <w:tab w:val="left" w:pos="6234"/>
        </w:tabs>
        <w:spacing w:line="360" w:lineRule="auto"/>
        <w:jc w:val="left"/>
        <w:textAlignment w:val="center"/>
      </w:pPr>
      <w:r>
        <w:t>A</w:t>
      </w:r>
      <w:r>
        <w:t>．</w:t>
      </w:r>
      <w:r>
        <w:t>①②</w:t>
      </w:r>
      <w:r>
        <w:tab/>
        <w:t>B</w:t>
      </w:r>
      <w:r>
        <w:t>．</w:t>
      </w:r>
      <w:r>
        <w:t>②③</w:t>
      </w:r>
      <w:r>
        <w:tab/>
        <w:t>C</w:t>
      </w:r>
      <w:r>
        <w:t>．</w:t>
      </w:r>
      <w:r>
        <w:t>①④</w:t>
      </w:r>
      <w:r>
        <w:tab/>
        <w:t>D</w:t>
      </w:r>
      <w:r>
        <w:t>．</w:t>
      </w:r>
      <w:r>
        <w:t>③④</w:t>
      </w:r>
    </w:p>
    <w:p w:rsidR="00BE5700" w:rsidRDefault="00BE5700" w:rsidP="00BE5700">
      <w:pPr>
        <w:spacing w:line="360" w:lineRule="auto"/>
        <w:jc w:val="left"/>
        <w:textAlignment w:val="center"/>
      </w:pPr>
      <w:r>
        <w:t>11</w:t>
      </w:r>
      <w:r>
        <w:t>．</w:t>
      </w:r>
      <w:r>
        <w:t>“</w:t>
      </w:r>
      <w:r>
        <w:t>我走得太快，灵魂落在后面，我等等它</w:t>
      </w:r>
      <w:r>
        <w:t>!”</w:t>
      </w:r>
      <w:r>
        <w:t>这句话让无数人沉思。是啊，我们都走得太快，然而，谁又打算停下来等一等呢？如果走得太远，会不会忘记当初我们为什么出发？中国有一句古话：不忘初心，方得始终。下列哪句话与寓言蕴含的哲理一致</w:t>
      </w:r>
    </w:p>
    <w:p w:rsidR="00BE5700" w:rsidRDefault="00BE5700" w:rsidP="00BE5700">
      <w:pPr>
        <w:spacing w:line="360" w:lineRule="auto"/>
        <w:jc w:val="left"/>
        <w:textAlignment w:val="center"/>
      </w:pPr>
      <w:r>
        <w:t>A</w:t>
      </w:r>
      <w:r>
        <w:t>．撸起袖子加油干</w:t>
      </w:r>
    </w:p>
    <w:p w:rsidR="00BE5700" w:rsidRDefault="00BE5700" w:rsidP="00BE5700">
      <w:pPr>
        <w:spacing w:line="360" w:lineRule="auto"/>
        <w:jc w:val="left"/>
        <w:textAlignment w:val="center"/>
      </w:pPr>
      <w:r>
        <w:t>B</w:t>
      </w:r>
      <w:r>
        <w:t>．读万卷书，行万里路</w:t>
      </w:r>
    </w:p>
    <w:p w:rsidR="00BE5700" w:rsidRDefault="00BE5700" w:rsidP="00BE5700">
      <w:pPr>
        <w:spacing w:line="360" w:lineRule="auto"/>
        <w:jc w:val="left"/>
        <w:textAlignment w:val="center"/>
      </w:pPr>
      <w:r>
        <w:t>C</w:t>
      </w:r>
      <w:r>
        <w:t>．临渊羡鱼不如退而结网</w:t>
      </w:r>
    </w:p>
    <w:p w:rsidR="00BE5700" w:rsidRDefault="00BE5700" w:rsidP="00BE5700">
      <w:pPr>
        <w:spacing w:line="360" w:lineRule="auto"/>
        <w:jc w:val="left"/>
        <w:textAlignment w:val="center"/>
      </w:pPr>
      <w:r>
        <w:t>D</w:t>
      </w:r>
      <w:r>
        <w:t>．有目标的人生是航行，无目标的人生是流浪</w:t>
      </w:r>
    </w:p>
    <w:p w:rsidR="00BE5700" w:rsidRDefault="00BE5700" w:rsidP="00BE5700">
      <w:pPr>
        <w:spacing w:line="360" w:lineRule="auto"/>
        <w:jc w:val="left"/>
        <w:textAlignment w:val="center"/>
      </w:pPr>
      <w:r>
        <w:t>12</w:t>
      </w:r>
      <w:r>
        <w:t>．漫画给我们的警示是（</w:t>
      </w:r>
      <w:r>
        <w:rPr>
          <w:rFonts w:eastAsia="Times New Roman"/>
          <w:kern w:val="0"/>
          <w:sz w:val="24"/>
          <w:szCs w:val="24"/>
        </w:rPr>
        <w:t>   </w:t>
      </w:r>
      <w:r>
        <w:t>）</w:t>
      </w:r>
    </w:p>
    <w:p w:rsidR="00BE5700" w:rsidRDefault="00BE5700" w:rsidP="00BE5700">
      <w:pPr>
        <w:spacing w:line="360" w:lineRule="auto"/>
        <w:jc w:val="left"/>
        <w:textAlignment w:val="center"/>
      </w:pPr>
      <w:r>
        <w:rPr>
          <w:noProof/>
        </w:rPr>
        <w:lastRenderedPageBreak/>
        <w:drawing>
          <wp:inline distT="0" distB="0" distL="0" distR="0" wp14:anchorId="10120D55" wp14:editId="1F963798">
            <wp:extent cx="2533650" cy="360045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1427" name=""/>
                    <pic:cNvPicPr>
                      <a:picLocks noChangeAspect="1"/>
                    </pic:cNvPicPr>
                  </pic:nvPicPr>
                  <pic:blipFill>
                    <a:blip r:embed="rId12"/>
                    <a:stretch>
                      <a:fillRect/>
                    </a:stretch>
                  </pic:blipFill>
                  <pic:spPr>
                    <a:xfrm>
                      <a:off x="0" y="0"/>
                      <a:ext cx="2533650" cy="3600450"/>
                    </a:xfrm>
                    <a:prstGeom prst="rect">
                      <a:avLst/>
                    </a:prstGeom>
                  </pic:spPr>
                </pic:pic>
              </a:graphicData>
            </a:graphic>
          </wp:inline>
        </w:drawing>
      </w:r>
    </w:p>
    <w:p w:rsidR="00BE5700" w:rsidRDefault="00BE5700" w:rsidP="00BE5700">
      <w:pPr>
        <w:spacing w:line="360" w:lineRule="auto"/>
        <w:jc w:val="left"/>
        <w:textAlignment w:val="center"/>
      </w:pPr>
      <w:r>
        <w:t>①</w:t>
      </w:r>
      <w:r>
        <w:t>要常备不懈，不断砥砺自我</w:t>
      </w:r>
    </w:p>
    <w:p w:rsidR="00BE5700" w:rsidRDefault="00BE5700" w:rsidP="00BE5700">
      <w:pPr>
        <w:spacing w:line="360" w:lineRule="auto"/>
        <w:jc w:val="left"/>
        <w:textAlignment w:val="center"/>
      </w:pPr>
      <w:r>
        <w:t>②</w:t>
      </w:r>
      <w:r>
        <w:t>要居安思危，防止矛盾转化</w:t>
      </w:r>
    </w:p>
    <w:p w:rsidR="00BE5700" w:rsidRDefault="00BE5700" w:rsidP="00BE5700">
      <w:pPr>
        <w:spacing w:line="360" w:lineRule="auto"/>
        <w:jc w:val="left"/>
        <w:textAlignment w:val="center"/>
      </w:pPr>
      <w:r>
        <w:t>③</w:t>
      </w:r>
      <w:r>
        <w:t>要脚踏实地，做到防微杜渐</w:t>
      </w:r>
    </w:p>
    <w:p w:rsidR="00BE5700" w:rsidRDefault="00BE5700" w:rsidP="00BE5700">
      <w:pPr>
        <w:spacing w:line="360" w:lineRule="auto"/>
        <w:jc w:val="left"/>
        <w:textAlignment w:val="center"/>
      </w:pPr>
      <w:r>
        <w:t>④</w:t>
      </w:r>
      <w:r>
        <w:t>要抓住时机，促成事物飞跃</w:t>
      </w:r>
    </w:p>
    <w:p w:rsidR="00BE5700" w:rsidRDefault="00BE5700" w:rsidP="00BE5700">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BE5700" w:rsidRDefault="00BE5700" w:rsidP="00BE5700">
      <w:pPr>
        <w:spacing w:line="360" w:lineRule="auto"/>
        <w:jc w:val="left"/>
        <w:textAlignment w:val="center"/>
      </w:pPr>
      <w:r>
        <w:t>13</w:t>
      </w:r>
      <w:r>
        <w:t>．闪光灯效应是心理学的一个术语，也称闪光灯记忆，是指个人对令人震撼的事件容易留下深刻而准确的记忆，并且记忆的准确性不随时间的推移而减弱的现象。闪光灯记忆所记之事件，大多是与个人有关的重要事件。从哲学上看，之所以会出现闪光灯效应，是因为</w:t>
      </w:r>
    </w:p>
    <w:p w:rsidR="00BE5700" w:rsidRDefault="00BE5700" w:rsidP="00BE5700">
      <w:pPr>
        <w:spacing w:line="360" w:lineRule="auto"/>
        <w:jc w:val="left"/>
        <w:textAlignment w:val="center"/>
      </w:pPr>
      <w:r>
        <w:t>①</w:t>
      </w:r>
      <w:r>
        <w:t>意识的能动性加深了重要事件对人的刺激</w:t>
      </w:r>
    </w:p>
    <w:p w:rsidR="00BE5700" w:rsidRDefault="00BE5700" w:rsidP="00BE5700">
      <w:pPr>
        <w:spacing w:line="360" w:lineRule="auto"/>
        <w:jc w:val="left"/>
        <w:textAlignment w:val="center"/>
      </w:pPr>
      <w:r>
        <w:t>②</w:t>
      </w:r>
      <w:r>
        <w:t>事件对于个人的价值决定了意识反映的效果</w:t>
      </w:r>
    </w:p>
    <w:p w:rsidR="00BE5700" w:rsidRDefault="00BE5700" w:rsidP="00BE5700">
      <w:pPr>
        <w:spacing w:line="360" w:lineRule="auto"/>
        <w:jc w:val="left"/>
        <w:textAlignment w:val="center"/>
      </w:pPr>
      <w:r>
        <w:t>③</w:t>
      </w:r>
      <w:r>
        <w:t>时间的推移不会使人们的记忆发生质的变化</w:t>
      </w:r>
    </w:p>
    <w:p w:rsidR="00BE5700" w:rsidRDefault="00BE5700" w:rsidP="00BE5700">
      <w:pPr>
        <w:spacing w:line="360" w:lineRule="auto"/>
        <w:jc w:val="left"/>
        <w:textAlignment w:val="center"/>
      </w:pPr>
      <w:r>
        <w:t>④</w:t>
      </w:r>
      <w:r>
        <w:t>重要事件具有明显区别于普通事件的特殊性</w:t>
      </w:r>
    </w:p>
    <w:p w:rsidR="00BE5700" w:rsidRDefault="00BE5700" w:rsidP="00BE5700">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BE5700" w:rsidRDefault="00BE5700" w:rsidP="00BE5700">
      <w:pPr>
        <w:spacing w:line="360" w:lineRule="auto"/>
        <w:jc w:val="left"/>
        <w:textAlignment w:val="center"/>
      </w:pPr>
      <w:r>
        <w:t>14</w:t>
      </w:r>
      <w:r>
        <w:t>．</w:t>
      </w:r>
      <w:r>
        <w:t>2022</w:t>
      </w:r>
      <w:r>
        <w:t>年二季度以来，河北省相继出台发展规划和专项资金支持细则，通过产业政策和国有资本投资，涵盖对相关企业和项目提供百万元以上的资金支持、运用产业投资基金等多项举措，力</w:t>
      </w:r>
      <w:proofErr w:type="gramStart"/>
      <w:r>
        <w:t>挺</w:t>
      </w:r>
      <w:proofErr w:type="gramEnd"/>
      <w:r>
        <w:t>数字经济发展。其中</w:t>
      </w:r>
      <w:r>
        <w:t>5G</w:t>
      </w:r>
      <w:r>
        <w:t>产业、人工智能、平台经济、大数据等迅速发展壮大。该省做法取得成功的原因在于，国有资本（</w:t>
      </w:r>
      <w:r>
        <w:rPr>
          <w:rFonts w:eastAsia="Times New Roman"/>
          <w:kern w:val="0"/>
          <w:sz w:val="24"/>
          <w:szCs w:val="24"/>
        </w:rPr>
        <w:t>   </w:t>
      </w:r>
      <w:r>
        <w:t>）</w:t>
      </w:r>
    </w:p>
    <w:p w:rsidR="00BE5700" w:rsidRDefault="00BE5700" w:rsidP="00BE5700">
      <w:pPr>
        <w:spacing w:line="360" w:lineRule="auto"/>
        <w:jc w:val="left"/>
        <w:textAlignment w:val="center"/>
      </w:pPr>
      <w:r>
        <w:t>①</w:t>
      </w:r>
      <w:r>
        <w:t>投资前瞻性战略性产业增强了国有经济的控制力</w:t>
      </w:r>
    </w:p>
    <w:p w:rsidR="00BE5700" w:rsidRDefault="00BE5700" w:rsidP="00BE5700">
      <w:pPr>
        <w:spacing w:line="360" w:lineRule="auto"/>
        <w:jc w:val="left"/>
        <w:textAlignment w:val="center"/>
      </w:pPr>
      <w:r>
        <w:lastRenderedPageBreak/>
        <w:t>②</w:t>
      </w:r>
      <w:r>
        <w:t>服务创新企业发展弥补了市场追求短期利益的缺陷</w:t>
      </w:r>
    </w:p>
    <w:p w:rsidR="00BE5700" w:rsidRDefault="00BE5700" w:rsidP="00BE5700">
      <w:pPr>
        <w:spacing w:line="360" w:lineRule="auto"/>
        <w:jc w:val="left"/>
        <w:textAlignment w:val="center"/>
      </w:pPr>
      <w:r>
        <w:t>③</w:t>
      </w:r>
      <w:r>
        <w:t>通过撬动社会资本推动了国有企业混合所有制改革</w:t>
      </w:r>
    </w:p>
    <w:p w:rsidR="00BE5700" w:rsidRDefault="00BE5700" w:rsidP="00BE5700">
      <w:pPr>
        <w:spacing w:line="360" w:lineRule="auto"/>
        <w:jc w:val="left"/>
        <w:textAlignment w:val="center"/>
      </w:pPr>
      <w:r>
        <w:t>④</w:t>
      </w:r>
      <w:r>
        <w:t>通过战略投资推动了有效市场和有为政府更好结合</w:t>
      </w:r>
    </w:p>
    <w:p w:rsidR="00BE5700" w:rsidRDefault="00BE5700" w:rsidP="00BE5700">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BE5700" w:rsidRDefault="00BE5700" w:rsidP="00BE5700">
      <w:pPr>
        <w:spacing w:line="360" w:lineRule="auto"/>
        <w:jc w:val="left"/>
        <w:textAlignment w:val="center"/>
      </w:pPr>
      <w:r>
        <w:t>15</w:t>
      </w:r>
      <w:r>
        <w:t>．</w:t>
      </w:r>
      <w:r>
        <w:t>2022</w:t>
      </w:r>
      <w:r>
        <w:t>年</w:t>
      </w:r>
      <w:r>
        <w:t>2</w:t>
      </w:r>
      <w:r>
        <w:t>月，北京某科技公司以员工赵某主动向他人透露个人薪资情况、违反公司薪酬保密规定为由，与其解除劳动合同。赵某认为该公司违法解除劳动关系。据案分析，正确的是（</w:t>
      </w:r>
      <w:r>
        <w:rPr>
          <w:rFonts w:eastAsia="Times New Roman"/>
          <w:kern w:val="0"/>
          <w:sz w:val="24"/>
          <w:szCs w:val="24"/>
        </w:rPr>
        <w:t>   </w:t>
      </w:r>
      <w:r>
        <w:t>）</w:t>
      </w:r>
    </w:p>
    <w:p w:rsidR="00BE5700" w:rsidRDefault="00BE5700" w:rsidP="00BE5700">
      <w:pPr>
        <w:spacing w:line="360" w:lineRule="auto"/>
        <w:jc w:val="left"/>
        <w:textAlignment w:val="center"/>
      </w:pPr>
      <w:r>
        <w:t>①</w:t>
      </w:r>
      <w:r>
        <w:t>该公司侵犯了赵某取得劳动报酬的权利</w:t>
      </w:r>
    </w:p>
    <w:p w:rsidR="00BE5700" w:rsidRDefault="00BE5700" w:rsidP="00BE5700">
      <w:pPr>
        <w:spacing w:line="360" w:lineRule="auto"/>
        <w:jc w:val="left"/>
        <w:textAlignment w:val="center"/>
      </w:pPr>
      <w:r>
        <w:t>②</w:t>
      </w:r>
      <w:r>
        <w:t>赵某可以向劳动争议仲裁委员会申请劳动仲裁</w:t>
      </w:r>
    </w:p>
    <w:p w:rsidR="00BE5700" w:rsidRDefault="00BE5700" w:rsidP="00BE5700">
      <w:pPr>
        <w:spacing w:line="360" w:lineRule="auto"/>
        <w:jc w:val="left"/>
        <w:textAlignment w:val="center"/>
      </w:pPr>
      <w:r>
        <w:t>③</w:t>
      </w:r>
      <w:r>
        <w:t>薪酬保密不属于赵某和公司签订劳动合同的必备条款</w:t>
      </w:r>
    </w:p>
    <w:p w:rsidR="00BE5700" w:rsidRDefault="00BE5700" w:rsidP="00BE5700">
      <w:pPr>
        <w:spacing w:line="360" w:lineRule="auto"/>
        <w:jc w:val="left"/>
        <w:textAlignment w:val="center"/>
      </w:pPr>
      <w:r>
        <w:t>④</w:t>
      </w:r>
      <w:r>
        <w:t>赵某如想申请劳动仲裁，需要和公司订立有效的仲裁协议</w:t>
      </w:r>
    </w:p>
    <w:p w:rsidR="00BE5700" w:rsidRDefault="00BE5700" w:rsidP="00BE5700">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③④</w:t>
      </w:r>
    </w:p>
    <w:p w:rsidR="00BE5700" w:rsidRDefault="00BE5700" w:rsidP="00BE5700">
      <w:pPr>
        <w:spacing w:line="360" w:lineRule="auto"/>
        <w:jc w:val="left"/>
        <w:textAlignment w:val="center"/>
      </w:pPr>
      <w:r>
        <w:t>16</w:t>
      </w:r>
      <w:r>
        <w:t>．改革开放初期</w:t>
      </w:r>
      <w:r>
        <w:t>“</w:t>
      </w:r>
      <w:r>
        <w:t>摸着石头过河</w:t>
      </w:r>
      <w:r>
        <w:t>”</w:t>
      </w:r>
      <w:r>
        <w:t>的改革思维是通过分区域、分领域的试点试验进行试错，有效降低了改革的信息成本和风险，调动了改革主体的积极性。</w:t>
      </w:r>
      <w:proofErr w:type="gramStart"/>
      <w:r>
        <w:t>下列能</w:t>
      </w:r>
      <w:proofErr w:type="gramEnd"/>
      <w:r>
        <w:t>正确反映这一方法论的是</w:t>
      </w:r>
    </w:p>
    <w:p w:rsidR="00BE5700" w:rsidRDefault="00BE5700" w:rsidP="00BE5700">
      <w:pPr>
        <w:spacing w:line="360" w:lineRule="auto"/>
        <w:jc w:val="left"/>
        <w:textAlignment w:val="center"/>
      </w:pPr>
      <w:r>
        <w:t>A</w:t>
      </w:r>
      <w:r>
        <w:t>．采得百花成蜜后，为谁辛苦为谁甜</w:t>
      </w:r>
    </w:p>
    <w:p w:rsidR="00BE5700" w:rsidRDefault="00BE5700" w:rsidP="00BE5700">
      <w:pPr>
        <w:spacing w:line="360" w:lineRule="auto"/>
        <w:jc w:val="left"/>
        <w:textAlignment w:val="center"/>
      </w:pPr>
      <w:r>
        <w:t>B</w:t>
      </w:r>
      <w:r>
        <w:t>．宝剑锋从磨砺出，梅花香</w:t>
      </w:r>
      <w:proofErr w:type="gramStart"/>
      <w:r>
        <w:t>自苦</w:t>
      </w:r>
      <w:proofErr w:type="gramEnd"/>
      <w:r>
        <w:t>寒来</w:t>
      </w:r>
    </w:p>
    <w:p w:rsidR="00BE5700" w:rsidRDefault="00BE5700" w:rsidP="00BE5700">
      <w:pPr>
        <w:spacing w:line="360" w:lineRule="auto"/>
        <w:jc w:val="left"/>
        <w:textAlignment w:val="center"/>
      </w:pPr>
      <w:r>
        <w:t>C</w:t>
      </w:r>
      <w:r>
        <w:t>．察己则可以知人，察今则可以知古</w:t>
      </w:r>
    </w:p>
    <w:p w:rsidR="00BE5700" w:rsidRDefault="00BE5700" w:rsidP="00BE5700">
      <w:pPr>
        <w:spacing w:line="360" w:lineRule="auto"/>
        <w:jc w:val="left"/>
        <w:textAlignment w:val="center"/>
      </w:pPr>
      <w:r>
        <w:t>D</w:t>
      </w:r>
      <w:r>
        <w:t>．两情若是久长时，又岂在朝朝暮暮</w:t>
      </w:r>
    </w:p>
    <w:p w:rsidR="00BE5700" w:rsidRDefault="00BE5700" w:rsidP="00BE5700">
      <w:pPr>
        <w:spacing w:line="360" w:lineRule="auto"/>
        <w:jc w:val="left"/>
        <w:textAlignment w:val="center"/>
      </w:pPr>
      <w:r>
        <w:t>17</w:t>
      </w:r>
      <w:r>
        <w:t>．</w:t>
      </w:r>
      <w:r>
        <w:t>2022</w:t>
      </w:r>
      <w:r>
        <w:t>年</w:t>
      </w:r>
      <w:r>
        <w:t>1</w:t>
      </w:r>
      <w:r>
        <w:t>月</w:t>
      </w:r>
      <w:r>
        <w:t>1</w:t>
      </w:r>
      <w:r>
        <w:t>日起，我国首部法律援助法《中华人民共和国法律援助法》正式实施。与《法律援助条例》相比，该法扩大了法律援助覆盖面，精准对接特定弱势群体的需求，部分人群不再需要出具经济困难证明。可见，我国首部法律援助法的出台（</w:t>
      </w:r>
      <w:r>
        <w:rPr>
          <w:rFonts w:eastAsia="Times New Roman"/>
          <w:kern w:val="0"/>
          <w:sz w:val="24"/>
          <w:szCs w:val="24"/>
        </w:rPr>
        <w:t>    </w:t>
      </w:r>
      <w:r>
        <w:t>）</w:t>
      </w:r>
    </w:p>
    <w:p w:rsidR="00BE5700" w:rsidRDefault="00BE5700" w:rsidP="00BE5700">
      <w:pPr>
        <w:spacing w:line="360" w:lineRule="auto"/>
        <w:jc w:val="left"/>
        <w:textAlignment w:val="center"/>
      </w:pPr>
      <w:r>
        <w:t>①</w:t>
      </w:r>
      <w:r>
        <w:t>能满足困难群众法律需求，彰显法治温情</w:t>
      </w:r>
    </w:p>
    <w:p w:rsidR="00BE5700" w:rsidRDefault="00BE5700" w:rsidP="00BE5700">
      <w:pPr>
        <w:spacing w:line="360" w:lineRule="auto"/>
        <w:jc w:val="left"/>
        <w:textAlignment w:val="center"/>
      </w:pPr>
      <w:r>
        <w:t>②</w:t>
      </w:r>
      <w:r>
        <w:t>助力普法宣传教育，增强全社会法治意识</w:t>
      </w:r>
    </w:p>
    <w:p w:rsidR="00BE5700" w:rsidRDefault="00BE5700" w:rsidP="00BE5700">
      <w:pPr>
        <w:spacing w:line="360" w:lineRule="auto"/>
        <w:jc w:val="left"/>
        <w:textAlignment w:val="center"/>
      </w:pPr>
      <w:r>
        <w:t>③</w:t>
      </w:r>
      <w:r>
        <w:t>健全了我国社会矛盾纠纷预防和化解机制</w:t>
      </w:r>
    </w:p>
    <w:p w:rsidR="00BE5700" w:rsidRDefault="00BE5700" w:rsidP="00BE5700">
      <w:pPr>
        <w:spacing w:line="360" w:lineRule="auto"/>
        <w:jc w:val="left"/>
        <w:textAlignment w:val="center"/>
      </w:pPr>
      <w:r>
        <w:t>④</w:t>
      </w:r>
      <w:r>
        <w:t>旨在通过免费法律服务维护社会公平正义</w:t>
      </w:r>
    </w:p>
    <w:p w:rsidR="00BE5700" w:rsidRDefault="00BE5700" w:rsidP="00BE5700">
      <w:pPr>
        <w:tabs>
          <w:tab w:val="left" w:pos="2078"/>
          <w:tab w:val="left" w:pos="4156"/>
          <w:tab w:val="left" w:pos="6234"/>
        </w:tabs>
        <w:spacing w:line="360" w:lineRule="auto"/>
        <w:jc w:val="left"/>
        <w:textAlignment w:val="center"/>
      </w:pPr>
      <w:r>
        <w:t>A</w:t>
      </w:r>
      <w:r>
        <w:t>．</w:t>
      </w:r>
      <w:r>
        <w:t>①②</w:t>
      </w:r>
      <w:r>
        <w:tab/>
        <w:t>B</w:t>
      </w:r>
      <w:r>
        <w:t>．</w:t>
      </w:r>
      <w:r>
        <w:t>②③</w:t>
      </w:r>
      <w:r>
        <w:tab/>
        <w:t>C</w:t>
      </w:r>
      <w:r>
        <w:t>．</w:t>
      </w:r>
      <w:r>
        <w:t>③④</w:t>
      </w:r>
      <w:r>
        <w:tab/>
        <w:t>D</w:t>
      </w:r>
      <w:r>
        <w:t>．</w:t>
      </w:r>
      <w:r>
        <w:t>①④</w:t>
      </w:r>
    </w:p>
    <w:p w:rsidR="00BE5700" w:rsidRDefault="00FD0F48" w:rsidP="00BE5700">
      <w:pPr>
        <w:spacing w:line="360" w:lineRule="auto"/>
        <w:jc w:val="left"/>
        <w:textAlignment w:val="center"/>
      </w:pPr>
      <w:r>
        <w:rPr>
          <w:rFonts w:ascii="楷体" w:eastAsia="楷体" w:hAnsi="楷体" w:cs="楷体" w:hint="eastAsia"/>
          <w:b/>
          <w:bCs/>
        </w:rPr>
        <w:t>★（选做题）</w:t>
      </w:r>
      <w:r w:rsidR="00BE5700">
        <w:t>18</w:t>
      </w:r>
      <w:r w:rsidR="00BE5700">
        <w:t>．某工程公司向</w:t>
      </w:r>
      <w:r w:rsidR="00BE5700">
        <w:t>A</w:t>
      </w:r>
      <w:r w:rsidR="00BE5700">
        <w:t>河沙厂和</w:t>
      </w:r>
      <w:r w:rsidR="00BE5700">
        <w:t>B</w:t>
      </w:r>
      <w:r w:rsidR="00BE5700">
        <w:t>河沙厂发出电报称：我公司急需建筑用河沙</w:t>
      </w:r>
      <w:r w:rsidR="00BE5700">
        <w:t>200</w:t>
      </w:r>
      <w:r w:rsidR="00BE5700">
        <w:t>吨，如贵厂有，请尽快通知我公司，我公司将派技术员前往验货并购买。</w:t>
      </w:r>
      <w:r w:rsidR="00BE5700">
        <w:t>B</w:t>
      </w:r>
      <w:r w:rsidR="00BE5700">
        <w:t>厂及时拍发电报，提供型号及价格，并将</w:t>
      </w:r>
      <w:r w:rsidR="00BE5700">
        <w:t>100</w:t>
      </w:r>
      <w:r w:rsidR="00BE5700">
        <w:t>吨河沙运往工程公司，却被告知己与</w:t>
      </w:r>
      <w:r w:rsidR="00BE5700">
        <w:t>A</w:t>
      </w:r>
      <w:r w:rsidR="00BE5700">
        <w:t>厂签订购销合同。</w:t>
      </w:r>
      <w:r w:rsidR="00BE5700">
        <w:t>B</w:t>
      </w:r>
      <w:r w:rsidR="00BE5700">
        <w:t>厂坚持要求工程公司收货并付款。对此，下列说法正确的是（</w:t>
      </w:r>
      <w:r w:rsidR="00BE5700">
        <w:t xml:space="preserve"> </w:t>
      </w:r>
      <w:r w:rsidR="00BE5700">
        <w:t>）</w:t>
      </w:r>
    </w:p>
    <w:p w:rsidR="00BE5700" w:rsidRDefault="00BE5700" w:rsidP="00BE5700">
      <w:pPr>
        <w:spacing w:line="360" w:lineRule="auto"/>
        <w:jc w:val="left"/>
        <w:textAlignment w:val="center"/>
      </w:pPr>
      <w:r>
        <w:t>①</w:t>
      </w:r>
      <w:r>
        <w:t>工程公司的电报是要约邀请，不具有法律约束力</w:t>
      </w:r>
    </w:p>
    <w:p w:rsidR="00BE5700" w:rsidRDefault="00BE5700" w:rsidP="00BE5700">
      <w:pPr>
        <w:spacing w:line="360" w:lineRule="auto"/>
        <w:jc w:val="left"/>
        <w:textAlignment w:val="center"/>
      </w:pPr>
      <w:r>
        <w:lastRenderedPageBreak/>
        <w:t>②B</w:t>
      </w:r>
      <w:r>
        <w:t>厂的电报回复是承诺，与工程公司的合同成立</w:t>
      </w:r>
    </w:p>
    <w:p w:rsidR="00BE5700" w:rsidRDefault="00BE5700" w:rsidP="00BE5700">
      <w:pPr>
        <w:spacing w:line="360" w:lineRule="auto"/>
        <w:jc w:val="left"/>
        <w:textAlignment w:val="center"/>
      </w:pPr>
      <w:r>
        <w:t>③B</w:t>
      </w:r>
      <w:r>
        <w:t>厂的电报回复是要约，与工程公司的合同不成立</w:t>
      </w:r>
    </w:p>
    <w:p w:rsidR="00BE5700" w:rsidRDefault="00BE5700" w:rsidP="00BE5700">
      <w:pPr>
        <w:spacing w:line="360" w:lineRule="auto"/>
        <w:jc w:val="left"/>
        <w:textAlignment w:val="center"/>
      </w:pPr>
      <w:r>
        <w:t>④</w:t>
      </w:r>
      <w:proofErr w:type="gramStart"/>
      <w:r>
        <w:t>若工</w:t>
      </w:r>
      <w:proofErr w:type="gramEnd"/>
      <w:r>
        <w:t>程公司拒绝</w:t>
      </w:r>
      <w:r>
        <w:t>B</w:t>
      </w:r>
      <w:r>
        <w:t>厂要求，应承担赔偿的违约责任</w:t>
      </w:r>
    </w:p>
    <w:p w:rsidR="00BE5700" w:rsidRDefault="00BE5700" w:rsidP="00BE5700">
      <w:pPr>
        <w:tabs>
          <w:tab w:val="left" w:pos="2078"/>
          <w:tab w:val="left" w:pos="4156"/>
          <w:tab w:val="left" w:pos="6234"/>
        </w:tabs>
        <w:spacing w:line="360" w:lineRule="auto"/>
        <w:jc w:val="left"/>
        <w:textAlignment w:val="center"/>
      </w:pPr>
      <w:r>
        <w:t>A</w:t>
      </w:r>
      <w:r>
        <w:t>．</w:t>
      </w:r>
      <w:r>
        <w:t>①②</w:t>
      </w:r>
      <w:r>
        <w:tab/>
        <w:t>B</w:t>
      </w:r>
      <w:r>
        <w:t>．</w:t>
      </w:r>
      <w:r>
        <w:t>③④</w:t>
      </w:r>
      <w:r>
        <w:tab/>
        <w:t>C</w:t>
      </w:r>
      <w:r>
        <w:t>．</w:t>
      </w:r>
      <w:r>
        <w:t>①③</w:t>
      </w:r>
      <w:r>
        <w:tab/>
        <w:t>D</w:t>
      </w:r>
      <w:r>
        <w:t>．</w:t>
      </w:r>
      <w:r>
        <w:t>②④</w:t>
      </w:r>
    </w:p>
    <w:p w:rsidR="00BE5700" w:rsidRDefault="00FD0F48" w:rsidP="00BE5700">
      <w:pPr>
        <w:spacing w:line="360" w:lineRule="auto"/>
        <w:jc w:val="left"/>
        <w:textAlignment w:val="center"/>
      </w:pPr>
      <w:r>
        <w:rPr>
          <w:rFonts w:hint="eastAsia"/>
        </w:rPr>
        <w:t>19</w:t>
      </w:r>
      <w:r w:rsidR="00BE5700">
        <w:t>．阅读材料，回答问题。</w:t>
      </w:r>
    </w:p>
    <w:p w:rsidR="00BE5700" w:rsidRDefault="00BE5700" w:rsidP="00BE5700">
      <w:pPr>
        <w:spacing w:line="360" w:lineRule="auto"/>
        <w:ind w:firstLine="420"/>
        <w:jc w:val="left"/>
        <w:textAlignment w:val="center"/>
        <w:rPr>
          <w:rFonts w:ascii="楷体" w:eastAsia="楷体" w:hAnsi="楷体" w:cs="楷体"/>
        </w:rPr>
      </w:pPr>
      <w:r>
        <w:rPr>
          <w:rFonts w:ascii="楷体" w:eastAsia="楷体" w:hAnsi="楷体" w:cs="楷体"/>
        </w:rPr>
        <w:t>波士顿咨询公司</w:t>
      </w:r>
      <w:proofErr w:type="gramStart"/>
      <w:r>
        <w:rPr>
          <w:rFonts w:ascii="楷体" w:eastAsia="楷体" w:hAnsi="楷体" w:cs="楷体"/>
        </w:rPr>
        <w:t>携手腾讯营销</w:t>
      </w:r>
      <w:proofErr w:type="gramEnd"/>
      <w:r>
        <w:rPr>
          <w:rFonts w:ascii="楷体" w:eastAsia="楷体" w:hAnsi="楷体" w:cs="楷体"/>
        </w:rPr>
        <w:t>洞察，通过定量调研、深度访谈、案例研究，</w:t>
      </w:r>
      <w:proofErr w:type="gramStart"/>
      <w:r>
        <w:rPr>
          <w:rFonts w:ascii="楷体" w:eastAsia="楷体" w:hAnsi="楷体" w:cs="楷体"/>
        </w:rPr>
        <w:t>基于腾讯平台</w:t>
      </w:r>
      <w:proofErr w:type="gramEnd"/>
      <w:r>
        <w:rPr>
          <w:rFonts w:ascii="楷体" w:eastAsia="楷体" w:hAnsi="楷体" w:cs="楷体"/>
        </w:rPr>
        <w:t>的消费者数字化医疗全旅程研究，以及近一年数字化医疗头部平台大数据分析，得出与数字化医疗相关的如下数据：</w:t>
      </w:r>
    </w:p>
    <w:p w:rsidR="00BE5700" w:rsidRDefault="00BE5700" w:rsidP="00BE5700">
      <w:pPr>
        <w:spacing w:line="360" w:lineRule="auto"/>
        <w:jc w:val="left"/>
        <w:textAlignment w:val="center"/>
      </w:pPr>
      <w:r>
        <w:rPr>
          <w:noProof/>
        </w:rPr>
        <w:drawing>
          <wp:inline distT="0" distB="0" distL="0" distR="0" wp14:anchorId="60DF8128" wp14:editId="796ACB8C">
            <wp:extent cx="4591050" cy="25527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903959" name=""/>
                    <pic:cNvPicPr>
                      <a:picLocks noChangeAspect="1"/>
                    </pic:cNvPicPr>
                  </pic:nvPicPr>
                  <pic:blipFill>
                    <a:blip r:embed="rId13"/>
                    <a:stretch>
                      <a:fillRect/>
                    </a:stretch>
                  </pic:blipFill>
                  <pic:spPr>
                    <a:xfrm>
                      <a:off x="0" y="0"/>
                      <a:ext cx="4591050" cy="2552700"/>
                    </a:xfrm>
                    <a:prstGeom prst="rect">
                      <a:avLst/>
                    </a:prstGeom>
                  </pic:spPr>
                </pic:pic>
              </a:graphicData>
            </a:graphic>
          </wp:inline>
        </w:drawing>
      </w:r>
    </w:p>
    <w:p w:rsidR="00BE5700" w:rsidRDefault="00BE5700" w:rsidP="00BE5700">
      <w:pPr>
        <w:spacing w:line="360" w:lineRule="auto"/>
        <w:ind w:firstLine="420"/>
        <w:jc w:val="left"/>
        <w:textAlignment w:val="center"/>
        <w:rPr>
          <w:rFonts w:ascii="楷体" w:eastAsia="楷体" w:hAnsi="楷体" w:cs="楷体"/>
        </w:rPr>
      </w:pPr>
      <w:r>
        <w:rPr>
          <w:rFonts w:ascii="楷体" w:eastAsia="楷体" w:hAnsi="楷体" w:cs="楷体"/>
        </w:rPr>
        <w:t>备注：从消费者端观察，过去三年数字化医疗用户平均增速高达30%,截至2019年底中国数字化医疗用户规模已接近移动互联网总用户数的七成，达到6.2亿。63%的消费者从线上了解保健养生、疾病诊疗等相关信息，</w:t>
      </w:r>
      <w:proofErr w:type="gramStart"/>
      <w:r>
        <w:rPr>
          <w:rFonts w:ascii="楷体" w:eastAsia="楷体" w:hAnsi="楷体" w:cs="楷体"/>
        </w:rPr>
        <w:t>许轻急症</w:t>
      </w:r>
      <w:proofErr w:type="gramEnd"/>
      <w:r>
        <w:rPr>
          <w:rFonts w:ascii="楷体" w:eastAsia="楷体" w:hAnsi="楷体" w:cs="楷体"/>
        </w:rPr>
        <w:t>患者的症状通过线上得到确认并得到购药指导。</w:t>
      </w:r>
    </w:p>
    <w:p w:rsidR="00BE5700" w:rsidRDefault="00BE5700" w:rsidP="00BE5700">
      <w:pPr>
        <w:spacing w:line="360" w:lineRule="auto"/>
        <w:jc w:val="left"/>
        <w:textAlignment w:val="center"/>
        <w:rPr>
          <w:rFonts w:hint="eastAsia"/>
        </w:rPr>
      </w:pPr>
      <w:r>
        <w:t>据此，有观点称</w:t>
      </w:r>
      <w:r>
        <w:t>“</w:t>
      </w:r>
      <w:r>
        <w:t>传统医院走数字化发展道路坚持线上线下相结合的发展模式势在必行</w:t>
      </w:r>
      <w:r>
        <w:t>”</w:t>
      </w:r>
      <w:r>
        <w:t>，请运用经济生活的相关知识，分析该观点的合理性。</w:t>
      </w:r>
    </w:p>
    <w:p w:rsidR="00FD0F48" w:rsidRDefault="00FD0F48" w:rsidP="00BE5700">
      <w:pPr>
        <w:spacing w:line="360" w:lineRule="auto"/>
        <w:jc w:val="left"/>
        <w:textAlignment w:val="center"/>
        <w:rPr>
          <w:rFonts w:hint="eastAsia"/>
        </w:rPr>
      </w:pPr>
    </w:p>
    <w:p w:rsidR="00FD0F48" w:rsidRDefault="00FD0F48" w:rsidP="00BE5700">
      <w:pPr>
        <w:spacing w:line="360" w:lineRule="auto"/>
        <w:jc w:val="left"/>
        <w:textAlignment w:val="center"/>
        <w:rPr>
          <w:rFonts w:hint="eastAsia"/>
        </w:rPr>
      </w:pPr>
    </w:p>
    <w:p w:rsidR="00FD0F48" w:rsidRDefault="00FD0F48" w:rsidP="00BE5700">
      <w:pPr>
        <w:spacing w:line="360" w:lineRule="auto"/>
        <w:jc w:val="left"/>
        <w:textAlignment w:val="center"/>
        <w:rPr>
          <w:rFonts w:hint="eastAsia"/>
        </w:rPr>
      </w:pPr>
    </w:p>
    <w:p w:rsidR="00FD0F48" w:rsidRDefault="00FD0F48" w:rsidP="00BE5700">
      <w:pPr>
        <w:spacing w:line="360" w:lineRule="auto"/>
        <w:jc w:val="left"/>
        <w:textAlignment w:val="center"/>
      </w:pPr>
    </w:p>
    <w:p w:rsidR="00BE5700" w:rsidRDefault="00FD0F48" w:rsidP="00FD0F48">
      <w:pPr>
        <w:spacing w:line="360" w:lineRule="auto"/>
        <w:jc w:val="left"/>
        <w:textAlignment w:val="center"/>
        <w:rPr>
          <w:rFonts w:ascii="楷体" w:eastAsia="楷体" w:hAnsi="楷体" w:cs="楷体"/>
        </w:rPr>
      </w:pPr>
      <w:r>
        <w:rPr>
          <w:rFonts w:hint="eastAsia"/>
        </w:rPr>
        <w:t>20</w:t>
      </w:r>
      <w:r w:rsidR="00BE5700">
        <w:t>．</w:t>
      </w:r>
      <w:r w:rsidR="00BE5700">
        <w:rPr>
          <w:rFonts w:ascii="楷体" w:eastAsia="楷体" w:hAnsi="楷体" w:cs="楷体"/>
        </w:rPr>
        <w:t>十八大以来习近平总书记</w:t>
      </w:r>
      <w:proofErr w:type="gramStart"/>
      <w:r w:rsidR="00BE5700">
        <w:rPr>
          <w:rFonts w:ascii="楷体" w:eastAsia="楷体" w:hAnsi="楷体" w:cs="楷体"/>
        </w:rPr>
        <w:t>作出</w:t>
      </w:r>
      <w:proofErr w:type="gramEnd"/>
      <w:r w:rsidR="00BE5700">
        <w:rPr>
          <w:rFonts w:ascii="楷体" w:eastAsia="楷体" w:hAnsi="楷体" w:cs="楷体"/>
        </w:rPr>
        <w:t>的一些重要论述，为传承和创新发展中华优秀传统文化指引了方向。他指出要</w:t>
      </w:r>
      <w:proofErr w:type="gramStart"/>
      <w:r w:rsidR="00BE5700">
        <w:rPr>
          <w:rFonts w:ascii="楷体" w:eastAsia="楷体" w:hAnsi="楷体" w:cs="楷体"/>
        </w:rPr>
        <w:t>”</w:t>
      </w:r>
      <w:proofErr w:type="gramEnd"/>
      <w:r w:rsidR="00BE5700">
        <w:rPr>
          <w:rFonts w:ascii="楷体" w:eastAsia="楷体" w:hAnsi="楷体" w:cs="楷体"/>
        </w:rPr>
        <w:t>“科学对待文化传统”，“不忘历史才能开辟未来，善于继承才能善于创新。优秀传统文化是一个国家、一个民族传承和发展的根本，如果去掉了，就割断了精神命脉。传统文化在其形成和发展过程中，不可避免会存在陈旧过时或已成为糟粕性的东西。学习、研究、应用传统文化时坚持古为今用、推陈出新，结合新的实践和时代要求进行正确取舍，努力实现传统文化的创造性转化、创新性发展，使之与现实文化</w:t>
      </w:r>
      <w:r w:rsidR="00BE5700">
        <w:rPr>
          <w:rFonts w:ascii="楷体" w:eastAsia="楷体" w:hAnsi="楷体" w:cs="楷体"/>
        </w:rPr>
        <w:lastRenderedPageBreak/>
        <w:t>相融相通，共同服务以文化人的时代任务。</w:t>
      </w:r>
    </w:p>
    <w:p w:rsidR="00BE5700" w:rsidRDefault="00BE5700" w:rsidP="00BE5700">
      <w:pPr>
        <w:spacing w:line="360" w:lineRule="auto"/>
        <w:jc w:val="left"/>
        <w:textAlignment w:val="center"/>
      </w:pPr>
      <w:r>
        <w:t>运用唯物辩证法有关方法论知识，分析习近平总书记上述论述的哲学依据。</w:t>
      </w:r>
    </w:p>
    <w:p w:rsidR="001C26F9" w:rsidRDefault="001C26F9" w:rsidP="00584931">
      <w:pPr>
        <w:snapToGrid w:val="0"/>
        <w:spacing w:line="360" w:lineRule="auto"/>
        <w:rPr>
          <w:rFonts w:asciiTheme="minorEastAsia" w:eastAsiaTheme="minorEastAsia" w:hAnsiTheme="minorEastAsia" w:hint="eastAsia"/>
          <w:b/>
          <w:bCs/>
          <w:szCs w:val="21"/>
        </w:rPr>
      </w:pPr>
    </w:p>
    <w:p w:rsidR="00FD0F48" w:rsidRDefault="00FD0F48" w:rsidP="00584931">
      <w:pPr>
        <w:snapToGrid w:val="0"/>
        <w:spacing w:line="360" w:lineRule="auto"/>
        <w:rPr>
          <w:rFonts w:asciiTheme="minorEastAsia" w:eastAsiaTheme="minorEastAsia" w:hAnsiTheme="minorEastAsia" w:hint="eastAsia"/>
          <w:b/>
          <w:bCs/>
          <w:szCs w:val="21"/>
        </w:rPr>
      </w:pPr>
    </w:p>
    <w:p w:rsidR="00FD0F48" w:rsidRPr="00BE5700" w:rsidRDefault="00FD0F48" w:rsidP="00584931">
      <w:pPr>
        <w:snapToGrid w:val="0"/>
        <w:spacing w:line="360" w:lineRule="auto"/>
        <w:rPr>
          <w:rFonts w:asciiTheme="minorEastAsia" w:eastAsiaTheme="minorEastAsia" w:hAnsiTheme="minorEastAsia"/>
          <w:b/>
          <w:bCs/>
          <w:szCs w:val="21"/>
        </w:rPr>
      </w:pPr>
    </w:p>
    <w:p w:rsidR="00835081" w:rsidRDefault="00835081" w:rsidP="00584931">
      <w:pPr>
        <w:snapToGrid w:val="0"/>
        <w:spacing w:line="360" w:lineRule="auto"/>
        <w:rPr>
          <w:rFonts w:asciiTheme="minorEastAsia" w:eastAsiaTheme="minorEastAsia" w:hAnsiTheme="minorEastAsia"/>
          <w:b/>
          <w:bCs/>
          <w:szCs w:val="21"/>
        </w:rPr>
      </w:pPr>
    </w:p>
    <w:p w:rsidR="00EE17EF" w:rsidRDefault="00EE17EF" w:rsidP="00584931">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BE5700" w:rsidRDefault="00FD0F48" w:rsidP="00BE5700">
      <w:pPr>
        <w:spacing w:line="360" w:lineRule="auto"/>
        <w:jc w:val="left"/>
        <w:textAlignment w:val="center"/>
      </w:pPr>
      <w:r>
        <w:rPr>
          <w:rFonts w:hint="eastAsia"/>
        </w:rPr>
        <w:t>1</w:t>
      </w:r>
      <w:r w:rsidR="00BE5700">
        <w:t>．如果</w:t>
      </w:r>
      <w:r w:rsidR="00BE5700">
        <w:t>“</w:t>
      </w:r>
      <w:r w:rsidR="00BE5700">
        <w:t>小张喜欢羽毛球不喜欢乒乓球</w:t>
      </w:r>
      <w:r w:rsidR="00BE5700">
        <w:t>”</w:t>
      </w:r>
      <w:r w:rsidR="00BE5700">
        <w:t>为假，那么下列判断为真的是（</w:t>
      </w:r>
      <w:r w:rsidR="00BE5700">
        <w:rPr>
          <w:rFonts w:ascii="Calibri" w:eastAsia="Calibri" w:hAnsi="Calibri" w:cs="Calibri"/>
        </w:rPr>
        <w:t>     </w:t>
      </w:r>
      <w:r w:rsidR="00BE5700">
        <w:t>）</w:t>
      </w:r>
    </w:p>
    <w:p w:rsidR="00BE5700" w:rsidRDefault="00BE5700" w:rsidP="00BE5700">
      <w:pPr>
        <w:tabs>
          <w:tab w:val="left" w:pos="4156"/>
        </w:tabs>
        <w:spacing w:line="360" w:lineRule="auto"/>
        <w:jc w:val="left"/>
        <w:textAlignment w:val="center"/>
      </w:pPr>
      <w:r>
        <w:t>A</w:t>
      </w:r>
      <w:r>
        <w:t>．小张不喜欢羽毛球喜欢乒乓球</w:t>
      </w:r>
      <w:r>
        <w:tab/>
        <w:t>B</w:t>
      </w:r>
      <w:r>
        <w:t>．除非小张喜欢羽毛球，他才喜欢乒乓球</w:t>
      </w:r>
    </w:p>
    <w:p w:rsidR="00BE5700" w:rsidRDefault="00BE5700" w:rsidP="00BE5700">
      <w:pPr>
        <w:tabs>
          <w:tab w:val="left" w:pos="4156"/>
        </w:tabs>
        <w:spacing w:line="360" w:lineRule="auto"/>
        <w:jc w:val="left"/>
        <w:textAlignment w:val="center"/>
      </w:pPr>
      <w:r>
        <w:t>C</w:t>
      </w:r>
      <w:r>
        <w:t>．小张要么喜欢羽毛球，要么不喜欢乒乓球</w:t>
      </w:r>
      <w:r>
        <w:tab/>
        <w:t>D</w:t>
      </w:r>
      <w:r>
        <w:t>．如果小张喜欢羽毛球，那么小张也喜欢乒乓球</w:t>
      </w:r>
    </w:p>
    <w:p w:rsidR="00BE5700" w:rsidRDefault="00BE5700" w:rsidP="00BE5700">
      <w:pPr>
        <w:spacing w:line="360" w:lineRule="auto"/>
        <w:jc w:val="left"/>
        <w:textAlignment w:val="center"/>
      </w:pPr>
      <w:r>
        <w:t>20</w:t>
      </w:r>
      <w:r>
        <w:t>．</w:t>
      </w:r>
      <w:r>
        <w:t>2022</w:t>
      </w:r>
      <w:r>
        <w:t>年</w:t>
      </w:r>
      <w:r>
        <w:t>5</w:t>
      </w:r>
      <w:r>
        <w:t>月，一场龙卷风将</w:t>
      </w:r>
      <w:r>
        <w:t>W</w:t>
      </w:r>
      <w:r>
        <w:t>公园门前的</w:t>
      </w:r>
      <w:r>
        <w:t>5</w:t>
      </w:r>
      <w:r>
        <w:t>棵大树连根拔起，砸伤避风的路人何某，何某治伤花费</w:t>
      </w:r>
      <w:r>
        <w:t>2</w:t>
      </w:r>
      <w:r>
        <w:t>万多元。事后，何某及其家属找</w:t>
      </w:r>
      <w:r>
        <w:t>W</w:t>
      </w:r>
      <w:r>
        <w:t>公园管理处索赔，但管理处以天气原因属不可抗力为由，拒绝赔偿。下列对该事件中的侵权责任分析正确的是（</w:t>
      </w:r>
      <w:r>
        <w:rPr>
          <w:rFonts w:eastAsia="Times New Roman"/>
          <w:kern w:val="0"/>
          <w:sz w:val="24"/>
          <w:szCs w:val="24"/>
        </w:rPr>
        <w:t>   </w:t>
      </w:r>
      <w:r>
        <w:t>）</w:t>
      </w:r>
    </w:p>
    <w:p w:rsidR="00BE5700" w:rsidRDefault="00BE5700" w:rsidP="00BE5700">
      <w:pPr>
        <w:spacing w:line="360" w:lineRule="auto"/>
        <w:jc w:val="left"/>
        <w:textAlignment w:val="center"/>
      </w:pPr>
      <w:r>
        <w:t>①</w:t>
      </w:r>
      <w:r>
        <w:t>适用于过错推定原则，公园管理处不能证明自己没有过错的，应当承担侵权责任</w:t>
      </w:r>
    </w:p>
    <w:p w:rsidR="00BE5700" w:rsidRDefault="00BE5700" w:rsidP="00BE5700">
      <w:pPr>
        <w:spacing w:line="360" w:lineRule="auto"/>
        <w:jc w:val="left"/>
        <w:textAlignment w:val="center"/>
      </w:pPr>
      <w:r>
        <w:t>②</w:t>
      </w:r>
      <w:r>
        <w:t>适用于无过错侵权责任原则，公园管理处是否有错都</w:t>
      </w:r>
      <w:proofErr w:type="gramStart"/>
      <w:r>
        <w:t>应承担何某</w:t>
      </w:r>
      <w:proofErr w:type="gramEnd"/>
      <w:r>
        <w:t>的全部医疗费用</w:t>
      </w:r>
    </w:p>
    <w:p w:rsidR="00BE5700" w:rsidRDefault="00BE5700" w:rsidP="00BE5700">
      <w:pPr>
        <w:spacing w:line="360" w:lineRule="auto"/>
        <w:jc w:val="left"/>
        <w:textAlignment w:val="center"/>
      </w:pPr>
      <w:r>
        <w:t>③</w:t>
      </w:r>
      <w:r>
        <w:t>何某</w:t>
      </w:r>
      <w:proofErr w:type="gramStart"/>
      <w:r>
        <w:t>系完全</w:t>
      </w:r>
      <w:proofErr w:type="gramEnd"/>
      <w:r>
        <w:t>民事行为能力人，对大风带来的风险有判断能力，也需承担一定的责任</w:t>
      </w:r>
    </w:p>
    <w:p w:rsidR="00BE5700" w:rsidRDefault="00BE5700" w:rsidP="00BE5700">
      <w:pPr>
        <w:spacing w:line="360" w:lineRule="auto"/>
        <w:jc w:val="left"/>
        <w:textAlignment w:val="center"/>
      </w:pPr>
      <w:r>
        <w:t>④</w:t>
      </w:r>
      <w:r>
        <w:t>本案是不可抗力导致何某的人身权利受到侵害，不存在侵权方，</w:t>
      </w:r>
      <w:proofErr w:type="gramStart"/>
      <w:r>
        <w:t>何某需自己</w:t>
      </w:r>
      <w:proofErr w:type="gramEnd"/>
      <w:r>
        <w:t>承担医疗费用</w:t>
      </w:r>
    </w:p>
    <w:p w:rsidR="00BE5700" w:rsidRDefault="00BE5700" w:rsidP="00BE5700">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BE5700" w:rsidRDefault="00FD0F48" w:rsidP="00BE5700">
      <w:pPr>
        <w:spacing w:line="360" w:lineRule="auto"/>
        <w:jc w:val="left"/>
        <w:textAlignment w:val="center"/>
      </w:pPr>
      <w:r>
        <w:rPr>
          <w:rFonts w:hint="eastAsia"/>
        </w:rPr>
        <w:t>2</w:t>
      </w:r>
      <w:r w:rsidR="00BE5700">
        <w:t>．某校评比</w:t>
      </w:r>
      <w:r w:rsidR="00BE5700">
        <w:t>“</w:t>
      </w:r>
      <w:r w:rsidR="00BE5700">
        <w:t>优秀学生</w:t>
      </w:r>
      <w:r w:rsidR="00BE5700">
        <w:t>”</w:t>
      </w:r>
      <w:r w:rsidR="00BE5700">
        <w:t>必须具备三个条件：第一，成绩优秀；第二，道德高尚；第三，意志坚定。现有至少符合条件之一的甲、乙、丙、丁四位学生报名参选，已知：甲、乙意志坚定程度相同；乙、</w:t>
      </w:r>
      <w:proofErr w:type="gramStart"/>
      <w:r w:rsidR="00BE5700">
        <w:t>丙成绩</w:t>
      </w:r>
      <w:proofErr w:type="gramEnd"/>
      <w:r w:rsidR="00BE5700">
        <w:t>相当；丙、</w:t>
      </w:r>
      <w:proofErr w:type="gramStart"/>
      <w:r w:rsidR="00BE5700">
        <w:t>丁并非</w:t>
      </w:r>
      <w:proofErr w:type="gramEnd"/>
      <w:r w:rsidR="00BE5700">
        <w:t>都成绩优秀；四人中三人成绩优秀，两人意志坚定，一人道德高尚。经考查，发现只有一人完全符合</w:t>
      </w:r>
      <w:r w:rsidR="00BE5700">
        <w:t>“</w:t>
      </w:r>
      <w:r w:rsidR="00BE5700">
        <w:t>优秀学生</w:t>
      </w:r>
      <w:r w:rsidR="00BE5700">
        <w:t>”</w:t>
      </w:r>
      <w:r w:rsidR="00BE5700">
        <w:t>的全部条件。他是（</w:t>
      </w:r>
      <w:r w:rsidR="00BE5700">
        <w:rPr>
          <w:rFonts w:eastAsia="Times New Roman"/>
          <w:kern w:val="0"/>
          <w:sz w:val="24"/>
          <w:szCs w:val="24"/>
        </w:rPr>
        <w:t>   </w:t>
      </w:r>
      <w:r w:rsidR="00BE5700">
        <w:t>）</w:t>
      </w:r>
    </w:p>
    <w:p w:rsidR="00BE5700" w:rsidRDefault="00BE5700" w:rsidP="00BE5700">
      <w:pPr>
        <w:tabs>
          <w:tab w:val="left" w:pos="2078"/>
          <w:tab w:val="left" w:pos="4156"/>
          <w:tab w:val="left" w:pos="6234"/>
        </w:tabs>
        <w:spacing w:line="360" w:lineRule="auto"/>
        <w:jc w:val="left"/>
        <w:textAlignment w:val="center"/>
      </w:pPr>
      <w:r>
        <w:t>A</w:t>
      </w:r>
      <w:r>
        <w:t>．甲</w:t>
      </w:r>
      <w:r>
        <w:tab/>
        <w:t>B</w:t>
      </w:r>
      <w:r>
        <w:t>．乙</w:t>
      </w:r>
      <w:r>
        <w:tab/>
        <w:t>C</w:t>
      </w:r>
      <w:r>
        <w:t>．丙</w:t>
      </w:r>
      <w:r>
        <w:tab/>
        <w:t>D</w:t>
      </w:r>
      <w:r>
        <w:t>．丁</w:t>
      </w:r>
    </w:p>
    <w:p w:rsidR="00BE5700" w:rsidRDefault="00FD0F48" w:rsidP="00BE5700">
      <w:pPr>
        <w:spacing w:line="360" w:lineRule="auto"/>
        <w:jc w:val="left"/>
        <w:textAlignment w:val="center"/>
      </w:pPr>
      <w:r>
        <w:rPr>
          <w:rFonts w:hint="eastAsia"/>
        </w:rPr>
        <w:t>3</w:t>
      </w:r>
      <w:r w:rsidR="00BE5700">
        <w:t>．习近平在黄河流域生态保护和高质量发展座谈会上指出，推进水资源节约集约利用，要坚持以水定城、以水定地、以水定人、以水定产，把水资源作为最大的刚性约束，合理规划人口、城市和产业发展。这体现了</w:t>
      </w:r>
    </w:p>
    <w:p w:rsidR="00BE5700" w:rsidRDefault="00BE5700" w:rsidP="00BE5700">
      <w:pPr>
        <w:spacing w:line="360" w:lineRule="auto"/>
        <w:jc w:val="left"/>
        <w:textAlignment w:val="center"/>
      </w:pPr>
      <w:r>
        <w:t>①</w:t>
      </w:r>
      <w:r>
        <w:t>人能认识事物本质并根据需要建立新的具体联系</w:t>
      </w:r>
    </w:p>
    <w:p w:rsidR="00BE5700" w:rsidRDefault="00BE5700" w:rsidP="00BE5700">
      <w:pPr>
        <w:spacing w:line="360" w:lineRule="auto"/>
        <w:jc w:val="left"/>
        <w:textAlignment w:val="center"/>
      </w:pPr>
      <w:r>
        <w:t>②</w:t>
      </w:r>
      <w:r>
        <w:t>制订规划必须坚持主观与客观具体的历史的统一</w:t>
      </w:r>
    </w:p>
    <w:p w:rsidR="00BE5700" w:rsidRDefault="00BE5700" w:rsidP="00BE5700">
      <w:pPr>
        <w:spacing w:line="360" w:lineRule="auto"/>
        <w:jc w:val="left"/>
        <w:textAlignment w:val="center"/>
      </w:pPr>
      <w:r>
        <w:lastRenderedPageBreak/>
        <w:t>③</w:t>
      </w:r>
      <w:r>
        <w:t>要正确发挥主观能动性从而超越客观条件的限制</w:t>
      </w:r>
    </w:p>
    <w:p w:rsidR="00BE5700" w:rsidRDefault="00BE5700" w:rsidP="00BE5700">
      <w:pPr>
        <w:spacing w:line="360" w:lineRule="auto"/>
        <w:jc w:val="left"/>
        <w:textAlignment w:val="center"/>
      </w:pPr>
      <w:r>
        <w:t>④</w:t>
      </w:r>
      <w:r>
        <w:t>把握矛盾的特殊性才能找到解决矛盾的正确方法</w:t>
      </w:r>
    </w:p>
    <w:p w:rsidR="00BE5700" w:rsidRDefault="00BE5700" w:rsidP="00BE5700">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③④</w:t>
      </w:r>
      <w:r>
        <w:tab/>
        <w:t>D</w:t>
      </w:r>
      <w:r>
        <w:t>．</w:t>
      </w:r>
      <w:r>
        <w:t>②④</w:t>
      </w:r>
    </w:p>
    <w:p w:rsidR="00BE5700" w:rsidRDefault="00FD0F48" w:rsidP="00BE5700">
      <w:pPr>
        <w:spacing w:line="360" w:lineRule="auto"/>
        <w:jc w:val="left"/>
        <w:textAlignment w:val="center"/>
      </w:pPr>
      <w:r>
        <w:rPr>
          <w:rFonts w:hint="eastAsia"/>
        </w:rPr>
        <w:t>4</w:t>
      </w:r>
      <w:r w:rsidR="00BE5700">
        <w:t>．</w:t>
      </w:r>
      <w:r w:rsidR="00BE5700">
        <w:t>“</w:t>
      </w:r>
      <w:r w:rsidR="00BE5700">
        <w:t>生命是自己的画板，为什么要依赖别人着色。</w:t>
      </w:r>
      <w:r w:rsidR="00BE5700">
        <w:t>”</w:t>
      </w:r>
      <w:r w:rsidR="00BE5700">
        <w:t>透过诗句我们从中体会的智慧是（）</w:t>
      </w:r>
    </w:p>
    <w:p w:rsidR="00BE5700" w:rsidRDefault="00BE5700" w:rsidP="00BE5700">
      <w:pPr>
        <w:spacing w:line="360" w:lineRule="auto"/>
        <w:jc w:val="left"/>
        <w:textAlignment w:val="center"/>
      </w:pPr>
      <w:r>
        <w:t>A</w:t>
      </w:r>
      <w:r>
        <w:t>．辩证的否定是联系的环节</w:t>
      </w:r>
    </w:p>
    <w:p w:rsidR="00BE5700" w:rsidRDefault="00BE5700" w:rsidP="00BE5700">
      <w:pPr>
        <w:spacing w:line="360" w:lineRule="auto"/>
        <w:jc w:val="left"/>
        <w:textAlignment w:val="center"/>
      </w:pPr>
      <w:r>
        <w:t>B</w:t>
      </w:r>
      <w:r>
        <w:t>．辩证的否定是发展的环节</w:t>
      </w:r>
    </w:p>
    <w:p w:rsidR="00BE5700" w:rsidRDefault="00BE5700" w:rsidP="00BE5700">
      <w:pPr>
        <w:spacing w:line="360" w:lineRule="auto"/>
        <w:jc w:val="left"/>
        <w:textAlignment w:val="center"/>
      </w:pPr>
      <w:r>
        <w:t>C</w:t>
      </w:r>
      <w:r>
        <w:t>．辩证的否定的实质是扬弃</w:t>
      </w:r>
    </w:p>
    <w:p w:rsidR="00BE5700" w:rsidRDefault="00BE5700" w:rsidP="00BE5700">
      <w:pPr>
        <w:spacing w:line="360" w:lineRule="auto"/>
        <w:jc w:val="left"/>
        <w:textAlignment w:val="center"/>
      </w:pPr>
      <w:r>
        <w:t>D</w:t>
      </w:r>
      <w:r>
        <w:t>．辩证的否定是自己发展自己</w:t>
      </w:r>
    </w:p>
    <w:p w:rsidR="00BE5700" w:rsidRDefault="00FD0F48" w:rsidP="00BE5700">
      <w:pPr>
        <w:spacing w:line="360" w:lineRule="auto"/>
        <w:jc w:val="left"/>
        <w:textAlignment w:val="center"/>
      </w:pPr>
      <w:r>
        <w:rPr>
          <w:rFonts w:hint="eastAsia"/>
        </w:rPr>
        <w:t>5</w:t>
      </w:r>
      <w:r w:rsidR="00BE5700">
        <w:t>．类比推理就是根据两个或两类对象在一些属性上相同或相似，推出它们在其他属性上也相同或相似的推理。根据类比推理的思维，与</w:t>
      </w:r>
      <w:r w:rsidR="00BE5700">
        <w:t>“</w:t>
      </w:r>
      <w:r w:rsidR="00BE5700">
        <w:t>峰：山峰：碳达峰</w:t>
      </w:r>
      <w:r w:rsidR="00BE5700">
        <w:t>”</w:t>
      </w:r>
      <w:r w:rsidR="00BE5700">
        <w:t>最相似的是（</w:t>
      </w:r>
      <w:r w:rsidR="00BE5700">
        <w:rPr>
          <w:rFonts w:eastAsia="Times New Roman"/>
          <w:kern w:val="0"/>
          <w:sz w:val="24"/>
          <w:szCs w:val="24"/>
        </w:rPr>
        <w:t>   </w:t>
      </w:r>
      <w:r w:rsidR="00BE5700">
        <w:t>）</w:t>
      </w:r>
    </w:p>
    <w:p w:rsidR="00BE5700" w:rsidRDefault="00BE5700" w:rsidP="00BE5700">
      <w:pPr>
        <w:tabs>
          <w:tab w:val="left" w:pos="4156"/>
        </w:tabs>
        <w:spacing w:line="360" w:lineRule="auto"/>
        <w:jc w:val="left"/>
        <w:textAlignment w:val="center"/>
      </w:pPr>
      <w:r>
        <w:t>A</w:t>
      </w:r>
      <w:r w:rsidR="00FD0F48">
        <w:t>．</w:t>
      </w:r>
      <w:proofErr w:type="gramStart"/>
      <w:r w:rsidR="00FD0F48">
        <w:t>界</w:t>
      </w:r>
      <w:proofErr w:type="gramEnd"/>
      <w:r w:rsidR="00FD0F48">
        <w:t>：世界：思想</w:t>
      </w:r>
      <w:r w:rsidR="00FD0F48">
        <w:rPr>
          <w:rFonts w:hint="eastAsia"/>
        </w:rPr>
        <w:t xml:space="preserve">     </w:t>
      </w:r>
      <w:r>
        <w:t>B</w:t>
      </w:r>
      <w:r>
        <w:t>．潮：海潮：移民潮</w:t>
      </w:r>
      <w:r w:rsidR="00FD0F48">
        <w:rPr>
          <w:rFonts w:hint="eastAsia"/>
        </w:rPr>
        <w:t xml:space="preserve">    </w:t>
      </w:r>
      <w:bookmarkStart w:id="0" w:name="_GoBack"/>
      <w:bookmarkEnd w:id="0"/>
      <w:r>
        <w:t>C</w:t>
      </w:r>
      <w:r>
        <w:t>．子：儿子：菜篮子</w:t>
      </w:r>
      <w:r>
        <w:tab/>
        <w:t>D</w:t>
      </w:r>
      <w:r>
        <w:t>．羊：山羊：领头羊</w:t>
      </w:r>
    </w:p>
    <w:p w:rsidR="00BE5700" w:rsidRDefault="00FD0F48" w:rsidP="00FD0F48">
      <w:pPr>
        <w:spacing w:line="360" w:lineRule="auto"/>
        <w:jc w:val="left"/>
        <w:textAlignment w:val="center"/>
        <w:rPr>
          <w:rFonts w:ascii="楷体" w:eastAsia="楷体" w:hAnsi="楷体" w:cs="楷体"/>
        </w:rPr>
      </w:pPr>
      <w:r>
        <w:rPr>
          <w:rFonts w:hint="eastAsia"/>
        </w:rPr>
        <w:t>6</w:t>
      </w:r>
      <w:r w:rsidR="00BE5700">
        <w:t>．</w:t>
      </w:r>
      <w:r w:rsidR="00BE5700">
        <w:rPr>
          <w:rFonts w:ascii="楷体" w:eastAsia="楷体" w:hAnsi="楷体" w:cs="楷体"/>
        </w:rPr>
        <w:t>北京从聚集资源求增长转向</w:t>
      </w:r>
      <w:proofErr w:type="gramStart"/>
      <w:r w:rsidR="00BE5700">
        <w:rPr>
          <w:rFonts w:ascii="楷体" w:eastAsia="楷体" w:hAnsi="楷体" w:cs="楷体"/>
        </w:rPr>
        <w:t>疏解非首都</w:t>
      </w:r>
      <w:proofErr w:type="gramEnd"/>
      <w:r w:rsidR="00BE5700">
        <w:rPr>
          <w:rFonts w:ascii="楷体" w:eastAsia="楷体" w:hAnsi="楷体" w:cs="楷体"/>
        </w:rPr>
        <w:t>功能谋发展，首都功能显著增强、协同发展实现历史性突破。“加减法”成为北京发展的秘诀。</w:t>
      </w:r>
    </w:p>
    <w:tbl>
      <w:tblPr>
        <w:tblW w:w="11057"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269"/>
        <w:gridCol w:w="8788"/>
      </w:tblGrid>
      <w:tr w:rsidR="00BE5700" w:rsidTr="00FD0F48">
        <w:tc>
          <w:tcPr>
            <w:tcW w:w="22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ind w:firstLine="420"/>
              <w:jc w:val="left"/>
              <w:rPr>
                <w:rFonts w:ascii="楷体" w:eastAsia="楷体" w:hAnsi="楷体" w:cs="楷体"/>
              </w:rPr>
            </w:pPr>
            <w:r>
              <w:rPr>
                <w:rFonts w:ascii="楷体" w:eastAsia="楷体" w:hAnsi="楷体" w:cs="楷体"/>
              </w:rPr>
              <w:t>减量+增绿：</w:t>
            </w:r>
          </w:p>
          <w:p w:rsidR="00BE5700" w:rsidRDefault="00BE5700" w:rsidP="00120D01">
            <w:pPr>
              <w:spacing w:line="360" w:lineRule="auto"/>
              <w:ind w:firstLine="420"/>
              <w:jc w:val="left"/>
              <w:rPr>
                <w:rFonts w:ascii="楷体" w:eastAsia="楷体" w:hAnsi="楷体" w:cs="楷体"/>
              </w:rPr>
            </w:pPr>
            <w:r>
              <w:rPr>
                <w:rFonts w:ascii="楷体" w:eastAsia="楷体" w:hAnsi="楷体" w:cs="楷体"/>
              </w:rPr>
              <w:t>城市环境更宜居</w:t>
            </w:r>
          </w:p>
        </w:tc>
        <w:tc>
          <w:tcPr>
            <w:tcW w:w="878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ind w:firstLine="420"/>
              <w:jc w:val="left"/>
              <w:rPr>
                <w:rFonts w:ascii="楷体" w:eastAsia="楷体" w:hAnsi="楷体" w:cs="楷体"/>
              </w:rPr>
            </w:pPr>
            <w:r>
              <w:rPr>
                <w:rFonts w:ascii="楷体" w:eastAsia="楷体" w:hAnsi="楷体" w:cs="楷体"/>
              </w:rPr>
              <w:t>虫鸣鸟叫、芦苇摇曳、水鸟翩跹……有着北京城市最大“绿肺”之称的温榆河公园，近来成为市民游客休闲漫步的好去处。几年前，这里还遍布砂石场和废品收购站，尘土满地、污水横流，如今变为高品质的绿色生态开放空间。温榆河公园</w:t>
            </w:r>
            <w:proofErr w:type="gramStart"/>
            <w:r>
              <w:rPr>
                <w:rFonts w:ascii="楷体" w:eastAsia="楷体" w:hAnsi="楷体" w:cs="楷体"/>
              </w:rPr>
              <w:t>的蝶变是</w:t>
            </w:r>
            <w:proofErr w:type="gramEnd"/>
            <w:r>
              <w:rPr>
                <w:rFonts w:ascii="楷体" w:eastAsia="楷体" w:hAnsi="楷体" w:cs="楷体"/>
              </w:rPr>
              <w:t>北京减量增绿的缩影。近年来，北京一体化推进拆违、腾地、增绿，推动百万亩造林绿化，积极扩展城市绿色空间，“留白增绿”让森林融入城市。</w:t>
            </w:r>
          </w:p>
        </w:tc>
      </w:tr>
      <w:tr w:rsidR="00BE5700" w:rsidTr="00FD0F48">
        <w:tc>
          <w:tcPr>
            <w:tcW w:w="22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ind w:firstLine="420"/>
              <w:jc w:val="left"/>
              <w:rPr>
                <w:rFonts w:ascii="楷体" w:eastAsia="楷体" w:hAnsi="楷体" w:cs="楷体"/>
              </w:rPr>
            </w:pPr>
            <w:r>
              <w:rPr>
                <w:rFonts w:ascii="楷体" w:eastAsia="楷体" w:hAnsi="楷体" w:cs="楷体"/>
              </w:rPr>
              <w:t>减量+更新：</w:t>
            </w:r>
          </w:p>
          <w:p w:rsidR="00BE5700" w:rsidRDefault="00BE5700" w:rsidP="00120D01">
            <w:pPr>
              <w:spacing w:line="360" w:lineRule="auto"/>
              <w:ind w:firstLine="420"/>
              <w:jc w:val="left"/>
              <w:rPr>
                <w:rFonts w:ascii="楷体" w:eastAsia="楷体" w:hAnsi="楷体" w:cs="楷体"/>
              </w:rPr>
            </w:pPr>
            <w:r>
              <w:rPr>
                <w:rFonts w:ascii="楷体" w:eastAsia="楷体" w:hAnsi="楷体" w:cs="楷体"/>
              </w:rPr>
              <w:t>文化交融更多彩</w:t>
            </w:r>
          </w:p>
        </w:tc>
        <w:tc>
          <w:tcPr>
            <w:tcW w:w="878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ind w:firstLine="420"/>
              <w:jc w:val="left"/>
              <w:rPr>
                <w:rFonts w:ascii="楷体" w:eastAsia="楷体" w:hAnsi="楷体" w:cs="楷体"/>
              </w:rPr>
            </w:pPr>
            <w:r>
              <w:rPr>
                <w:rFonts w:ascii="楷体" w:eastAsia="楷体" w:hAnsi="楷体" w:cs="楷体"/>
              </w:rPr>
              <w:t>西单文化广场作为长安街地标，通过提质减量、完善公共资源、构建商业场景、</w:t>
            </w:r>
            <w:proofErr w:type="gramStart"/>
            <w:r>
              <w:rPr>
                <w:rFonts w:ascii="楷体" w:eastAsia="楷体" w:hAnsi="楷体" w:cs="楷体"/>
              </w:rPr>
              <w:t>优化业</w:t>
            </w:r>
            <w:proofErr w:type="gramEnd"/>
            <w:r>
              <w:rPr>
                <w:rFonts w:ascii="楷体" w:eastAsia="楷体" w:hAnsi="楷体" w:cs="楷体"/>
              </w:rPr>
              <w:t>态等“更新”方式，焕然一新。西单文化广场是北京城市更新的缩影。在减量发展理念的带动下，越来越多的工业遗存与文化产业融合重生，各具特色的文化沙龙、文创市集、演艺活动层出不穷，北京坊、798艺术区、郎园等成为城市新貌的展示地、市民文化消费的打卡地，北京持续让文化为城市赋能。</w:t>
            </w:r>
          </w:p>
        </w:tc>
      </w:tr>
      <w:tr w:rsidR="00BE5700" w:rsidTr="00FD0F48">
        <w:tc>
          <w:tcPr>
            <w:tcW w:w="22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ind w:firstLine="420"/>
              <w:jc w:val="left"/>
              <w:rPr>
                <w:rFonts w:ascii="楷体" w:eastAsia="楷体" w:hAnsi="楷体" w:cs="楷体"/>
              </w:rPr>
            </w:pPr>
            <w:r>
              <w:rPr>
                <w:rFonts w:ascii="楷体" w:eastAsia="楷体" w:hAnsi="楷体" w:cs="楷体"/>
              </w:rPr>
              <w:t>减量+提质：</w:t>
            </w:r>
          </w:p>
          <w:p w:rsidR="00BE5700" w:rsidRDefault="00BE5700" w:rsidP="00120D01">
            <w:pPr>
              <w:spacing w:line="360" w:lineRule="auto"/>
              <w:ind w:firstLine="420"/>
              <w:jc w:val="left"/>
              <w:rPr>
                <w:rFonts w:ascii="楷体" w:eastAsia="楷体" w:hAnsi="楷体" w:cs="楷体"/>
              </w:rPr>
            </w:pPr>
            <w:r>
              <w:rPr>
                <w:rFonts w:ascii="楷体" w:eastAsia="楷体" w:hAnsi="楷体" w:cs="楷体"/>
              </w:rPr>
              <w:t>发展动能更澎湃</w:t>
            </w:r>
          </w:p>
        </w:tc>
        <w:tc>
          <w:tcPr>
            <w:tcW w:w="878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5700" w:rsidRDefault="00BE5700" w:rsidP="00120D01">
            <w:pPr>
              <w:spacing w:line="360" w:lineRule="auto"/>
              <w:ind w:firstLine="420"/>
              <w:jc w:val="left"/>
              <w:rPr>
                <w:rFonts w:ascii="楷体" w:eastAsia="楷体" w:hAnsi="楷体" w:cs="楷体"/>
              </w:rPr>
            </w:pPr>
            <w:r>
              <w:rPr>
                <w:rFonts w:ascii="楷体" w:eastAsia="楷体" w:hAnsi="楷体" w:cs="楷体"/>
              </w:rPr>
              <w:t>百年历史中，首钢曾为北京发展提供重要工业支撑。首钢2005年启动搬迁调整，2010年底</w:t>
            </w:r>
            <w:proofErr w:type="gramStart"/>
            <w:r>
              <w:rPr>
                <w:rFonts w:ascii="楷体" w:eastAsia="楷体" w:hAnsi="楷体" w:cs="楷体"/>
              </w:rPr>
              <w:t>涉钢产业</w:t>
            </w:r>
            <w:proofErr w:type="gramEnd"/>
            <w:r>
              <w:rPr>
                <w:rFonts w:ascii="楷体" w:eastAsia="楷体" w:hAnsi="楷体" w:cs="楷体"/>
              </w:rPr>
              <w:t>全面停产。滑雪大跳台、无人车驾驶、智慧化场馆节能运营……经过十余年探索，首钢园区已成为集商业、科技、体育、</w:t>
            </w:r>
            <w:proofErr w:type="gramStart"/>
            <w:r>
              <w:rPr>
                <w:rFonts w:ascii="楷体" w:eastAsia="楷体" w:hAnsi="楷体" w:cs="楷体"/>
              </w:rPr>
              <w:t>文旅等</w:t>
            </w:r>
            <w:proofErr w:type="gramEnd"/>
            <w:r>
              <w:rPr>
                <w:rFonts w:ascii="楷体" w:eastAsia="楷体" w:hAnsi="楷体" w:cs="楷体"/>
              </w:rPr>
              <w:t>多种</w:t>
            </w:r>
            <w:proofErr w:type="gramStart"/>
            <w:r>
              <w:rPr>
                <w:rFonts w:ascii="楷体" w:eastAsia="楷体" w:hAnsi="楷体" w:cs="楷体"/>
              </w:rPr>
              <w:t>业态于一体</w:t>
            </w:r>
            <w:proofErr w:type="gramEnd"/>
            <w:r>
              <w:rPr>
                <w:rFonts w:ascii="楷体" w:eastAsia="楷体" w:hAnsi="楷体" w:cs="楷体"/>
              </w:rPr>
              <w:t>的高端产业综合服务区，新动能持续注入。目前首钢园的</w:t>
            </w:r>
            <w:proofErr w:type="gramStart"/>
            <w:r>
              <w:rPr>
                <w:rFonts w:ascii="楷体" w:eastAsia="楷体" w:hAnsi="楷体" w:cs="楷体"/>
              </w:rPr>
              <w:t>业态占比</w:t>
            </w:r>
            <w:proofErr w:type="gramEnd"/>
            <w:r>
              <w:rPr>
                <w:rFonts w:ascii="楷体" w:eastAsia="楷体" w:hAnsi="楷体" w:cs="楷体"/>
              </w:rPr>
              <w:t>中，科技类占38%左右。园区将围绕重点新兴产业，推进科幻产业集聚区及元宇宙创新中心建设，加快新发展动力聚集。</w:t>
            </w:r>
          </w:p>
        </w:tc>
      </w:tr>
    </w:tbl>
    <w:p w:rsidR="003830A1" w:rsidRPr="00BE5700" w:rsidRDefault="00BE5700" w:rsidP="00BE5700">
      <w:pPr>
        <w:snapToGrid w:val="0"/>
        <w:spacing w:line="360" w:lineRule="auto"/>
      </w:pPr>
      <w:r>
        <w:t>结合材料，运用《哲学与文化》相关知识，分析北京是如何运用</w:t>
      </w:r>
      <w:r>
        <w:t>“</w:t>
      </w:r>
      <w:r>
        <w:t>加减法</w:t>
      </w:r>
      <w:r>
        <w:t>”</w:t>
      </w:r>
      <w:r>
        <w:t>促进发展的。</w:t>
      </w:r>
    </w:p>
    <w:sectPr w:rsidR="003830A1" w:rsidRPr="00BE5700">
      <w:footerReference w:type="even" r:id="rId14"/>
      <w:footerReference w:type="default" r:id="rId15"/>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059" w:rsidRDefault="00626059">
      <w:r>
        <w:separator/>
      </w:r>
    </w:p>
  </w:endnote>
  <w:endnote w:type="continuationSeparator" w:id="0">
    <w:p w:rsidR="00626059" w:rsidRDefault="0062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626059">
      <w:fldChar w:fldCharType="begin"/>
    </w:r>
    <w:r w:rsidR="00626059">
      <w:instrText xml:space="preserve"> sectionpages </w:instrText>
    </w:r>
    <w:r w:rsidR="00626059">
      <w:fldChar w:fldCharType="separate"/>
    </w:r>
    <w:r>
      <w:instrText>2</w:instrText>
    </w:r>
    <w:r w:rsidR="00626059">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FD0F48">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FD0F48">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059" w:rsidRDefault="00626059">
      <w:r>
        <w:separator/>
      </w:r>
    </w:p>
  </w:footnote>
  <w:footnote w:type="continuationSeparator" w:id="0">
    <w:p w:rsidR="00626059" w:rsidRDefault="00626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821CB"/>
    <w:rsid w:val="00094B38"/>
    <w:rsid w:val="000F47DA"/>
    <w:rsid w:val="00110AC4"/>
    <w:rsid w:val="00142DA0"/>
    <w:rsid w:val="00153996"/>
    <w:rsid w:val="00190B42"/>
    <w:rsid w:val="001A363B"/>
    <w:rsid w:val="001B3327"/>
    <w:rsid w:val="001C1A9F"/>
    <w:rsid w:val="001C26F9"/>
    <w:rsid w:val="001D2DB8"/>
    <w:rsid w:val="001D7A06"/>
    <w:rsid w:val="001E181C"/>
    <w:rsid w:val="00207F75"/>
    <w:rsid w:val="0025274A"/>
    <w:rsid w:val="00257F56"/>
    <w:rsid w:val="00284433"/>
    <w:rsid w:val="002A1EC6"/>
    <w:rsid w:val="002D1A95"/>
    <w:rsid w:val="002E035E"/>
    <w:rsid w:val="002E6299"/>
    <w:rsid w:val="00334CC6"/>
    <w:rsid w:val="00346B1F"/>
    <w:rsid w:val="00372A7D"/>
    <w:rsid w:val="003830A1"/>
    <w:rsid w:val="00396766"/>
    <w:rsid w:val="003B2D2C"/>
    <w:rsid w:val="003F3CB2"/>
    <w:rsid w:val="00407ADF"/>
    <w:rsid w:val="0041489B"/>
    <w:rsid w:val="00414E41"/>
    <w:rsid w:val="00423599"/>
    <w:rsid w:val="00435049"/>
    <w:rsid w:val="00497536"/>
    <w:rsid w:val="004D7F72"/>
    <w:rsid w:val="00514AB6"/>
    <w:rsid w:val="00514C87"/>
    <w:rsid w:val="00521622"/>
    <w:rsid w:val="00541619"/>
    <w:rsid w:val="00542C2F"/>
    <w:rsid w:val="0055206E"/>
    <w:rsid w:val="0056799D"/>
    <w:rsid w:val="00584931"/>
    <w:rsid w:val="00595875"/>
    <w:rsid w:val="005A1E0B"/>
    <w:rsid w:val="005B4FD4"/>
    <w:rsid w:val="005C67A9"/>
    <w:rsid w:val="005E5AF1"/>
    <w:rsid w:val="006177EB"/>
    <w:rsid w:val="00620A8D"/>
    <w:rsid w:val="00626059"/>
    <w:rsid w:val="00635F14"/>
    <w:rsid w:val="0065035C"/>
    <w:rsid w:val="00683FCB"/>
    <w:rsid w:val="006B16C5"/>
    <w:rsid w:val="006D141B"/>
    <w:rsid w:val="00700E0B"/>
    <w:rsid w:val="00743914"/>
    <w:rsid w:val="00775C73"/>
    <w:rsid w:val="00784B95"/>
    <w:rsid w:val="007A0042"/>
    <w:rsid w:val="007B1537"/>
    <w:rsid w:val="008224FB"/>
    <w:rsid w:val="00835081"/>
    <w:rsid w:val="008459A2"/>
    <w:rsid w:val="00850A6E"/>
    <w:rsid w:val="00882A7D"/>
    <w:rsid w:val="008B31E1"/>
    <w:rsid w:val="00913A39"/>
    <w:rsid w:val="009435A1"/>
    <w:rsid w:val="009B2ED5"/>
    <w:rsid w:val="009B77F3"/>
    <w:rsid w:val="009C746F"/>
    <w:rsid w:val="00A41D9A"/>
    <w:rsid w:val="00A5509B"/>
    <w:rsid w:val="00A73311"/>
    <w:rsid w:val="00AB5662"/>
    <w:rsid w:val="00AC0C5B"/>
    <w:rsid w:val="00AD1DB1"/>
    <w:rsid w:val="00AE54F3"/>
    <w:rsid w:val="00B122BD"/>
    <w:rsid w:val="00B55630"/>
    <w:rsid w:val="00B75B09"/>
    <w:rsid w:val="00B96959"/>
    <w:rsid w:val="00BC7275"/>
    <w:rsid w:val="00BE5700"/>
    <w:rsid w:val="00BF2913"/>
    <w:rsid w:val="00BF535F"/>
    <w:rsid w:val="00C610E9"/>
    <w:rsid w:val="00C63501"/>
    <w:rsid w:val="00C806B0"/>
    <w:rsid w:val="00CB22F1"/>
    <w:rsid w:val="00CC541C"/>
    <w:rsid w:val="00D156AB"/>
    <w:rsid w:val="00D420CB"/>
    <w:rsid w:val="00D56EBD"/>
    <w:rsid w:val="00D66357"/>
    <w:rsid w:val="00D725B4"/>
    <w:rsid w:val="00D76273"/>
    <w:rsid w:val="00D90C9C"/>
    <w:rsid w:val="00DA3074"/>
    <w:rsid w:val="00DC714B"/>
    <w:rsid w:val="00DD7343"/>
    <w:rsid w:val="00DF65CB"/>
    <w:rsid w:val="00E3225C"/>
    <w:rsid w:val="00E5000E"/>
    <w:rsid w:val="00E76E3A"/>
    <w:rsid w:val="00EE17EF"/>
    <w:rsid w:val="00EF035E"/>
    <w:rsid w:val="00F44150"/>
    <w:rsid w:val="00F56BCF"/>
    <w:rsid w:val="00F70B0E"/>
    <w:rsid w:val="00F76FEB"/>
    <w:rsid w:val="00F85DE3"/>
    <w:rsid w:val="00FB241E"/>
    <w:rsid w:val="00FD0F48"/>
    <w:rsid w:val="00FD6CAF"/>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B7729-E5CB-455C-8D45-799119C9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76</cp:revision>
  <dcterms:created xsi:type="dcterms:W3CDTF">2017-07-19T12:07:00Z</dcterms:created>
  <dcterms:modified xsi:type="dcterms:W3CDTF">2023-03-10T02:09:00Z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