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6CA" w:rsidRDefault="00D66979" w:rsidP="00750740">
      <w:pPr>
        <w:tabs>
          <w:tab w:val="left" w:pos="2702"/>
        </w:tabs>
        <w:spacing w:line="440" w:lineRule="exact"/>
        <w:jc w:val="center"/>
        <w:rPr>
          <w:rFonts w:ascii="黑体" w:eastAsia="黑体" w:hAnsi="黑体" w:cs="宋体"/>
          <w:b/>
          <w:bCs/>
          <w:sz w:val="28"/>
          <w:szCs w:val="28"/>
        </w:rPr>
      </w:pPr>
      <w:r>
        <w:rPr>
          <w:rFonts w:ascii="黑体" w:eastAsia="黑体" w:hAnsi="黑体" w:cs="宋体" w:hint="eastAsia"/>
          <w:b/>
          <w:bCs/>
          <w:sz w:val="28"/>
          <w:szCs w:val="28"/>
        </w:rPr>
        <w:t xml:space="preserve">江苏省仪征中学2022-2023学年度第一学期高三政治学科提升性练习 </w:t>
      </w:r>
    </w:p>
    <w:p w:rsidR="000436CA" w:rsidRDefault="00D66979" w:rsidP="00750740">
      <w:pPr>
        <w:tabs>
          <w:tab w:val="left" w:pos="2702"/>
        </w:tabs>
        <w:spacing w:line="440" w:lineRule="exact"/>
        <w:jc w:val="center"/>
        <w:rPr>
          <w:rFonts w:ascii="楷体" w:eastAsia="楷体" w:hAnsi="楷体" w:cs="宋体"/>
          <w:bCs/>
        </w:rPr>
      </w:pPr>
      <w:r>
        <w:rPr>
          <w:rFonts w:ascii="楷体" w:eastAsia="楷体" w:hAnsi="楷体" w:cs="宋体" w:hint="eastAsia"/>
          <w:bCs/>
        </w:rPr>
        <w:t>研制人：</w:t>
      </w:r>
      <w:r>
        <w:rPr>
          <w:rFonts w:ascii="楷体" w:eastAsia="楷体" w:hAnsi="楷体" w:cs="宋体" w:hint="eastAsia"/>
          <w:bCs/>
          <w:lang w:eastAsia="zh-Hans"/>
        </w:rPr>
        <w:t>马楠</w:t>
      </w:r>
      <w:r>
        <w:rPr>
          <w:rFonts w:ascii="楷体" w:eastAsia="楷体" w:hAnsi="楷体" w:cs="宋体" w:hint="eastAsia"/>
          <w:bCs/>
        </w:rPr>
        <w:t xml:space="preserve">  审核人：曹淑莹</w:t>
      </w:r>
    </w:p>
    <w:p w:rsidR="000436CA" w:rsidRDefault="00D66979" w:rsidP="00750740">
      <w:pPr>
        <w:tabs>
          <w:tab w:val="left" w:pos="2702"/>
        </w:tabs>
        <w:spacing w:line="440" w:lineRule="exact"/>
        <w:rPr>
          <w:rFonts w:ascii="楷体" w:eastAsia="楷体" w:hAnsi="楷体" w:cs="宋体"/>
          <w:bCs/>
          <w:u w:val="single"/>
        </w:rPr>
      </w:pPr>
      <w:r>
        <w:rPr>
          <w:rFonts w:ascii="楷体" w:eastAsia="楷体" w:hAnsi="楷体" w:cs="宋体" w:hint="eastAsia"/>
          <w:bCs/>
        </w:rPr>
        <w:t>班级：</w:t>
      </w:r>
      <w:r>
        <w:rPr>
          <w:rFonts w:ascii="楷体" w:eastAsia="楷体" w:hAnsi="楷体" w:cs="宋体" w:hint="eastAsia"/>
          <w:bCs/>
          <w:u w:val="single"/>
        </w:rPr>
        <w:t xml:space="preserve">        </w:t>
      </w:r>
      <w:r>
        <w:rPr>
          <w:rFonts w:ascii="楷体" w:eastAsia="楷体" w:hAnsi="楷体" w:cs="宋体" w:hint="eastAsia"/>
          <w:bCs/>
        </w:rPr>
        <w:t xml:space="preserve">   姓名：</w:t>
      </w:r>
      <w:r>
        <w:rPr>
          <w:rFonts w:ascii="楷体" w:eastAsia="楷体" w:hAnsi="楷体" w:cs="宋体" w:hint="eastAsia"/>
          <w:bCs/>
          <w:u w:val="single"/>
        </w:rPr>
        <w:t xml:space="preserve">        </w:t>
      </w:r>
      <w:r>
        <w:rPr>
          <w:rFonts w:ascii="楷体" w:eastAsia="楷体" w:hAnsi="楷体" w:cs="宋体" w:hint="eastAsia"/>
          <w:bCs/>
        </w:rPr>
        <w:t xml:space="preserve">     学号：</w:t>
      </w:r>
      <w:r>
        <w:rPr>
          <w:rFonts w:ascii="楷体" w:eastAsia="楷体" w:hAnsi="楷体" w:cs="宋体" w:hint="eastAsia"/>
          <w:bCs/>
          <w:u w:val="single"/>
        </w:rPr>
        <w:t xml:space="preserve">        </w:t>
      </w:r>
      <w:r>
        <w:rPr>
          <w:rFonts w:ascii="楷体" w:eastAsia="楷体" w:hAnsi="楷体" w:cs="宋体" w:hint="eastAsia"/>
          <w:bCs/>
        </w:rPr>
        <w:t xml:space="preserve">   时间：</w:t>
      </w:r>
      <w:r>
        <w:rPr>
          <w:rFonts w:ascii="楷体" w:eastAsia="楷体" w:hAnsi="楷体" w:cs="宋体" w:hint="eastAsia"/>
          <w:bCs/>
          <w:u w:val="single"/>
        </w:rPr>
        <w:t xml:space="preserve"> 40分钟    </w:t>
      </w:r>
      <w:r>
        <w:rPr>
          <w:rFonts w:ascii="楷体" w:eastAsia="楷体" w:hAnsi="楷体" w:cs="宋体" w:hint="eastAsia"/>
          <w:bCs/>
        </w:rPr>
        <w:t xml:space="preserve">   练习日期：</w:t>
      </w:r>
      <w:r w:rsidR="002B595A">
        <w:rPr>
          <w:rFonts w:ascii="楷体" w:eastAsia="楷体" w:hAnsi="楷体" w:cs="宋体" w:hint="eastAsia"/>
          <w:bCs/>
          <w:u w:val="single"/>
        </w:rPr>
        <w:t>1.14</w:t>
      </w:r>
      <w:bookmarkStart w:id="0" w:name="_GoBack"/>
      <w:bookmarkEnd w:id="0"/>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1．马克思和恩格斯在《德意志意识形态》中指出：“分工发展的各个不同阶段，同时也就是所有制的各种不同形式。这就是说，分工的每一个阶段还根据个人与劳动的材料、工具和产品的关系决定他们相互之间的关系。”这告诉我们（   ）</w:t>
      </w:r>
    </w:p>
    <w:p w:rsidR="00E171B9" w:rsidRPr="00E171B9" w:rsidRDefault="00E171B9" w:rsidP="00E171B9">
      <w:pPr>
        <w:tabs>
          <w:tab w:val="left" w:pos="4156"/>
        </w:tabs>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A．人类社会历史的发展是具有前进性</w:t>
      </w:r>
      <w:r w:rsidRPr="00E171B9">
        <w:rPr>
          <w:rFonts w:asciiTheme="minorEastAsia" w:eastAsiaTheme="minorEastAsia" w:hAnsiTheme="minorEastAsia" w:cs="宋体" w:hint="eastAsia"/>
          <w:sz w:val="21"/>
          <w:szCs w:val="21"/>
        </w:rPr>
        <w:tab/>
        <w:t>B．分工水平决定劳动工具的发展水平</w:t>
      </w:r>
    </w:p>
    <w:p w:rsidR="00E171B9" w:rsidRPr="00E171B9" w:rsidRDefault="00E171B9" w:rsidP="00E171B9">
      <w:pPr>
        <w:tabs>
          <w:tab w:val="left" w:pos="4156"/>
        </w:tabs>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C．上层建筑一定要适应社会经济基础</w:t>
      </w:r>
      <w:r w:rsidRPr="00E171B9">
        <w:rPr>
          <w:rFonts w:asciiTheme="minorEastAsia" w:eastAsiaTheme="minorEastAsia" w:hAnsiTheme="minorEastAsia" w:cs="宋体" w:hint="eastAsia"/>
          <w:sz w:val="21"/>
          <w:szCs w:val="21"/>
        </w:rPr>
        <w:tab/>
        <w:t>D．生产力的状况决定生产关系的性质</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2．下列论述表明（   ）</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“一个知道自己的目的，也知道怎样达到这个目的的政党，一个真正想达到这个目的并且具有达到这个目的所必不可缺的顽强精神的政党——这样的政党将是不可战胜的。”                   ——恩格斯</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“不忘初心，方得始终。中国共产党人的初心和使命，就是为中国人民谋幸福，为中华民族谋复兴。”</w:t>
      </w:r>
    </w:p>
    <w:p w:rsidR="00E171B9" w:rsidRPr="00E171B9" w:rsidRDefault="00E171B9" w:rsidP="00E171B9">
      <w:pPr>
        <w:spacing w:line="276" w:lineRule="auto"/>
        <w:ind w:firstLineChars="200" w:firstLine="420"/>
        <w:jc w:val="right"/>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——《决胜全面建成小康社会夺取新时代中国特色社会主义伟大胜利》</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A．中国梦是中国人民和世界各国人民共同的福祉</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B．坚持和发展中国特色社会主义必须坚持人民立场</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C．实现中华民族伟大复兴必须坚持中国共产党的领导</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D．实现伟大梦想必须深入推进党的建设新的伟大工程</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3．山东省在全国率先开展财政金融政策融合支持乡村振兴战略制度创新试点。某市作为首批试点县之一，在省财政金融政策支持下，探索出一条破解乡村产业融资难题、推动农业集约发展、带动农民增收致富的“按揭农业”模式。</w:t>
      </w:r>
      <w:proofErr w:type="gramStart"/>
      <w:r w:rsidRPr="00E171B9">
        <w:rPr>
          <w:rFonts w:asciiTheme="minorEastAsia" w:eastAsiaTheme="minorEastAsia" w:hAnsiTheme="minorEastAsia" w:cs="宋体" w:hint="eastAsia"/>
          <w:sz w:val="21"/>
          <w:szCs w:val="21"/>
        </w:rPr>
        <w:t>下列能够</w:t>
      </w:r>
      <w:proofErr w:type="gramEnd"/>
      <w:r w:rsidRPr="00E171B9">
        <w:rPr>
          <w:rFonts w:asciiTheme="minorEastAsia" w:eastAsiaTheme="minorEastAsia" w:hAnsiTheme="minorEastAsia" w:cs="宋体" w:hint="eastAsia"/>
          <w:sz w:val="21"/>
          <w:szCs w:val="21"/>
        </w:rPr>
        <w:t>反映“按揭农业”模式发挥作用的路径是（   ）</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①加大信贷投入力度，发展战略新兴产业</w:t>
      </w:r>
      <w:r w:rsidRPr="00E171B9">
        <w:rPr>
          <w:rFonts w:asciiTheme="minorEastAsia" w:eastAsiaTheme="minorEastAsia" w:hAnsiTheme="minorEastAsia" w:cs="宋体" w:hint="eastAsia"/>
          <w:sz w:val="21"/>
          <w:szCs w:val="21"/>
        </w:rPr>
        <w:tab/>
      </w:r>
      <w:r w:rsidRPr="00E171B9">
        <w:rPr>
          <w:rFonts w:asciiTheme="minorEastAsia" w:eastAsiaTheme="minorEastAsia" w:hAnsiTheme="minorEastAsia" w:cs="宋体" w:hint="eastAsia"/>
          <w:sz w:val="21"/>
          <w:szCs w:val="21"/>
        </w:rPr>
        <w:tab/>
        <w:t>②企业投资特色产业，全程服务技术指导</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③带动农户增收致富，提高农民生活水平</w:t>
      </w:r>
      <w:r w:rsidRPr="00E171B9">
        <w:rPr>
          <w:rFonts w:asciiTheme="minorEastAsia" w:eastAsiaTheme="minorEastAsia" w:hAnsiTheme="minorEastAsia" w:cs="宋体" w:hint="eastAsia"/>
          <w:sz w:val="21"/>
          <w:szCs w:val="21"/>
        </w:rPr>
        <w:tab/>
      </w:r>
      <w:r w:rsidRPr="00E171B9">
        <w:rPr>
          <w:rFonts w:asciiTheme="minorEastAsia" w:eastAsiaTheme="minorEastAsia" w:hAnsiTheme="minorEastAsia" w:cs="宋体" w:hint="eastAsia"/>
          <w:sz w:val="21"/>
          <w:szCs w:val="21"/>
        </w:rPr>
        <w:tab/>
        <w:t>④农民自愿按揭经营，获益返还企业投资</w:t>
      </w:r>
    </w:p>
    <w:p w:rsidR="00E171B9" w:rsidRPr="00E171B9" w:rsidRDefault="00E171B9" w:rsidP="00E171B9">
      <w:pPr>
        <w:tabs>
          <w:tab w:val="left" w:pos="2078"/>
          <w:tab w:val="left" w:pos="4156"/>
          <w:tab w:val="left" w:pos="6234"/>
        </w:tabs>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A．①→②→④</w:t>
      </w:r>
      <w:r w:rsidRPr="00E171B9">
        <w:rPr>
          <w:rFonts w:asciiTheme="minorEastAsia" w:eastAsiaTheme="minorEastAsia" w:hAnsiTheme="minorEastAsia" w:cs="宋体" w:hint="eastAsia"/>
          <w:sz w:val="21"/>
          <w:szCs w:val="21"/>
        </w:rPr>
        <w:tab/>
        <w:t>B．②→①→③</w:t>
      </w:r>
      <w:r w:rsidRPr="00E171B9">
        <w:rPr>
          <w:rFonts w:asciiTheme="minorEastAsia" w:eastAsiaTheme="minorEastAsia" w:hAnsiTheme="minorEastAsia" w:cs="宋体" w:hint="eastAsia"/>
          <w:sz w:val="21"/>
          <w:szCs w:val="21"/>
        </w:rPr>
        <w:tab/>
        <w:t>C．②→④→③</w:t>
      </w:r>
      <w:r w:rsidRPr="00E171B9">
        <w:rPr>
          <w:rFonts w:asciiTheme="minorEastAsia" w:eastAsiaTheme="minorEastAsia" w:hAnsiTheme="minorEastAsia" w:cs="宋体" w:hint="eastAsia"/>
          <w:sz w:val="21"/>
          <w:szCs w:val="21"/>
        </w:rPr>
        <w:tab/>
        <w:t>D．②→③→④</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4．距离2022年卡塔尔世界杯开赛还有不到一个月时，义乌制造就几乎占到整个世界杯周边商品市场份额的70%。面对疫情冲击，义乌中小</w:t>
      </w:r>
      <w:proofErr w:type="gramStart"/>
      <w:r w:rsidRPr="00E171B9">
        <w:rPr>
          <w:rFonts w:asciiTheme="minorEastAsia" w:eastAsiaTheme="minorEastAsia" w:hAnsiTheme="minorEastAsia" w:cs="宋体" w:hint="eastAsia"/>
          <w:sz w:val="21"/>
          <w:szCs w:val="21"/>
        </w:rPr>
        <w:t>微企业</w:t>
      </w:r>
      <w:proofErr w:type="gramEnd"/>
      <w:r w:rsidRPr="00E171B9">
        <w:rPr>
          <w:rFonts w:asciiTheme="minorEastAsia" w:eastAsiaTheme="minorEastAsia" w:hAnsiTheme="minorEastAsia" w:cs="宋体" w:hint="eastAsia"/>
          <w:sz w:val="21"/>
          <w:szCs w:val="21"/>
        </w:rPr>
        <w:t>紧盯市场需求，加快转型升级；通过线上销售、直播展示等手段及时补位；改善员工福利，对有重大贡献的科技和管理人才给予一定比例的企业利润……提高了应对风险的能力。义乌中小</w:t>
      </w:r>
      <w:proofErr w:type="gramStart"/>
      <w:r w:rsidRPr="00E171B9">
        <w:rPr>
          <w:rFonts w:asciiTheme="minorEastAsia" w:eastAsiaTheme="minorEastAsia" w:hAnsiTheme="minorEastAsia" w:cs="宋体" w:hint="eastAsia"/>
          <w:sz w:val="21"/>
          <w:szCs w:val="21"/>
        </w:rPr>
        <w:t>微企业</w:t>
      </w:r>
      <w:proofErr w:type="gramEnd"/>
      <w:r w:rsidRPr="00E171B9">
        <w:rPr>
          <w:rFonts w:asciiTheme="minorEastAsia" w:eastAsiaTheme="minorEastAsia" w:hAnsiTheme="minorEastAsia" w:cs="宋体" w:hint="eastAsia"/>
          <w:sz w:val="21"/>
          <w:szCs w:val="21"/>
        </w:rPr>
        <w:t>的成功得益于（   ）</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①推动线上线下消费融合发展，适应消费者多元化需求</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②深入推进需求侧结构性改革，有效化解国内产能过剩</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③以市场为导向开展经营活动，规避了国际经营的风险</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④建立与市场接轨的激励机制，增加员工的企业归属感</w:t>
      </w:r>
    </w:p>
    <w:p w:rsidR="00E171B9" w:rsidRPr="00E171B9" w:rsidRDefault="00E171B9" w:rsidP="00E171B9">
      <w:pPr>
        <w:tabs>
          <w:tab w:val="left" w:pos="2078"/>
          <w:tab w:val="left" w:pos="4156"/>
          <w:tab w:val="left" w:pos="6234"/>
        </w:tabs>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A．①②</w:t>
      </w:r>
      <w:r w:rsidRPr="00E171B9">
        <w:rPr>
          <w:rFonts w:asciiTheme="minorEastAsia" w:eastAsiaTheme="minorEastAsia" w:hAnsiTheme="minorEastAsia" w:cs="宋体" w:hint="eastAsia"/>
          <w:sz w:val="21"/>
          <w:szCs w:val="21"/>
        </w:rPr>
        <w:tab/>
        <w:t>B．①④</w:t>
      </w:r>
      <w:r w:rsidRPr="00E171B9">
        <w:rPr>
          <w:rFonts w:asciiTheme="minorEastAsia" w:eastAsiaTheme="minorEastAsia" w:hAnsiTheme="minorEastAsia" w:cs="宋体" w:hint="eastAsia"/>
          <w:sz w:val="21"/>
          <w:szCs w:val="21"/>
        </w:rPr>
        <w:tab/>
        <w:t>C．②③</w:t>
      </w:r>
      <w:r w:rsidRPr="00E171B9">
        <w:rPr>
          <w:rFonts w:asciiTheme="minorEastAsia" w:eastAsiaTheme="minorEastAsia" w:hAnsiTheme="minorEastAsia" w:cs="宋体" w:hint="eastAsia"/>
          <w:sz w:val="21"/>
          <w:szCs w:val="21"/>
        </w:rPr>
        <w:tab/>
        <w:t>D．③④</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5．从宏观视角看，财富积累的过程至少包括三个方面：一是流量，二是存量，三是代际。党的二十大报告首次提出要“规范财富积累机制”,这对实现全体人民共同富裕具有重要意义。下列规范财富积累机制的路径中合理的是（   ）</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A．开征遗产税一调节代际财富差距</w:t>
      </w:r>
      <w:proofErr w:type="gramStart"/>
      <w:r w:rsidRPr="00E171B9">
        <w:rPr>
          <w:rFonts w:asciiTheme="minorEastAsia" w:eastAsiaTheme="minorEastAsia" w:hAnsiTheme="minorEastAsia" w:cs="宋体" w:hint="eastAsia"/>
          <w:sz w:val="21"/>
          <w:szCs w:val="21"/>
        </w:rPr>
        <w:t>一</w:t>
      </w:r>
      <w:proofErr w:type="gramEnd"/>
      <w:r w:rsidRPr="00E171B9">
        <w:rPr>
          <w:rFonts w:asciiTheme="minorEastAsia" w:eastAsiaTheme="minorEastAsia" w:hAnsiTheme="minorEastAsia" w:cs="宋体" w:hint="eastAsia"/>
          <w:sz w:val="21"/>
          <w:szCs w:val="21"/>
        </w:rPr>
        <w:t>促进初次分配公平</w:t>
      </w:r>
      <w:proofErr w:type="gramStart"/>
      <w:r w:rsidRPr="00E171B9">
        <w:rPr>
          <w:rFonts w:asciiTheme="minorEastAsia" w:eastAsiaTheme="minorEastAsia" w:hAnsiTheme="minorEastAsia" w:cs="宋体" w:hint="eastAsia"/>
          <w:sz w:val="21"/>
          <w:szCs w:val="21"/>
        </w:rPr>
        <w:t>一</w:t>
      </w:r>
      <w:proofErr w:type="gramEnd"/>
      <w:r w:rsidRPr="00E171B9">
        <w:rPr>
          <w:rFonts w:asciiTheme="minorEastAsia" w:eastAsiaTheme="minorEastAsia" w:hAnsiTheme="minorEastAsia" w:cs="宋体" w:hint="eastAsia"/>
          <w:sz w:val="21"/>
          <w:szCs w:val="21"/>
        </w:rPr>
        <w:t>规范财富积累机制</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B．强化税收监管体系</w:t>
      </w:r>
      <w:proofErr w:type="gramStart"/>
      <w:r w:rsidRPr="00E171B9">
        <w:rPr>
          <w:rFonts w:asciiTheme="minorEastAsia" w:eastAsiaTheme="minorEastAsia" w:hAnsiTheme="minorEastAsia" w:cs="宋体" w:hint="eastAsia"/>
          <w:sz w:val="21"/>
          <w:szCs w:val="21"/>
        </w:rPr>
        <w:t>一</w:t>
      </w:r>
      <w:proofErr w:type="gramEnd"/>
      <w:r w:rsidRPr="00E171B9">
        <w:rPr>
          <w:rFonts w:asciiTheme="minorEastAsia" w:eastAsiaTheme="minorEastAsia" w:hAnsiTheme="minorEastAsia" w:cs="宋体" w:hint="eastAsia"/>
          <w:sz w:val="21"/>
          <w:szCs w:val="21"/>
        </w:rPr>
        <w:t>减少偷税漏税</w:t>
      </w:r>
      <w:proofErr w:type="gramStart"/>
      <w:r w:rsidRPr="00E171B9">
        <w:rPr>
          <w:rFonts w:asciiTheme="minorEastAsia" w:eastAsiaTheme="minorEastAsia" w:hAnsiTheme="minorEastAsia" w:cs="宋体" w:hint="eastAsia"/>
          <w:sz w:val="21"/>
          <w:szCs w:val="21"/>
        </w:rPr>
        <w:t>一</w:t>
      </w:r>
      <w:proofErr w:type="gramEnd"/>
      <w:r w:rsidRPr="00E171B9">
        <w:rPr>
          <w:rFonts w:asciiTheme="minorEastAsia" w:eastAsiaTheme="minorEastAsia" w:hAnsiTheme="minorEastAsia" w:cs="宋体" w:hint="eastAsia"/>
          <w:sz w:val="21"/>
          <w:szCs w:val="21"/>
        </w:rPr>
        <w:t>促进转移支付</w:t>
      </w:r>
      <w:proofErr w:type="gramStart"/>
      <w:r w:rsidRPr="00E171B9">
        <w:rPr>
          <w:rFonts w:asciiTheme="minorEastAsia" w:eastAsiaTheme="minorEastAsia" w:hAnsiTheme="minorEastAsia" w:cs="宋体" w:hint="eastAsia"/>
          <w:sz w:val="21"/>
          <w:szCs w:val="21"/>
        </w:rPr>
        <w:t>一</w:t>
      </w:r>
      <w:proofErr w:type="gramEnd"/>
      <w:r w:rsidRPr="00E171B9">
        <w:rPr>
          <w:rFonts w:asciiTheme="minorEastAsia" w:eastAsiaTheme="minorEastAsia" w:hAnsiTheme="minorEastAsia" w:cs="宋体" w:hint="eastAsia"/>
          <w:sz w:val="21"/>
          <w:szCs w:val="21"/>
        </w:rPr>
        <w:t>规范财富积累机制</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C．完善捐赠抵税政策</w:t>
      </w:r>
      <w:proofErr w:type="gramStart"/>
      <w:r w:rsidRPr="00E171B9">
        <w:rPr>
          <w:rFonts w:asciiTheme="minorEastAsia" w:eastAsiaTheme="minorEastAsia" w:hAnsiTheme="minorEastAsia" w:cs="宋体" w:hint="eastAsia"/>
          <w:sz w:val="21"/>
          <w:szCs w:val="21"/>
        </w:rPr>
        <w:t>一</w:t>
      </w:r>
      <w:proofErr w:type="gramEnd"/>
      <w:r w:rsidRPr="00E171B9">
        <w:rPr>
          <w:rFonts w:asciiTheme="minorEastAsia" w:eastAsiaTheme="minorEastAsia" w:hAnsiTheme="minorEastAsia" w:cs="宋体" w:hint="eastAsia"/>
          <w:sz w:val="21"/>
          <w:szCs w:val="21"/>
        </w:rPr>
        <w:t>助慈善事业发展</w:t>
      </w:r>
      <w:proofErr w:type="gramStart"/>
      <w:r w:rsidRPr="00E171B9">
        <w:rPr>
          <w:rFonts w:asciiTheme="minorEastAsia" w:eastAsiaTheme="minorEastAsia" w:hAnsiTheme="minorEastAsia" w:cs="宋体" w:hint="eastAsia"/>
          <w:sz w:val="21"/>
          <w:szCs w:val="21"/>
        </w:rPr>
        <w:t>一</w:t>
      </w:r>
      <w:proofErr w:type="gramEnd"/>
      <w:r w:rsidRPr="00E171B9">
        <w:rPr>
          <w:rFonts w:asciiTheme="minorEastAsia" w:eastAsiaTheme="minorEastAsia" w:hAnsiTheme="minorEastAsia" w:cs="宋体" w:hint="eastAsia"/>
          <w:sz w:val="21"/>
          <w:szCs w:val="21"/>
        </w:rPr>
        <w:t>促第三次分配的再平衡</w:t>
      </w:r>
      <w:proofErr w:type="gramStart"/>
      <w:r w:rsidRPr="00E171B9">
        <w:rPr>
          <w:rFonts w:asciiTheme="minorEastAsia" w:eastAsiaTheme="minorEastAsia" w:hAnsiTheme="minorEastAsia" w:cs="宋体" w:hint="eastAsia"/>
          <w:sz w:val="21"/>
          <w:szCs w:val="21"/>
        </w:rPr>
        <w:t>一</w:t>
      </w:r>
      <w:proofErr w:type="gramEnd"/>
      <w:r w:rsidRPr="00E171B9">
        <w:rPr>
          <w:rFonts w:asciiTheme="minorEastAsia" w:eastAsiaTheme="minorEastAsia" w:hAnsiTheme="minorEastAsia" w:cs="宋体" w:hint="eastAsia"/>
          <w:sz w:val="21"/>
          <w:szCs w:val="21"/>
        </w:rPr>
        <w:t>规范财富积累机制</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lastRenderedPageBreak/>
        <w:t>D．改革农村土地制度</w:t>
      </w:r>
      <w:proofErr w:type="gramStart"/>
      <w:r w:rsidRPr="00E171B9">
        <w:rPr>
          <w:rFonts w:asciiTheme="minorEastAsia" w:eastAsiaTheme="minorEastAsia" w:hAnsiTheme="minorEastAsia" w:cs="宋体" w:hint="eastAsia"/>
          <w:sz w:val="21"/>
          <w:szCs w:val="21"/>
        </w:rPr>
        <w:t>一</w:t>
      </w:r>
      <w:proofErr w:type="gramEnd"/>
      <w:r w:rsidRPr="00E171B9">
        <w:rPr>
          <w:rFonts w:asciiTheme="minorEastAsia" w:eastAsiaTheme="minorEastAsia" w:hAnsiTheme="minorEastAsia" w:cs="宋体" w:hint="eastAsia"/>
          <w:sz w:val="21"/>
          <w:szCs w:val="21"/>
        </w:rPr>
        <w:t>农户获得土地所有权</w:t>
      </w:r>
      <w:proofErr w:type="gramStart"/>
      <w:r w:rsidRPr="00E171B9">
        <w:rPr>
          <w:rFonts w:asciiTheme="minorEastAsia" w:eastAsiaTheme="minorEastAsia" w:hAnsiTheme="minorEastAsia" w:cs="宋体" w:hint="eastAsia"/>
          <w:sz w:val="21"/>
          <w:szCs w:val="21"/>
        </w:rPr>
        <w:t>一</w:t>
      </w:r>
      <w:proofErr w:type="gramEnd"/>
      <w:r w:rsidRPr="00E171B9">
        <w:rPr>
          <w:rFonts w:asciiTheme="minorEastAsia" w:eastAsiaTheme="minorEastAsia" w:hAnsiTheme="minorEastAsia" w:cs="宋体" w:hint="eastAsia"/>
          <w:sz w:val="21"/>
          <w:szCs w:val="21"/>
        </w:rPr>
        <w:t>财产性收入增加</w:t>
      </w:r>
      <w:proofErr w:type="gramStart"/>
      <w:r w:rsidRPr="00E171B9">
        <w:rPr>
          <w:rFonts w:asciiTheme="minorEastAsia" w:eastAsiaTheme="minorEastAsia" w:hAnsiTheme="minorEastAsia" w:cs="宋体" w:hint="eastAsia"/>
          <w:sz w:val="21"/>
          <w:szCs w:val="21"/>
        </w:rPr>
        <w:t>一</w:t>
      </w:r>
      <w:proofErr w:type="gramEnd"/>
      <w:r w:rsidRPr="00E171B9">
        <w:rPr>
          <w:rFonts w:asciiTheme="minorEastAsia" w:eastAsiaTheme="minorEastAsia" w:hAnsiTheme="minorEastAsia" w:cs="宋体" w:hint="eastAsia"/>
          <w:sz w:val="21"/>
          <w:szCs w:val="21"/>
        </w:rPr>
        <w:t>规范财富积累机制</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6．党的二十大是党和国家政治生活中的一件大事。围绕党的全国代表大会相关工作开展网络征求意见，是全党全社会为国家发展、民族复兴献计献策的一种有效方式。要善于通过互联网等各种渠道问需于民、问计于民，更好倾听民声、尊重民意、顺应民心。这表明中国共产党（   ）</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A．坚持民主执政，维护党的集中统一领导</w:t>
      </w:r>
      <w:r w:rsidRPr="00E171B9">
        <w:rPr>
          <w:rFonts w:asciiTheme="minorEastAsia" w:eastAsiaTheme="minorEastAsia" w:hAnsiTheme="minorEastAsia" w:cs="宋体" w:hint="eastAsia"/>
          <w:sz w:val="21"/>
          <w:szCs w:val="21"/>
        </w:rPr>
        <w:tab/>
      </w:r>
      <w:r w:rsidRPr="00E171B9">
        <w:rPr>
          <w:rFonts w:asciiTheme="minorEastAsia" w:eastAsiaTheme="minorEastAsia" w:hAnsiTheme="minorEastAsia" w:cs="宋体" w:hint="eastAsia"/>
          <w:sz w:val="21"/>
          <w:szCs w:val="21"/>
        </w:rPr>
        <w:tab/>
      </w:r>
      <w:r w:rsidRPr="00E171B9">
        <w:rPr>
          <w:rFonts w:asciiTheme="minorEastAsia" w:eastAsiaTheme="minorEastAsia" w:hAnsiTheme="minorEastAsia" w:cs="宋体" w:hint="eastAsia"/>
          <w:sz w:val="21"/>
          <w:szCs w:val="21"/>
        </w:rPr>
        <w:tab/>
        <w:t>B．自觉接受民众监督，落实全面从严治党</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C．深入实施简政放权，完善治国理</w:t>
      </w:r>
      <w:proofErr w:type="gramStart"/>
      <w:r w:rsidRPr="00E171B9">
        <w:rPr>
          <w:rFonts w:asciiTheme="minorEastAsia" w:eastAsiaTheme="minorEastAsia" w:hAnsiTheme="minorEastAsia" w:cs="宋体" w:hint="eastAsia"/>
          <w:sz w:val="21"/>
          <w:szCs w:val="21"/>
        </w:rPr>
        <w:t>政方式</w:t>
      </w:r>
      <w:proofErr w:type="gramEnd"/>
      <w:r w:rsidRPr="00E171B9">
        <w:rPr>
          <w:rFonts w:asciiTheme="minorEastAsia" w:eastAsiaTheme="minorEastAsia" w:hAnsiTheme="minorEastAsia" w:cs="宋体" w:hint="eastAsia"/>
          <w:sz w:val="21"/>
          <w:szCs w:val="21"/>
        </w:rPr>
        <w:tab/>
      </w:r>
      <w:r w:rsidRPr="00E171B9">
        <w:rPr>
          <w:rFonts w:asciiTheme="minorEastAsia" w:eastAsiaTheme="minorEastAsia" w:hAnsiTheme="minorEastAsia" w:cs="宋体" w:hint="eastAsia"/>
          <w:sz w:val="21"/>
          <w:szCs w:val="21"/>
        </w:rPr>
        <w:tab/>
      </w:r>
      <w:r w:rsidRPr="00E171B9">
        <w:rPr>
          <w:rFonts w:asciiTheme="minorEastAsia" w:eastAsiaTheme="minorEastAsia" w:hAnsiTheme="minorEastAsia" w:cs="宋体" w:hint="eastAsia"/>
          <w:sz w:val="21"/>
          <w:szCs w:val="21"/>
        </w:rPr>
        <w:tab/>
        <w:t>D．贯彻党的群众路线，推进全过程人民民主</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7．为贯彻落实《北京市接诉即办工作条例》，北京法院在12368热线开通</w:t>
      </w:r>
      <w:proofErr w:type="gramStart"/>
      <w:r w:rsidRPr="00E171B9">
        <w:rPr>
          <w:rFonts w:asciiTheme="minorEastAsia" w:eastAsiaTheme="minorEastAsia" w:hAnsiTheme="minorEastAsia" w:cs="宋体" w:hint="eastAsia"/>
          <w:sz w:val="21"/>
          <w:szCs w:val="21"/>
        </w:rPr>
        <w:t>为接诉即办</w:t>
      </w:r>
      <w:proofErr w:type="gramEnd"/>
      <w:r w:rsidRPr="00E171B9">
        <w:rPr>
          <w:rFonts w:asciiTheme="minorEastAsia" w:eastAsiaTheme="minorEastAsia" w:hAnsiTheme="minorEastAsia" w:cs="宋体" w:hint="eastAsia"/>
          <w:sz w:val="21"/>
          <w:szCs w:val="21"/>
        </w:rPr>
        <w:t>提供司法服务功能。全市各街乡党委、政府部门、基层自治组织等可通过12368热线向法院“吹哨”提出司法需求，法院精准对接，及时响应“报到”，为各诉求单位提供法律咨询等司法服务保障。这一举措（   ）</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noProof/>
          <w:sz w:val="21"/>
          <w:szCs w:val="21"/>
        </w:rPr>
        <w:drawing>
          <wp:inline distT="0" distB="0" distL="114300" distR="114300" wp14:anchorId="20FB207D" wp14:editId="5D1A17F3">
            <wp:extent cx="3261995" cy="1226820"/>
            <wp:effectExtent l="0" t="0" r="1905" b="508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8"/>
                    <a:stretch>
                      <a:fillRect/>
                    </a:stretch>
                  </pic:blipFill>
                  <pic:spPr>
                    <a:xfrm>
                      <a:off x="0" y="0"/>
                      <a:ext cx="3261995" cy="1226820"/>
                    </a:xfrm>
                    <a:prstGeom prst="rect">
                      <a:avLst/>
                    </a:prstGeom>
                  </pic:spPr>
                </pic:pic>
              </a:graphicData>
            </a:graphic>
          </wp:inline>
        </w:drawing>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A．是法律监督机关融入基层治理的生动实践</w:t>
      </w:r>
      <w:r w:rsidRPr="00E171B9">
        <w:rPr>
          <w:rFonts w:asciiTheme="minorEastAsia" w:eastAsiaTheme="minorEastAsia" w:hAnsiTheme="minorEastAsia" w:cs="宋体" w:hint="eastAsia"/>
          <w:sz w:val="21"/>
          <w:szCs w:val="21"/>
        </w:rPr>
        <w:tab/>
      </w:r>
      <w:r w:rsidRPr="00E171B9">
        <w:rPr>
          <w:rFonts w:asciiTheme="minorEastAsia" w:eastAsiaTheme="minorEastAsia" w:hAnsiTheme="minorEastAsia" w:cs="宋体" w:hint="eastAsia"/>
          <w:sz w:val="21"/>
          <w:szCs w:val="21"/>
        </w:rPr>
        <w:tab/>
        <w:t>B．通过司法精准服务，提升基层依法解纷能力</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C．旨在完善法律援助制度，增强群众满意度</w:t>
      </w:r>
      <w:r w:rsidRPr="00E171B9">
        <w:rPr>
          <w:rFonts w:asciiTheme="minorEastAsia" w:eastAsiaTheme="minorEastAsia" w:hAnsiTheme="minorEastAsia" w:cs="宋体" w:hint="eastAsia"/>
          <w:sz w:val="21"/>
          <w:szCs w:val="21"/>
        </w:rPr>
        <w:tab/>
      </w:r>
      <w:r w:rsidRPr="00E171B9">
        <w:rPr>
          <w:rFonts w:asciiTheme="minorEastAsia" w:eastAsiaTheme="minorEastAsia" w:hAnsiTheme="minorEastAsia" w:cs="宋体" w:hint="eastAsia"/>
          <w:sz w:val="21"/>
          <w:szCs w:val="21"/>
        </w:rPr>
        <w:tab/>
        <w:t>D．促进我国形成了完备的法律服务体系</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8．党的十八大以来，新疆进入和平解放以来发展较快的历史时期，经济社会发展和民生改善取得了前所未有的成就，各族群众的获得感、幸福感、安全感不断增强。实践证明，新时代党的</w:t>
      </w:r>
      <w:proofErr w:type="gramStart"/>
      <w:r w:rsidRPr="00E171B9">
        <w:rPr>
          <w:rFonts w:asciiTheme="minorEastAsia" w:eastAsiaTheme="minorEastAsia" w:hAnsiTheme="minorEastAsia" w:cs="宋体" w:hint="eastAsia"/>
          <w:sz w:val="21"/>
          <w:szCs w:val="21"/>
        </w:rPr>
        <w:t>治疆方针</w:t>
      </w:r>
      <w:proofErr w:type="gramEnd"/>
      <w:r w:rsidRPr="00E171B9">
        <w:rPr>
          <w:rFonts w:asciiTheme="minorEastAsia" w:eastAsiaTheme="minorEastAsia" w:hAnsiTheme="minorEastAsia" w:cs="宋体" w:hint="eastAsia"/>
          <w:sz w:val="21"/>
          <w:szCs w:val="21"/>
        </w:rPr>
        <w:t>完全正确，必须长期坚持。坚持新时代党的</w:t>
      </w:r>
      <w:proofErr w:type="gramStart"/>
      <w:r w:rsidRPr="00E171B9">
        <w:rPr>
          <w:rFonts w:asciiTheme="minorEastAsia" w:eastAsiaTheme="minorEastAsia" w:hAnsiTheme="minorEastAsia" w:cs="宋体" w:hint="eastAsia"/>
          <w:sz w:val="21"/>
          <w:szCs w:val="21"/>
        </w:rPr>
        <w:t>治疆方针</w:t>
      </w:r>
      <w:proofErr w:type="gramEnd"/>
      <w:r w:rsidRPr="00E171B9">
        <w:rPr>
          <w:rFonts w:asciiTheme="minorEastAsia" w:eastAsiaTheme="minorEastAsia" w:hAnsiTheme="minorEastAsia" w:cs="宋体" w:hint="eastAsia"/>
          <w:sz w:val="21"/>
          <w:szCs w:val="21"/>
        </w:rPr>
        <w:t>需要（   ）</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A．依法治疆：保障自治区行使高度自治权</w:t>
      </w:r>
      <w:r w:rsidRPr="00E171B9">
        <w:rPr>
          <w:rFonts w:asciiTheme="minorEastAsia" w:eastAsiaTheme="minorEastAsia" w:hAnsiTheme="minorEastAsia" w:cs="宋体" w:hint="eastAsia"/>
          <w:sz w:val="21"/>
          <w:szCs w:val="21"/>
        </w:rPr>
        <w:tab/>
      </w:r>
      <w:r w:rsidRPr="00E171B9">
        <w:rPr>
          <w:rFonts w:asciiTheme="minorEastAsia" w:eastAsiaTheme="minorEastAsia" w:hAnsiTheme="minorEastAsia" w:cs="宋体" w:hint="eastAsia"/>
          <w:sz w:val="21"/>
          <w:szCs w:val="21"/>
        </w:rPr>
        <w:tab/>
      </w:r>
      <w:r w:rsidRPr="00E171B9">
        <w:rPr>
          <w:rFonts w:asciiTheme="minorEastAsia" w:eastAsiaTheme="minorEastAsia" w:hAnsiTheme="minorEastAsia" w:cs="宋体" w:hint="eastAsia"/>
          <w:sz w:val="21"/>
          <w:szCs w:val="21"/>
        </w:rPr>
        <w:tab/>
        <w:t>B．团结稳疆：铲除压迫与歧视的阶级根源</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C．文化润疆：构筑中华民族共有精神家园</w:t>
      </w:r>
      <w:r w:rsidRPr="00E171B9">
        <w:rPr>
          <w:rFonts w:asciiTheme="minorEastAsia" w:eastAsiaTheme="minorEastAsia" w:hAnsiTheme="minorEastAsia" w:cs="宋体" w:hint="eastAsia"/>
          <w:sz w:val="21"/>
          <w:szCs w:val="21"/>
        </w:rPr>
        <w:tab/>
      </w:r>
      <w:r w:rsidRPr="00E171B9">
        <w:rPr>
          <w:rFonts w:asciiTheme="minorEastAsia" w:eastAsiaTheme="minorEastAsia" w:hAnsiTheme="minorEastAsia" w:cs="宋体" w:hint="eastAsia"/>
          <w:sz w:val="21"/>
          <w:szCs w:val="21"/>
        </w:rPr>
        <w:tab/>
      </w:r>
      <w:r w:rsidRPr="00E171B9">
        <w:rPr>
          <w:rFonts w:asciiTheme="minorEastAsia" w:eastAsiaTheme="minorEastAsia" w:hAnsiTheme="minorEastAsia" w:cs="宋体" w:hint="eastAsia"/>
          <w:sz w:val="21"/>
          <w:szCs w:val="21"/>
        </w:rPr>
        <w:tab/>
        <w:t>D．富民兴疆：坚持我国宗教的中国化方向</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9．2022年10月12日，正在国际空间站执行任务的意大利航天员萨曼莎·克里斯托弗雷蒂发布了一组太空摄影作品，并配上了中国著名书法家王羲之所著《兰亭集序》中的名句。这表明（   ）</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noProof/>
          <w:sz w:val="21"/>
          <w:szCs w:val="21"/>
        </w:rPr>
        <w:drawing>
          <wp:inline distT="0" distB="0" distL="114300" distR="114300" wp14:anchorId="4D15BC7D" wp14:editId="55ECE0E0">
            <wp:extent cx="4143375" cy="3324225"/>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9"/>
                    <a:stretch>
                      <a:fillRect/>
                    </a:stretch>
                  </pic:blipFill>
                  <pic:spPr>
                    <a:xfrm>
                      <a:off x="0" y="0"/>
                      <a:ext cx="4143375" cy="3324225"/>
                    </a:xfrm>
                    <a:prstGeom prst="rect">
                      <a:avLst/>
                    </a:prstGeom>
                  </pic:spPr>
                </pic:pic>
              </a:graphicData>
            </a:graphic>
          </wp:inline>
        </w:drawing>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A．中华文化是中华民族共同的精神标识</w:t>
      </w:r>
      <w:r w:rsidRPr="00E171B9">
        <w:rPr>
          <w:rFonts w:asciiTheme="minorEastAsia" w:eastAsiaTheme="minorEastAsia" w:hAnsiTheme="minorEastAsia" w:cs="宋体" w:hint="eastAsia"/>
          <w:sz w:val="21"/>
          <w:szCs w:val="21"/>
        </w:rPr>
        <w:tab/>
      </w:r>
      <w:r w:rsidRPr="00E171B9">
        <w:rPr>
          <w:rFonts w:asciiTheme="minorEastAsia" w:eastAsiaTheme="minorEastAsia" w:hAnsiTheme="minorEastAsia" w:cs="宋体" w:hint="eastAsia"/>
          <w:sz w:val="21"/>
          <w:szCs w:val="21"/>
        </w:rPr>
        <w:tab/>
      </w:r>
      <w:r w:rsidRPr="00E171B9">
        <w:rPr>
          <w:rFonts w:asciiTheme="minorEastAsia" w:eastAsiaTheme="minorEastAsia" w:hAnsiTheme="minorEastAsia" w:cs="宋体" w:hint="eastAsia"/>
          <w:sz w:val="21"/>
          <w:szCs w:val="21"/>
        </w:rPr>
        <w:tab/>
        <w:t>B．文化具有服务社会、推动发展的功能</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lastRenderedPageBreak/>
        <w:t>C．中华优秀传统文化具有超越民族的传播力</w:t>
      </w:r>
      <w:r w:rsidRPr="00E171B9">
        <w:rPr>
          <w:rFonts w:asciiTheme="minorEastAsia" w:eastAsiaTheme="minorEastAsia" w:hAnsiTheme="minorEastAsia" w:cs="宋体" w:hint="eastAsia"/>
          <w:sz w:val="21"/>
          <w:szCs w:val="21"/>
        </w:rPr>
        <w:tab/>
      </w:r>
      <w:r w:rsidRPr="00E171B9">
        <w:rPr>
          <w:rFonts w:asciiTheme="minorEastAsia" w:eastAsiaTheme="minorEastAsia" w:hAnsiTheme="minorEastAsia" w:cs="宋体" w:hint="eastAsia"/>
          <w:sz w:val="21"/>
          <w:szCs w:val="21"/>
        </w:rPr>
        <w:tab/>
        <w:t>D．中华文化能够为解决世界问题提供有益借鉴</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10．赵武灵王推行胡服骑射时，对前来反对的大臣说了一句谚语：“以书为御者，不尽马之情。以古制今者，不达事之变”。这句谚语启示我们（   ）</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①要坚持一切从实际出发实事求是</w:t>
      </w:r>
      <w:r w:rsidRPr="00E171B9">
        <w:rPr>
          <w:rFonts w:asciiTheme="minorEastAsia" w:eastAsiaTheme="minorEastAsia" w:hAnsiTheme="minorEastAsia" w:cs="宋体" w:hint="eastAsia"/>
          <w:sz w:val="21"/>
          <w:szCs w:val="21"/>
        </w:rPr>
        <w:tab/>
      </w:r>
      <w:r w:rsidRPr="00E171B9">
        <w:rPr>
          <w:rFonts w:asciiTheme="minorEastAsia" w:eastAsiaTheme="minorEastAsia" w:hAnsiTheme="minorEastAsia" w:cs="宋体" w:hint="eastAsia"/>
          <w:sz w:val="21"/>
          <w:szCs w:val="21"/>
        </w:rPr>
        <w:tab/>
      </w:r>
      <w:r w:rsidRPr="00E171B9">
        <w:rPr>
          <w:rFonts w:asciiTheme="minorEastAsia" w:eastAsiaTheme="minorEastAsia" w:hAnsiTheme="minorEastAsia" w:cs="宋体" w:hint="eastAsia"/>
          <w:sz w:val="21"/>
          <w:szCs w:val="21"/>
        </w:rPr>
        <w:tab/>
      </w:r>
      <w:r w:rsidRPr="00E171B9">
        <w:rPr>
          <w:rFonts w:asciiTheme="minorEastAsia" w:eastAsiaTheme="minorEastAsia" w:hAnsiTheme="minorEastAsia" w:cs="宋体" w:hint="eastAsia"/>
          <w:sz w:val="21"/>
          <w:szCs w:val="21"/>
        </w:rPr>
        <w:tab/>
        <w:t>②价值选择要考虑人民群众的利益</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③传统文化要与时俱进、推陈出新</w:t>
      </w:r>
      <w:r w:rsidRPr="00E171B9">
        <w:rPr>
          <w:rFonts w:asciiTheme="minorEastAsia" w:eastAsiaTheme="minorEastAsia" w:hAnsiTheme="minorEastAsia" w:cs="宋体" w:hint="eastAsia"/>
          <w:sz w:val="21"/>
          <w:szCs w:val="21"/>
        </w:rPr>
        <w:tab/>
      </w:r>
      <w:r w:rsidRPr="00E171B9">
        <w:rPr>
          <w:rFonts w:asciiTheme="minorEastAsia" w:eastAsiaTheme="minorEastAsia" w:hAnsiTheme="minorEastAsia" w:cs="宋体" w:hint="eastAsia"/>
          <w:sz w:val="21"/>
          <w:szCs w:val="21"/>
        </w:rPr>
        <w:tab/>
      </w:r>
      <w:r w:rsidRPr="00E171B9">
        <w:rPr>
          <w:rFonts w:asciiTheme="minorEastAsia" w:eastAsiaTheme="minorEastAsia" w:hAnsiTheme="minorEastAsia" w:cs="宋体" w:hint="eastAsia"/>
          <w:sz w:val="21"/>
          <w:szCs w:val="21"/>
        </w:rPr>
        <w:tab/>
      </w:r>
      <w:r w:rsidRPr="00E171B9">
        <w:rPr>
          <w:rFonts w:asciiTheme="minorEastAsia" w:eastAsiaTheme="minorEastAsia" w:hAnsiTheme="minorEastAsia" w:cs="宋体" w:hint="eastAsia"/>
          <w:sz w:val="21"/>
          <w:szCs w:val="21"/>
        </w:rPr>
        <w:tab/>
        <w:t>④文化的发展必须保持开放的心态</w:t>
      </w:r>
    </w:p>
    <w:p w:rsidR="00E171B9" w:rsidRPr="00E171B9" w:rsidRDefault="00E171B9" w:rsidP="00E171B9">
      <w:pPr>
        <w:tabs>
          <w:tab w:val="left" w:pos="2078"/>
          <w:tab w:val="left" w:pos="4156"/>
          <w:tab w:val="left" w:pos="6234"/>
        </w:tabs>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A．①②</w:t>
      </w:r>
      <w:r w:rsidRPr="00E171B9">
        <w:rPr>
          <w:rFonts w:asciiTheme="minorEastAsia" w:eastAsiaTheme="minorEastAsia" w:hAnsiTheme="minorEastAsia" w:cs="宋体" w:hint="eastAsia"/>
          <w:sz w:val="21"/>
          <w:szCs w:val="21"/>
        </w:rPr>
        <w:tab/>
        <w:t>B．①③</w:t>
      </w:r>
      <w:r w:rsidRPr="00E171B9">
        <w:rPr>
          <w:rFonts w:asciiTheme="minorEastAsia" w:eastAsiaTheme="minorEastAsia" w:hAnsiTheme="minorEastAsia" w:cs="宋体" w:hint="eastAsia"/>
          <w:sz w:val="21"/>
          <w:szCs w:val="21"/>
        </w:rPr>
        <w:tab/>
        <w:t>C．②④</w:t>
      </w:r>
      <w:r w:rsidRPr="00E171B9">
        <w:rPr>
          <w:rFonts w:asciiTheme="minorEastAsia" w:eastAsiaTheme="minorEastAsia" w:hAnsiTheme="minorEastAsia" w:cs="宋体" w:hint="eastAsia"/>
          <w:sz w:val="21"/>
          <w:szCs w:val="21"/>
        </w:rPr>
        <w:tab/>
        <w:t>D．③④</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noProof/>
          <w:sz w:val="21"/>
          <w:szCs w:val="21"/>
        </w:rPr>
        <w:drawing>
          <wp:anchor distT="0" distB="0" distL="114300" distR="114300" simplePos="0" relativeHeight="251659264" behindDoc="0" locked="0" layoutInCell="1" allowOverlap="1" wp14:anchorId="7B7BC691" wp14:editId="567D96AB">
            <wp:simplePos x="0" y="0"/>
            <wp:positionH relativeFrom="column">
              <wp:posOffset>3836670</wp:posOffset>
            </wp:positionH>
            <wp:positionV relativeFrom="paragraph">
              <wp:posOffset>617855</wp:posOffset>
            </wp:positionV>
            <wp:extent cx="2162175" cy="2000250"/>
            <wp:effectExtent l="0" t="0" r="0" b="0"/>
            <wp:wrapSquare wrapText="bothSides"/>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0"/>
                    <a:stretch>
                      <a:fillRect/>
                    </a:stretch>
                  </pic:blipFill>
                  <pic:spPr>
                    <a:xfrm>
                      <a:off x="0" y="0"/>
                      <a:ext cx="2162175" cy="2000250"/>
                    </a:xfrm>
                    <a:prstGeom prst="rect">
                      <a:avLst/>
                    </a:prstGeom>
                  </pic:spPr>
                </pic:pic>
              </a:graphicData>
            </a:graphic>
          </wp:anchor>
        </w:drawing>
      </w:r>
      <w:r w:rsidRPr="00E171B9">
        <w:rPr>
          <w:rFonts w:asciiTheme="minorEastAsia" w:eastAsiaTheme="minorEastAsia" w:hAnsiTheme="minorEastAsia" w:cs="宋体" w:hint="eastAsia"/>
          <w:sz w:val="21"/>
          <w:szCs w:val="21"/>
        </w:rPr>
        <w:t>11．大自然给人类的启发是多种多样的。人类根据蜻蜓翅膀飞行模式发明了飞机，根据蝙蝠的嘴和耳朵及其运行轨迹发明了雷达，根据青蛙的眼睛发明了“电子蛙眼”等。自然之美留给人类的许多创造创新的灵感可折射出的哲学之思是（   ）</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A．尊重自在事物的联系是实践成功的基础</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B．事物的发展要坚持前进性和曲折性的统一</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C．世界的真正统一性在于它的物质性</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D．实践水平提高取决于认识水平提高</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12．漫画启示我们（   ）</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A．要坚持两点论反对均衡论</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B．要坚持重点是两点中的重点</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C．要看到两点是有重点的两点</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D．要抓住事物的性质及其主流</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13．在2022年女篮世界杯上，中国女篮一路高歌，战胜了韩国队、波多黎各队和比利时队、澳大利亚队等。强敌面前不退缩，逆境之中不放弃，中国女篮坚持拼字当头，打出了精气神，时隔28年，再次获得世界杯亚军。材料表明（   ）</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A．要发挥意识的促进作用，做到逆境之中不放弃</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B．充分发挥主观能动性才有中国女篮的一路高歌</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C．善于分析事物发展的各种条件就能打出精气神</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D．社会提供的客观条件是人们实现人生价值的前提</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14．某市青年志愿者协会准备安排小赵、小钱、小孙、小李到A、B、C、D四个小区协助开展核酸检测工作，并且满足以下条件：①以上四人单独安排到不同的小区；②</w:t>
      </w:r>
      <w:proofErr w:type="gramStart"/>
      <w:r w:rsidRPr="00E171B9">
        <w:rPr>
          <w:rFonts w:asciiTheme="minorEastAsia" w:eastAsiaTheme="minorEastAsia" w:hAnsiTheme="minorEastAsia" w:cs="宋体" w:hint="eastAsia"/>
          <w:sz w:val="21"/>
          <w:szCs w:val="21"/>
        </w:rPr>
        <w:t>要么小</w:t>
      </w:r>
      <w:proofErr w:type="gramEnd"/>
      <w:r w:rsidRPr="00E171B9">
        <w:rPr>
          <w:rFonts w:asciiTheme="minorEastAsia" w:eastAsiaTheme="minorEastAsia" w:hAnsiTheme="minorEastAsia" w:cs="宋体" w:hint="eastAsia"/>
          <w:sz w:val="21"/>
          <w:szCs w:val="21"/>
        </w:rPr>
        <w:t>孙去A小区，</w:t>
      </w:r>
      <w:proofErr w:type="gramStart"/>
      <w:r w:rsidRPr="00E171B9">
        <w:rPr>
          <w:rFonts w:asciiTheme="minorEastAsia" w:eastAsiaTheme="minorEastAsia" w:hAnsiTheme="minorEastAsia" w:cs="宋体" w:hint="eastAsia"/>
          <w:sz w:val="21"/>
          <w:szCs w:val="21"/>
        </w:rPr>
        <w:t>要么小</w:t>
      </w:r>
      <w:proofErr w:type="gramEnd"/>
      <w:r w:rsidRPr="00E171B9">
        <w:rPr>
          <w:rFonts w:asciiTheme="minorEastAsia" w:eastAsiaTheme="minorEastAsia" w:hAnsiTheme="minorEastAsia" w:cs="宋体" w:hint="eastAsia"/>
          <w:sz w:val="21"/>
          <w:szCs w:val="21"/>
        </w:rPr>
        <w:t>赵去B小区；③如果小赵去B小区，那么小钱不去C小区；④只有小钱不去C小区，小李才不去B小区。以下哪种安排才能保证小孙一定到A小区（   ）</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A．小李去B小区，小钱去C小区，小赵去D小区</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B．小李去C小区，小钱去D小区，小赵去B小区</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C．小李去D小区，小钱去B小区，小赵去C小区</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D．小李去B小区，小钱去D小区，小赵去C小区</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noProof/>
          <w:sz w:val="21"/>
          <w:szCs w:val="21"/>
        </w:rPr>
        <w:drawing>
          <wp:anchor distT="0" distB="0" distL="114300" distR="114300" simplePos="0" relativeHeight="251660288" behindDoc="0" locked="0" layoutInCell="1" allowOverlap="1" wp14:anchorId="2B0A10D7" wp14:editId="3C34BF1A">
            <wp:simplePos x="0" y="0"/>
            <wp:positionH relativeFrom="column">
              <wp:posOffset>3387090</wp:posOffset>
            </wp:positionH>
            <wp:positionV relativeFrom="paragraph">
              <wp:posOffset>361950</wp:posOffset>
            </wp:positionV>
            <wp:extent cx="2790190" cy="1727835"/>
            <wp:effectExtent l="0" t="0" r="3810" b="12065"/>
            <wp:wrapSquare wrapText="bothSides"/>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1"/>
                    <a:stretch>
                      <a:fillRect/>
                    </a:stretch>
                  </pic:blipFill>
                  <pic:spPr>
                    <a:xfrm>
                      <a:off x="0" y="0"/>
                      <a:ext cx="2790190" cy="1727835"/>
                    </a:xfrm>
                    <a:prstGeom prst="rect">
                      <a:avLst/>
                    </a:prstGeom>
                  </pic:spPr>
                </pic:pic>
              </a:graphicData>
            </a:graphic>
          </wp:anchor>
        </w:drawing>
      </w:r>
      <w:r w:rsidRPr="00E171B9">
        <w:rPr>
          <w:rFonts w:asciiTheme="minorEastAsia" w:eastAsiaTheme="minorEastAsia" w:hAnsiTheme="minorEastAsia" w:cs="宋体" w:hint="eastAsia"/>
          <w:sz w:val="21"/>
          <w:szCs w:val="21"/>
        </w:rPr>
        <w:t>15．问题的特性总是受到一些因素的影响，我们通过头脑风暴找出这些因素，并将它们与特性值一起，按相互关联性整理而成的层次分明、条理清楚，并标出重要因素的图形就叫特性要因图。因其形状如鱼骨，所以又叫鱼骨图。鱼骨图又称为“5M因素分析法”,包括的5个因素</w:t>
      </w:r>
      <w:r w:rsidRPr="00E171B9">
        <w:rPr>
          <w:rFonts w:asciiTheme="minorEastAsia" w:eastAsiaTheme="minorEastAsia" w:hAnsiTheme="minorEastAsia" w:cs="宋体" w:hint="eastAsia"/>
          <w:sz w:val="21"/>
          <w:szCs w:val="21"/>
        </w:rPr>
        <w:lastRenderedPageBreak/>
        <w:t>是：人、机、物、法、环，依据5个元素，依次找出每个元素中可能出现的原因。这一思维方法（   ）</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①是透过现象看本质的分析方法</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②从思维具体发展到了思维抽象</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③并非从事物间的因果联系入手</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④有利于发现问题“根本原因”</w:t>
      </w:r>
    </w:p>
    <w:p w:rsidR="00E171B9" w:rsidRPr="00E171B9" w:rsidRDefault="00E171B9" w:rsidP="00E171B9">
      <w:pPr>
        <w:tabs>
          <w:tab w:val="left" w:pos="2078"/>
          <w:tab w:val="left" w:pos="4156"/>
          <w:tab w:val="left" w:pos="6234"/>
        </w:tabs>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A．①③</w:t>
      </w:r>
      <w:r w:rsidRPr="00E171B9">
        <w:rPr>
          <w:rFonts w:asciiTheme="minorEastAsia" w:eastAsiaTheme="minorEastAsia" w:hAnsiTheme="minorEastAsia" w:cs="宋体" w:hint="eastAsia"/>
          <w:sz w:val="21"/>
          <w:szCs w:val="21"/>
        </w:rPr>
        <w:tab/>
        <w:t>B．①④</w:t>
      </w:r>
      <w:r w:rsidRPr="00E171B9">
        <w:rPr>
          <w:rFonts w:asciiTheme="minorEastAsia" w:eastAsiaTheme="minorEastAsia" w:hAnsiTheme="minorEastAsia" w:cs="宋体" w:hint="eastAsia"/>
          <w:sz w:val="21"/>
          <w:szCs w:val="21"/>
        </w:rPr>
        <w:tab/>
        <w:t>C．②③</w:t>
      </w:r>
      <w:r w:rsidRPr="00E171B9">
        <w:rPr>
          <w:rFonts w:asciiTheme="minorEastAsia" w:eastAsiaTheme="minorEastAsia" w:hAnsiTheme="minorEastAsia" w:cs="宋体" w:hint="eastAsia"/>
          <w:sz w:val="21"/>
          <w:szCs w:val="21"/>
        </w:rPr>
        <w:tab/>
        <w:t>D．②④</w:t>
      </w:r>
    </w:p>
    <w:p w:rsidR="00E171B9" w:rsidRPr="00E171B9" w:rsidRDefault="00E171B9" w:rsidP="00E171B9">
      <w:pPr>
        <w:spacing w:line="276" w:lineRule="auto"/>
        <w:ind w:firstLineChars="200" w:firstLine="420"/>
        <w:rPr>
          <w:rFonts w:ascii="楷体" w:eastAsia="楷体" w:hAnsi="楷体" w:cs="楷体"/>
          <w:sz w:val="21"/>
          <w:szCs w:val="21"/>
        </w:rPr>
      </w:pPr>
      <w:r w:rsidRPr="00E171B9">
        <w:rPr>
          <w:rFonts w:asciiTheme="minorEastAsia" w:eastAsiaTheme="minorEastAsia" w:hAnsiTheme="minorEastAsia"/>
          <w:sz w:val="21"/>
          <w:szCs w:val="21"/>
        </w:rPr>
        <w:t>16．</w:t>
      </w:r>
      <w:r w:rsidRPr="00E171B9">
        <w:rPr>
          <w:rFonts w:ascii="楷体" w:eastAsia="楷体" w:hAnsi="楷体" w:cs="楷体"/>
          <w:sz w:val="21"/>
          <w:szCs w:val="21"/>
        </w:rPr>
        <w:t>习近平总书记在党的二十大报告中强调，弘扬中华传统美德，特别要加强党员干部的家风建设，推动党员干部明大德、守公德、严私德。党员家风不仅关乎党的兴衰荣辱，更是关乎党的形象和创造力、凝聚力、战斗力的大事、要事。正所谓“小家之事，大国之治”。</w:t>
      </w:r>
    </w:p>
    <w:p w:rsidR="00E171B9" w:rsidRPr="00E171B9" w:rsidRDefault="00E171B9" w:rsidP="00E171B9">
      <w:pPr>
        <w:spacing w:line="276" w:lineRule="auto"/>
        <w:ind w:firstLineChars="200" w:firstLine="420"/>
        <w:rPr>
          <w:rFonts w:ascii="楷体" w:eastAsia="楷体" w:hAnsi="楷体" w:cs="楷体"/>
          <w:sz w:val="21"/>
          <w:szCs w:val="21"/>
        </w:rPr>
      </w:pPr>
      <w:r w:rsidRPr="00E171B9">
        <w:rPr>
          <w:rFonts w:ascii="楷体" w:eastAsia="楷体" w:hAnsi="楷体" w:cs="楷体"/>
          <w:sz w:val="21"/>
          <w:szCs w:val="21"/>
        </w:rPr>
        <w:t>永葆向上向善的党员好家风，领导干部要经常对照党章党规党纪、对照初心使命，</w:t>
      </w:r>
      <w:proofErr w:type="gramStart"/>
      <w:r w:rsidRPr="00E171B9">
        <w:rPr>
          <w:rFonts w:ascii="楷体" w:eastAsia="楷体" w:hAnsi="楷体" w:cs="楷体"/>
          <w:sz w:val="21"/>
          <w:szCs w:val="21"/>
        </w:rPr>
        <w:t>勤掸“思想尘”</w:t>
      </w:r>
      <w:proofErr w:type="gramEnd"/>
      <w:r w:rsidRPr="00E171B9">
        <w:rPr>
          <w:rFonts w:ascii="楷体" w:eastAsia="楷体" w:hAnsi="楷体" w:cs="楷体"/>
          <w:sz w:val="21"/>
          <w:szCs w:val="21"/>
        </w:rPr>
        <w:t>、多思“贪欲害”、</w:t>
      </w:r>
      <w:proofErr w:type="gramStart"/>
      <w:r w:rsidRPr="00E171B9">
        <w:rPr>
          <w:rFonts w:ascii="楷体" w:eastAsia="楷体" w:hAnsi="楷体" w:cs="楷体"/>
          <w:sz w:val="21"/>
          <w:szCs w:val="21"/>
        </w:rPr>
        <w:t>常破“心中贼”</w:t>
      </w:r>
      <w:proofErr w:type="gramEnd"/>
      <w:r w:rsidRPr="00E171B9">
        <w:rPr>
          <w:rFonts w:ascii="楷体" w:eastAsia="楷体" w:hAnsi="楷体" w:cs="楷体"/>
          <w:sz w:val="21"/>
          <w:szCs w:val="21"/>
        </w:rPr>
        <w:t>,任何时候都要稳得住心神、管得住行为、守得住清白。常怀敬畏戒惧之心，从小事小节上守起，管住口、管住手、管住脚，严守规矩，不逾底线；永葆向上向善好家风，党员干部要爱党爱国爱家、慎独慎</w:t>
      </w:r>
      <w:proofErr w:type="gramStart"/>
      <w:r w:rsidRPr="00E171B9">
        <w:rPr>
          <w:rFonts w:ascii="楷体" w:eastAsia="楷体" w:hAnsi="楷体" w:cs="楷体"/>
          <w:sz w:val="21"/>
          <w:szCs w:val="21"/>
        </w:rPr>
        <w:t>初慎微慎友</w:t>
      </w:r>
      <w:proofErr w:type="gramEnd"/>
      <w:r w:rsidRPr="00E171B9">
        <w:rPr>
          <w:rFonts w:ascii="楷体" w:eastAsia="楷体" w:hAnsi="楷体" w:cs="楷体"/>
          <w:sz w:val="21"/>
          <w:szCs w:val="21"/>
        </w:rPr>
        <w:t>，时刻自重自省自警自励，在见贤思齐中奋斗前行。党员干部要把加强党性修养作为终身课题，修好共产党人的“心学”,补足精神之钙，炼就“金刚不坏之身”,弘扬向上向善的好家风，永葆共产党人政治本色。</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请以“小家之事，大国之治”为主题写一篇小论文。要求：①结合材料，综合运用哲学和《政治与法治》的相关知识。②观点明确，理由充分，逻辑清晰，结构合理。③学科术语使用规范，字数在250字左右。</w:t>
      </w:r>
    </w:p>
    <w:p w:rsidR="00E171B9" w:rsidRPr="00E171B9" w:rsidRDefault="00E171B9" w:rsidP="00E171B9">
      <w:pPr>
        <w:spacing w:line="276" w:lineRule="auto"/>
        <w:ind w:firstLineChars="200" w:firstLine="422"/>
        <w:jc w:val="center"/>
        <w:rPr>
          <w:rFonts w:asciiTheme="minorEastAsia" w:eastAsiaTheme="minorEastAsia" w:hAnsiTheme="minorEastAsia" w:cs="黑体"/>
          <w:b/>
          <w:sz w:val="21"/>
          <w:szCs w:val="21"/>
        </w:rPr>
      </w:pPr>
    </w:p>
    <w:p w:rsidR="00E171B9" w:rsidRDefault="00E171B9" w:rsidP="00E171B9">
      <w:pPr>
        <w:spacing w:line="276" w:lineRule="auto"/>
        <w:ind w:firstLineChars="200" w:firstLine="422"/>
        <w:jc w:val="center"/>
        <w:rPr>
          <w:rFonts w:asciiTheme="minorEastAsia" w:eastAsiaTheme="minorEastAsia" w:hAnsiTheme="minorEastAsia" w:cs="黑体" w:hint="eastAsia"/>
          <w:b/>
          <w:sz w:val="21"/>
          <w:szCs w:val="21"/>
        </w:rPr>
      </w:pPr>
    </w:p>
    <w:p w:rsidR="00E171B9" w:rsidRPr="00E171B9" w:rsidRDefault="00E171B9" w:rsidP="00E171B9">
      <w:pPr>
        <w:pStyle w:val="a0"/>
      </w:pPr>
    </w:p>
    <w:p w:rsidR="00E171B9" w:rsidRPr="00E171B9" w:rsidRDefault="00E171B9" w:rsidP="00E171B9">
      <w:pPr>
        <w:spacing w:line="276" w:lineRule="auto"/>
        <w:ind w:firstLineChars="200" w:firstLine="422"/>
        <w:jc w:val="center"/>
        <w:rPr>
          <w:rFonts w:asciiTheme="minorEastAsia" w:eastAsiaTheme="minorEastAsia" w:hAnsiTheme="minorEastAsia" w:cs="黑体"/>
          <w:b/>
          <w:sz w:val="21"/>
          <w:szCs w:val="21"/>
        </w:rPr>
      </w:pPr>
    </w:p>
    <w:p w:rsidR="00E171B9" w:rsidRPr="00E171B9" w:rsidRDefault="00E171B9" w:rsidP="00E171B9">
      <w:pPr>
        <w:spacing w:line="276" w:lineRule="auto"/>
        <w:ind w:firstLineChars="200" w:firstLine="422"/>
        <w:jc w:val="center"/>
        <w:rPr>
          <w:rFonts w:asciiTheme="minorEastAsia" w:eastAsiaTheme="minorEastAsia" w:hAnsiTheme="minorEastAsia" w:cs="黑体"/>
          <w:b/>
          <w:sz w:val="21"/>
          <w:szCs w:val="21"/>
        </w:rPr>
      </w:pPr>
    </w:p>
    <w:p w:rsidR="00E171B9" w:rsidRPr="00E171B9" w:rsidRDefault="00E171B9" w:rsidP="00E171B9">
      <w:pPr>
        <w:spacing w:line="276" w:lineRule="auto"/>
        <w:ind w:firstLineChars="200" w:firstLine="420"/>
        <w:rPr>
          <w:rFonts w:ascii="楷体" w:eastAsia="楷体" w:hAnsi="楷体" w:cs="楷体"/>
          <w:sz w:val="21"/>
          <w:szCs w:val="21"/>
        </w:rPr>
      </w:pPr>
      <w:r w:rsidRPr="00E171B9">
        <w:rPr>
          <w:rFonts w:asciiTheme="minorEastAsia" w:eastAsiaTheme="minorEastAsia" w:hAnsiTheme="minorEastAsia"/>
          <w:sz w:val="21"/>
          <w:szCs w:val="21"/>
        </w:rPr>
        <w:t>17．</w:t>
      </w:r>
      <w:r w:rsidRPr="00E171B9">
        <w:rPr>
          <w:rFonts w:ascii="楷体" w:eastAsia="楷体" w:hAnsi="楷体" w:cs="楷体"/>
          <w:sz w:val="21"/>
          <w:szCs w:val="21"/>
        </w:rPr>
        <w:t>“灯塔工厂”被称为世界上最先进的工厂，一定程度上代表着全球制造业领域智能制造和数字化的最高水平。至目前，我国有37家企业入选。透过“灯塔工厂”之“光”，能够看到中国制造业跃迁的缩影，也可以探索出未来制造业的前行之路。三一重工北京桩机工厂，是全球重工行业首家获认证的“灯塔工厂”。曾经因受限于其离散制造生产模式以及早期技术限制，数字化转型困难重重。如今依托“根云平台”，收集了工厂里36000多个数据采集</w:t>
      </w:r>
      <w:proofErr w:type="gramStart"/>
      <w:r w:rsidRPr="00E171B9">
        <w:rPr>
          <w:rFonts w:ascii="楷体" w:eastAsia="楷体" w:hAnsi="楷体" w:cs="楷体"/>
          <w:sz w:val="21"/>
          <w:szCs w:val="21"/>
        </w:rPr>
        <w:t>点工业</w:t>
      </w:r>
      <w:proofErr w:type="gramEnd"/>
      <w:r w:rsidRPr="00E171B9">
        <w:rPr>
          <w:rFonts w:ascii="楷体" w:eastAsia="楷体" w:hAnsi="楷体" w:cs="楷体"/>
          <w:sz w:val="21"/>
          <w:szCs w:val="21"/>
        </w:rPr>
        <w:t>大数据，为每一道工序、每一个机型，甚至每一把刀具等匹配最优参数，优化生产节拍，2020年工厂的人均产值已达到1072.8万元，领跑全球。天津海尔洗衣机互联工厂内，5G如同一条无缝链接的纽带，让工厂里的所有元素达到“万物互联”。实时洞察供应商的生产运营状态，并且对供应商的响应速度形成评价体系，提升对供应商的管理；客户可以在平台提出个性化需求，与设计者进行实时互动；工程师可以清楚知道每条生产线的能耗水平，画出工厂的能耗模型，将生产线的工作节奏调节到最优。</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r w:rsidRPr="00E171B9">
        <w:rPr>
          <w:rFonts w:asciiTheme="minorEastAsia" w:eastAsiaTheme="minorEastAsia" w:hAnsiTheme="minorEastAsia" w:cs="宋体" w:hint="eastAsia"/>
          <w:sz w:val="21"/>
          <w:szCs w:val="21"/>
        </w:rPr>
        <w:t>透过“灯塔工厂”之“光”，可以探索出未来制造业的前行之路。结合材料，运用《经济与社会》相关知识，谈谈你对这句话的理解。</w:t>
      </w: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p>
    <w:p w:rsidR="00E171B9" w:rsidRPr="00E171B9" w:rsidRDefault="00E171B9" w:rsidP="00E171B9">
      <w:pPr>
        <w:spacing w:line="276" w:lineRule="auto"/>
        <w:ind w:firstLineChars="200" w:firstLine="420"/>
        <w:rPr>
          <w:rFonts w:asciiTheme="minorEastAsia" w:eastAsiaTheme="minorEastAsia" w:hAnsiTheme="minorEastAsia" w:cs="宋体"/>
          <w:sz w:val="21"/>
          <w:szCs w:val="21"/>
        </w:rPr>
      </w:pPr>
    </w:p>
    <w:p w:rsidR="000436CA" w:rsidRPr="00E171B9" w:rsidRDefault="000436CA" w:rsidP="00E171B9">
      <w:pPr>
        <w:spacing w:line="440" w:lineRule="exact"/>
        <w:ind w:firstLineChars="200" w:firstLine="420"/>
        <w:rPr>
          <w:rFonts w:asciiTheme="minorEastAsia" w:eastAsiaTheme="minorEastAsia" w:hAnsiTheme="minorEastAsia" w:cs="宋体"/>
          <w:sz w:val="21"/>
          <w:szCs w:val="21"/>
        </w:rPr>
      </w:pPr>
    </w:p>
    <w:sectPr w:rsidR="000436CA" w:rsidRPr="00E171B9">
      <w:footerReference w:type="default" r:id="rId12"/>
      <w:pgSz w:w="11906" w:h="16838"/>
      <w:pgMar w:top="851" w:right="851" w:bottom="851"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834" w:rsidRDefault="00885834">
      <w:r>
        <w:separator/>
      </w:r>
    </w:p>
  </w:endnote>
  <w:endnote w:type="continuationSeparator" w:id="0">
    <w:p w:rsidR="00885834" w:rsidRDefault="0088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812500"/>
      <w:docPartObj>
        <w:docPartGallery w:val="AutoText"/>
      </w:docPartObj>
    </w:sdtPr>
    <w:sdtEndPr/>
    <w:sdtContent>
      <w:p w:rsidR="000436CA" w:rsidRDefault="00D66979">
        <w:pPr>
          <w:pStyle w:val="a6"/>
          <w:jc w:val="center"/>
        </w:pPr>
        <w:r>
          <w:fldChar w:fldCharType="begin"/>
        </w:r>
        <w:r>
          <w:instrText>PAGE   \* MERGEFORMAT</w:instrText>
        </w:r>
        <w:r>
          <w:fldChar w:fldCharType="separate"/>
        </w:r>
        <w:r w:rsidR="002B595A" w:rsidRPr="002B595A">
          <w:rPr>
            <w:noProof/>
            <w:lang w:val="zh-CN"/>
          </w:rPr>
          <w:t>1</w:t>
        </w:r>
        <w:r>
          <w:fldChar w:fldCharType="end"/>
        </w:r>
      </w:p>
    </w:sdtContent>
  </w:sdt>
  <w:p w:rsidR="000436CA" w:rsidRDefault="000436C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834" w:rsidRDefault="00885834">
      <w:r>
        <w:separator/>
      </w:r>
    </w:p>
  </w:footnote>
  <w:footnote w:type="continuationSeparator" w:id="0">
    <w:p w:rsidR="00885834" w:rsidRDefault="00885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F4E3CB"/>
    <w:multiLevelType w:val="singleLevel"/>
    <w:tmpl w:val="80F4E3CB"/>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AA0517"/>
    <w:rsid w:val="00021BC4"/>
    <w:rsid w:val="000436CA"/>
    <w:rsid w:val="0016004F"/>
    <w:rsid w:val="00164F98"/>
    <w:rsid w:val="0017275C"/>
    <w:rsid w:val="0018102C"/>
    <w:rsid w:val="001A1E4A"/>
    <w:rsid w:val="001D44A2"/>
    <w:rsid w:val="00205D87"/>
    <w:rsid w:val="00227CA0"/>
    <w:rsid w:val="002B595A"/>
    <w:rsid w:val="002E3B77"/>
    <w:rsid w:val="0030166F"/>
    <w:rsid w:val="00306543"/>
    <w:rsid w:val="00346319"/>
    <w:rsid w:val="00377019"/>
    <w:rsid w:val="003B156B"/>
    <w:rsid w:val="003E38DF"/>
    <w:rsid w:val="00400429"/>
    <w:rsid w:val="004459F7"/>
    <w:rsid w:val="00447885"/>
    <w:rsid w:val="00447CF7"/>
    <w:rsid w:val="004C1402"/>
    <w:rsid w:val="004C7CC1"/>
    <w:rsid w:val="0056356B"/>
    <w:rsid w:val="00570AB3"/>
    <w:rsid w:val="00573CD1"/>
    <w:rsid w:val="005A03CD"/>
    <w:rsid w:val="005C7F24"/>
    <w:rsid w:val="005F4D3B"/>
    <w:rsid w:val="00624FAA"/>
    <w:rsid w:val="006944C5"/>
    <w:rsid w:val="006A0BFE"/>
    <w:rsid w:val="006B2C21"/>
    <w:rsid w:val="00750740"/>
    <w:rsid w:val="00751D8F"/>
    <w:rsid w:val="007618CC"/>
    <w:rsid w:val="007D04D5"/>
    <w:rsid w:val="007D4314"/>
    <w:rsid w:val="007F550B"/>
    <w:rsid w:val="008714C4"/>
    <w:rsid w:val="00882369"/>
    <w:rsid w:val="00885834"/>
    <w:rsid w:val="008C796D"/>
    <w:rsid w:val="008E6DA5"/>
    <w:rsid w:val="00915F45"/>
    <w:rsid w:val="00917DBF"/>
    <w:rsid w:val="009328E9"/>
    <w:rsid w:val="00962157"/>
    <w:rsid w:val="009A6AC4"/>
    <w:rsid w:val="00A22DB0"/>
    <w:rsid w:val="00A30A9C"/>
    <w:rsid w:val="00A34ADF"/>
    <w:rsid w:val="00A55D55"/>
    <w:rsid w:val="00A62DA8"/>
    <w:rsid w:val="00A875EC"/>
    <w:rsid w:val="00A973C2"/>
    <w:rsid w:val="00AA0517"/>
    <w:rsid w:val="00AB20F6"/>
    <w:rsid w:val="00AB3A03"/>
    <w:rsid w:val="00AC3E33"/>
    <w:rsid w:val="00AE2A3C"/>
    <w:rsid w:val="00B251C2"/>
    <w:rsid w:val="00B7710C"/>
    <w:rsid w:val="00B83A91"/>
    <w:rsid w:val="00BC66D0"/>
    <w:rsid w:val="00BE4812"/>
    <w:rsid w:val="00BF60E4"/>
    <w:rsid w:val="00C76D04"/>
    <w:rsid w:val="00C80F89"/>
    <w:rsid w:val="00C93691"/>
    <w:rsid w:val="00CA7F67"/>
    <w:rsid w:val="00D35546"/>
    <w:rsid w:val="00D50E5B"/>
    <w:rsid w:val="00D66979"/>
    <w:rsid w:val="00DB1D14"/>
    <w:rsid w:val="00E171B9"/>
    <w:rsid w:val="00F0262B"/>
    <w:rsid w:val="00F5085B"/>
    <w:rsid w:val="00F62D53"/>
    <w:rsid w:val="00F75E36"/>
    <w:rsid w:val="00FA0992"/>
    <w:rsid w:val="0CFE5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Pr>
      <w:rFonts w:ascii="Times New Roman" w:eastAsia="宋体"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pPr>
      <w:spacing w:after="120"/>
    </w:pPr>
  </w:style>
  <w:style w:type="paragraph" w:styleId="a4">
    <w:name w:val="Plain Text"/>
    <w:basedOn w:val="a"/>
    <w:link w:val="Char0"/>
    <w:qFormat/>
    <w:pPr>
      <w:widowControl w:val="0"/>
      <w:jc w:val="both"/>
    </w:pPr>
    <w:rPr>
      <w:rFonts w:ascii="宋体" w:hAnsi="Courier New" w:cs="Courier New"/>
      <w:kern w:val="2"/>
      <w:sz w:val="21"/>
      <w:szCs w:val="21"/>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1"/>
    <w:link w:val="a0"/>
    <w:uiPriority w:val="99"/>
    <w:semiHidden/>
    <w:qFormat/>
    <w:rPr>
      <w:rFonts w:ascii="Times New Roman" w:eastAsia="宋体" w:hAnsi="Times New Roman" w:cs="Times New Roman"/>
      <w:kern w:val="0"/>
      <w:sz w:val="24"/>
      <w:szCs w:val="24"/>
    </w:rPr>
  </w:style>
  <w:style w:type="character" w:customStyle="1" w:styleId="Char3">
    <w:name w:val="页眉 Char"/>
    <w:basedOn w:val="a1"/>
    <w:link w:val="a7"/>
    <w:uiPriority w:val="99"/>
    <w:rPr>
      <w:rFonts w:ascii="Times New Roman" w:eastAsia="宋体" w:hAnsi="Times New Roman" w:cs="Times New Roman"/>
      <w:kern w:val="0"/>
      <w:sz w:val="18"/>
      <w:szCs w:val="18"/>
    </w:rPr>
  </w:style>
  <w:style w:type="character" w:customStyle="1" w:styleId="Char2">
    <w:name w:val="页脚 Char"/>
    <w:basedOn w:val="a1"/>
    <w:link w:val="a6"/>
    <w:uiPriority w:val="99"/>
    <w:qFormat/>
    <w:rPr>
      <w:rFonts w:ascii="Times New Roman" w:eastAsia="宋体" w:hAnsi="Times New Roman" w:cs="Times New Roman"/>
      <w:kern w:val="0"/>
      <w:sz w:val="18"/>
      <w:szCs w:val="18"/>
    </w:rPr>
  </w:style>
  <w:style w:type="character" w:customStyle="1" w:styleId="Char0">
    <w:name w:val="纯文本 Char"/>
    <w:basedOn w:val="a1"/>
    <w:link w:val="a4"/>
    <w:rPr>
      <w:rFonts w:ascii="宋体" w:eastAsia="宋体" w:hAnsi="Courier New" w:cs="Courier New"/>
      <w:szCs w:val="21"/>
    </w:rPr>
  </w:style>
  <w:style w:type="character" w:customStyle="1" w:styleId="Char1">
    <w:name w:val="批注框文本 Char"/>
    <w:basedOn w:val="a1"/>
    <w:link w:val="a5"/>
    <w:uiPriority w:val="99"/>
    <w:semiHidden/>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Pr>
      <w:rFonts w:ascii="Times New Roman" w:eastAsia="宋体"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pPr>
      <w:spacing w:after="120"/>
    </w:pPr>
  </w:style>
  <w:style w:type="paragraph" w:styleId="a4">
    <w:name w:val="Plain Text"/>
    <w:basedOn w:val="a"/>
    <w:link w:val="Char0"/>
    <w:qFormat/>
    <w:pPr>
      <w:widowControl w:val="0"/>
      <w:jc w:val="both"/>
    </w:pPr>
    <w:rPr>
      <w:rFonts w:ascii="宋体" w:hAnsi="Courier New" w:cs="Courier New"/>
      <w:kern w:val="2"/>
      <w:sz w:val="21"/>
      <w:szCs w:val="21"/>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1"/>
    <w:link w:val="a0"/>
    <w:uiPriority w:val="99"/>
    <w:semiHidden/>
    <w:qFormat/>
    <w:rPr>
      <w:rFonts w:ascii="Times New Roman" w:eastAsia="宋体" w:hAnsi="Times New Roman" w:cs="Times New Roman"/>
      <w:kern w:val="0"/>
      <w:sz w:val="24"/>
      <w:szCs w:val="24"/>
    </w:rPr>
  </w:style>
  <w:style w:type="character" w:customStyle="1" w:styleId="Char3">
    <w:name w:val="页眉 Char"/>
    <w:basedOn w:val="a1"/>
    <w:link w:val="a7"/>
    <w:uiPriority w:val="99"/>
    <w:rPr>
      <w:rFonts w:ascii="Times New Roman" w:eastAsia="宋体" w:hAnsi="Times New Roman" w:cs="Times New Roman"/>
      <w:kern w:val="0"/>
      <w:sz w:val="18"/>
      <w:szCs w:val="18"/>
    </w:rPr>
  </w:style>
  <w:style w:type="character" w:customStyle="1" w:styleId="Char2">
    <w:name w:val="页脚 Char"/>
    <w:basedOn w:val="a1"/>
    <w:link w:val="a6"/>
    <w:uiPriority w:val="99"/>
    <w:qFormat/>
    <w:rPr>
      <w:rFonts w:ascii="Times New Roman" w:eastAsia="宋体" w:hAnsi="Times New Roman" w:cs="Times New Roman"/>
      <w:kern w:val="0"/>
      <w:sz w:val="18"/>
      <w:szCs w:val="18"/>
    </w:rPr>
  </w:style>
  <w:style w:type="character" w:customStyle="1" w:styleId="Char0">
    <w:name w:val="纯文本 Char"/>
    <w:basedOn w:val="a1"/>
    <w:link w:val="a4"/>
    <w:rPr>
      <w:rFonts w:ascii="宋体" w:eastAsia="宋体" w:hAnsi="Courier New" w:cs="Courier New"/>
      <w:szCs w:val="21"/>
    </w:rPr>
  </w:style>
  <w:style w:type="character" w:customStyle="1" w:styleId="Char1">
    <w:name w:val="批注框文本 Char"/>
    <w:basedOn w:val="a1"/>
    <w:link w:val="a5"/>
    <w:uiPriority w:val="99"/>
    <w:semiHidden/>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12</cp:revision>
  <dcterms:created xsi:type="dcterms:W3CDTF">2022-10-21T01:34:00Z</dcterms:created>
  <dcterms:modified xsi:type="dcterms:W3CDTF">2023-01-11T01:21:00Z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9B8EEDC0A26F4DBFA22D8831467EA08D</vt:lpwstr>
  </property>
</Properties>
</file>