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rPr>
          <w:rFonts w:ascii="黑体" w:hAnsi="黑体" w:eastAsia="黑体" w:cs="黑体"/>
          <w:b/>
          <w:sz w:val="30"/>
        </w:rPr>
      </w:pPr>
      <w:r>
        <w:rPr>
          <w:rFonts w:ascii="黑体" w:hAnsi="黑体" w:eastAsia="黑体" w:cs="黑体"/>
          <w:b/>
          <w:sz w:val="30"/>
        </w:rPr>
        <w:t>江苏省</w:t>
      </w:r>
      <w:r>
        <w:rPr>
          <w:rFonts w:hint="eastAsia" w:ascii="黑体" w:hAnsi="黑体" w:eastAsia="黑体" w:cs="黑体"/>
          <w:b/>
          <w:sz w:val="30"/>
          <w:lang w:eastAsia="zh-CN"/>
        </w:rPr>
        <w:t>仪征</w:t>
      </w:r>
      <w:r>
        <w:rPr>
          <w:rFonts w:ascii="黑体" w:hAnsi="黑体" w:eastAsia="黑体" w:cs="黑体"/>
          <w:b/>
          <w:sz w:val="30"/>
        </w:rPr>
        <w:t>中学2022-2023学年高三上学期政治试题</w:t>
      </w:r>
      <w:r>
        <w:rPr>
          <w:rFonts w:hint="eastAsia" w:ascii="黑体" w:hAnsi="黑体" w:eastAsia="黑体" w:cs="黑体"/>
          <w:b/>
          <w:sz w:val="30"/>
          <w:lang w:eastAsia="zh-CN"/>
        </w:rPr>
        <w:t>（综合练习）二</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b/>
          <w:sz w:val="21"/>
        </w:rPr>
      </w:pPr>
      <w:r>
        <w:rPr>
          <w:rFonts w:hint="eastAsia" w:ascii="宋体" w:hAnsi="宋体" w:eastAsia="宋体" w:cs="宋体"/>
          <w:b/>
          <w:sz w:val="21"/>
        </w:rPr>
        <w:t>一、单选题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1．鲁迅先生曾这样咏赞党的诞生“它是远方地平线上已经看得见桅杆的那一航轮船，是挣脱母腹的婴儿的第一声啼哭，是林中的响箭，是报春的惊雷。”由此可知，中国共产党的诞生</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①为实现国家富强、民族复兴展示了美好前景和现实道路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②使灾难深重的中国人民有了可信赖的组织者和领导者</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③是开天辟地的大事变，是中国革命转危为安的关键所在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④使中国人民谋求民族独立和人民解放的斗争有了主心骨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2．习近平总书记指出：“中国共产党和中国人民以英勇顽强的奋斗向世界庄严宣告，改革开放是决定当代中国前途命运的关键一招，中国大踏步赶上了时代！”40余年，从包产到户的“星星之火”，到全面深化改革的风生水起；从兴办经济特区“杀出一条血路来”，到建立社会主义市场经济体制、闯出一条发展新路；从脱贫攻坚全面胜利，到踏上实现第二个百年奋斗目标新的赶考路……改革开放成为当代中国最显著、最壮丽的气象。这是基于改革开放</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①是我国取得一切成绩和进步的根本原因</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②坚定人民立场，坚持与时俱进，开拓创新</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③极大地解放和发展了生产力，增强了社会活力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59264" behindDoc="1" locked="0" layoutInCell="1" allowOverlap="1">
            <wp:simplePos x="0" y="0"/>
            <wp:positionH relativeFrom="column">
              <wp:posOffset>3875405</wp:posOffset>
            </wp:positionH>
            <wp:positionV relativeFrom="paragraph">
              <wp:posOffset>157480</wp:posOffset>
            </wp:positionV>
            <wp:extent cx="2266950" cy="1924050"/>
            <wp:effectExtent l="0" t="0" r="0" b="0"/>
            <wp:wrapTight wrapText="bothSides">
              <wp:wrapPolygon>
                <wp:start x="0" y="0"/>
                <wp:lineTo x="0" y="21386"/>
                <wp:lineTo x="21418" y="21386"/>
                <wp:lineTo x="21418" y="0"/>
                <wp:lineTo x="0" y="0"/>
              </wp:wrapPolygon>
            </wp:wrapTight>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2266950" cy="1924050"/>
                    </a:xfrm>
                    <a:prstGeom prst="rect">
                      <a:avLst/>
                    </a:prstGeom>
                  </pic:spPr>
                </pic:pic>
              </a:graphicData>
            </a:graphic>
          </wp:anchor>
        </w:drawing>
      </w:r>
      <w:r>
        <w:rPr>
          <w:rFonts w:hint="eastAsia" w:ascii="宋体" w:hAnsi="宋体" w:eastAsia="宋体" w:cs="宋体"/>
        </w:rPr>
        <w:t>④开辟了中国特色社会主义道路，是党和国家的生命线</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 xml:space="preserve">    </w:t>
      </w:r>
      <w:r>
        <w:rPr>
          <w:rFonts w:hint="eastAsia" w:ascii="宋体" w:hAnsi="宋体" w:eastAsia="宋体" w:cs="宋体"/>
        </w:rPr>
        <w:t>B．①④</w:t>
      </w:r>
      <w:r>
        <w:rPr>
          <w:rFonts w:hint="eastAsia" w:ascii="宋体" w:hAnsi="宋体" w:cs="宋体"/>
          <w:lang w:val="en-US" w:eastAsia="zh-CN"/>
        </w:rPr>
        <w:t xml:space="preserve">     </w:t>
      </w:r>
      <w:r>
        <w:rPr>
          <w:rFonts w:hint="eastAsia" w:ascii="宋体" w:hAnsi="宋体" w:eastAsia="宋体" w:cs="宋体"/>
        </w:rPr>
        <w:t>C．②③</w:t>
      </w:r>
      <w:r>
        <w:rPr>
          <w:rFonts w:hint="eastAsia" w:ascii="宋体" w:hAnsi="宋体" w:cs="宋体"/>
          <w:lang w:val="en-US" w:eastAsia="zh-CN"/>
        </w:rPr>
        <w:t xml:space="preserve">       </w:t>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3．“中国梦”是一本激励国人毅然前行永不懈怠的励志书。在“讲文明树新风”“梦”系列公益广告里，作品“中国圆梦日，该我飞天时”，表明了中国人昂扬向上的精神高度和拼搏奋进的行为担当。由此给我们的启示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①坚定理想信念，发扬斗争精神，提高斗争本领</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②抓住大有可为的历史机遇，做中国梦的创造者</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③永葆中国共产党旺盛的生命力和强大的战斗力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④实现中华民族伟大复兴要历经苦难方可铸就辉煌</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4．今年是国企改革三年行动的收官之年。数据显示，各中央企业和各地改革工作台账完成率均超过98%。2022年7月28日召开的中共中央政治局会议指出，要继续实施国企改革三年行动方案。“这既是对国企改革三年行动取得成绩的充分肯定，也是对高质量完成三年行动任务的殷切期望和鼓舞鞭策。”下列关于国企改革的相关说法正确的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①要确保党的领导核心地位，为国企制定正确的经营战略</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②通过稳妥地深化国资国企混改，提高国有资本运营活力和效率</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③要确保国有企业掌握国民经济命脉，发挥国有企业的主导作用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④促进国有企业布局结构优化调整，努力在培育世界一流企业和专精特新企业上迈出新步伐。</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A．①④</w:t>
      </w:r>
      <w:r>
        <w:rPr>
          <w:rFonts w:hint="eastAsia" w:ascii="宋体" w:hAnsi="宋体" w:eastAsia="宋体" w:cs="宋体"/>
        </w:rPr>
        <w:tab/>
      </w:r>
      <w:r>
        <w:rPr>
          <w:rFonts w:hint="eastAsia" w:ascii="宋体" w:hAnsi="宋体" w:eastAsia="宋体" w:cs="宋体"/>
        </w:rPr>
        <w:t>B．②③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D．①③</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5．2022年4月10日，党中央，国务院发布《中共中央国务院关于加快建设全国统一大市场的意见》。全国统一大市场是商品（包括物品和服务）和生产要素（包括资本、劳动力、技术、数据等）在全国各地区之间自由的、无障碍的流通，实现资源有效配置的市场形态。下列关于建设全国统一大市场的说法正确的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①有利于畅通国内大循环，构建新发展格局</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②旨在全面放开我国的国内市场，深度融入世界经济</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③有利于规范市场秩序、健全市场规则、弥补市场缺陷</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④要打破地方保护和市场分割，打通制约经济循环的关键堵点</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6．受疫情影响，房地产市场消费意愿下降，成交低迷。2022年5月15日，中国人民银行、银保监会下发《关于调整差别化住房信贷政策有关问题的通知》，要求各城市自主确定辖区内各城市首套和二套住房商业性个人住房贷款利率加点下限。2022年5月20日，贷款市场报价利率（LPR）为：1年期LPR为3.7%，与上次持平；5年期以上LPR为4.45%，较上次下降0.15个百分点。至此，全国首套房贷利率下限已降至4.25%，二套房贷利率下限降至5.05%。关于此政策的的作用传导正确的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①运用货币政策对房地产市场进行调控</w:t>
      </w:r>
      <w:r>
        <w:rPr>
          <w:rFonts w:hint="eastAsia" w:ascii="宋体" w:hAnsi="宋体" w:eastAsia="宋体" w:cs="宋体"/>
          <w:kern w:val="0"/>
          <w:sz w:val="24"/>
          <w:szCs w:val="24"/>
        </w:rPr>
        <w:t>   </w:t>
      </w:r>
      <w:r>
        <w:rPr>
          <w:rFonts w:hint="eastAsia" w:ascii="宋体" w:hAnsi="宋体" w:eastAsia="宋体" w:cs="宋体"/>
        </w:rPr>
        <w:t>②促进房地产市场健康发展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③增加购房意愿</w:t>
      </w:r>
      <w:r>
        <w:rPr>
          <w:rFonts w:hint="eastAsia" w:ascii="宋体" w:hAnsi="宋体" w:eastAsia="宋体" w:cs="宋体"/>
          <w:kern w:val="0"/>
          <w:sz w:val="24"/>
          <w:szCs w:val="24"/>
        </w:rPr>
        <w:t>     </w:t>
      </w:r>
      <w:r>
        <w:rPr>
          <w:rFonts w:hint="eastAsia" w:ascii="宋体" w:hAnsi="宋体" w:cs="宋体"/>
          <w:kern w:val="0"/>
          <w:sz w:val="24"/>
          <w:szCs w:val="24"/>
          <w:lang w:val="en-US" w:eastAsia="zh-CN"/>
        </w:rPr>
        <w:t xml:space="preserve">              </w:t>
      </w:r>
      <w:r>
        <w:rPr>
          <w:rFonts w:hint="eastAsia" w:ascii="宋体" w:hAnsi="宋体" w:eastAsia="宋体" w:cs="宋体"/>
        </w:rPr>
        <w:t>④降低商品房价格</w:t>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⑤降低购房成本</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A．①—⑤—③—②</w:t>
      </w:r>
      <w:r>
        <w:rPr>
          <w:rFonts w:hint="eastAsia" w:ascii="宋体" w:hAnsi="宋体" w:cs="宋体"/>
          <w:lang w:val="en-US" w:eastAsia="zh-CN"/>
        </w:rPr>
        <w:t xml:space="preserve">    </w:t>
      </w:r>
      <w:r>
        <w:rPr>
          <w:rFonts w:hint="eastAsia" w:ascii="宋体" w:hAnsi="宋体" w:eastAsia="宋体" w:cs="宋体"/>
        </w:rPr>
        <w:t>B．①—④—③—②</w:t>
      </w:r>
      <w:r>
        <w:rPr>
          <w:rFonts w:hint="eastAsia" w:ascii="宋体" w:hAnsi="宋体" w:cs="宋体"/>
          <w:lang w:val="en-US" w:eastAsia="zh-CN"/>
        </w:rPr>
        <w:t xml:space="preserve">    </w:t>
      </w:r>
      <w:r>
        <w:rPr>
          <w:rFonts w:hint="eastAsia" w:ascii="宋体" w:hAnsi="宋体" w:eastAsia="宋体" w:cs="宋体"/>
        </w:rPr>
        <w:t>C．②—⑤—④—③</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D．①—⑤—②—③</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7．社会韧性通常指的是一个社会在遭遇破坏性力量时维持社会整合、促进社会有效运行的能力，社会结构在遭遇冲击和破坏时不至于解组和崩溃的可能性。从经济角度看，社会韧性主要取决于一个社会的物质生产水平、产业体系等。但如同木桶定律，决定社会韧性底线阈值的往往是风险抵御能力最弱的群体，也就是处在社会最底层、经济状况最糟糕的群体。下列做法有利于增强社会韧性的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①发展创新引领、协同发展的产业体系，促进经济高质量发展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②让一切创造社会财富的源泉充分涌流，增加居民财产性收入</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③完善社会保障，防范和化解社会成员生存危机</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④通过完善社会保险，筑牢社会保障的“最后一道防线”</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A．①④</w:t>
      </w:r>
      <w:r>
        <w:rPr>
          <w:rFonts w:hint="eastAsia" w:ascii="宋体" w:hAnsi="宋体" w:eastAsia="宋体" w:cs="宋体"/>
        </w:rPr>
        <w:tab/>
      </w:r>
      <w:r>
        <w:rPr>
          <w:rFonts w:hint="eastAsia" w:ascii="宋体" w:hAnsi="宋体" w:eastAsia="宋体" w:cs="宋体"/>
        </w:rPr>
        <w:t>B．②③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D．①③</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8．2022年9月，本应是大连最美的季节，但整个城市因为疫情调整了节奏。面对疫情防控大考，大连市委要求市区机关、企事业单位党组织全体党员要不忘初心、牢记使命、知责于心、担责于身、履责于行。上述要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①有利于践行伟大建党精神，承担起共产党员的责任和使命</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②有利于加强党的组织领导，发挥共产党员的先锋模范作用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③有利于发挥共产党员的战斗堡垒作用，带动身边群众团结实干</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④旨在树立共产党员光辉形象，汲取人民群众的智慧和力量</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9．2022年8月26日，大连市人大常委会邀请来自多所高中的20余名学生旁听常委会全体会议和分组审议，亲历常委会审议各项报告、表决过程及新任命市政府组成人员的宪法宣誓仪式，了解人大及其常委会履职方式，现场感受人民代表大会制度的优越性。这是大连市人大设立常委会以来首次邀请中学生到人大机关开展活动，为青年学子带来一次难忘而有意义的全过程人民民主经历。举行该活动有利于中学生</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①体验人大常委会作为我国权力机关依法行使审议权、表决权</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②亲身体会人民代表大会制度是实现我国全过程人民民主的重要制度载体</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③感悟人民代表大会制度的优越性，增强制度自信</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④依法行使提案权，提高政治参与的素养和能力</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10．在开启全面建设社会主义现代化国家新征程之际，2022年6月13日，中共中央印发了《中国共产党政治协商工作条例》，第一次以党内法规的形式对中国共产党政治协商工作提出新的要求和部署，对于加强中国共产党对政治协商工作的领导，提高政治协商工作的科学化、制度化、规范化水平，指导民主党派更好的参加政治协商、履行参政党职能具有重要指导作用。由此可见，以下说法表述正确的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①全国政协应做好中国共产党的好参谋、好帮手、好同事</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②中国共产党的领导是多党合作和政治协商的首要前提与根本保证</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③各民主党派要接受中国共产党的政治领导、组织领导和思想领导</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④中国共产党是执政党，各民主党派是参政党，它们既亲密合作又互相监督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B．②④</w:t>
      </w:r>
      <w:r>
        <w:rPr>
          <w:rFonts w:hint="eastAsia" w:ascii="宋体" w:hAnsi="宋体" w:eastAsia="宋体" w:cs="宋体"/>
        </w:rPr>
        <w:tab/>
      </w:r>
      <w:r>
        <w:rPr>
          <w:rFonts w:hint="eastAsia" w:ascii="宋体" w:hAnsi="宋体" w:eastAsia="宋体" w:cs="宋体"/>
        </w:rPr>
        <w:t>C．③④</w:t>
      </w:r>
      <w:r>
        <w:rPr>
          <w:rFonts w:hint="eastAsia" w:ascii="宋体" w:hAnsi="宋体" w:eastAsia="宋体" w:cs="宋体"/>
        </w:rPr>
        <w:tab/>
      </w:r>
      <w:r>
        <w:rPr>
          <w:rFonts w:hint="eastAsia" w:ascii="宋体" w:hAnsi="宋体" w:eastAsia="宋体" w:cs="宋体"/>
        </w:rPr>
        <w:t>D．①③</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11．2022年8月27日，“中国这十年·新疆”主题新闻发布会发布，十年来，新疆全面贯彻党的民族政策，以铸牢中华民族共同体意识为主线做好民族工作，推动各族群众广泛交往，全面交流，深度交融，像石榴籽一样紧紧抱在一起，奋发有为建设美好家园。十年来新疆地区生产总值翻了一番，已初步形成以农业为基础、工业为主导、服务业占重要地位的现代产业体系，民生保障水平显著提升。十年来，新疆所取得的成就证明</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①民族平等是新疆经济发展和社会进步的根本保证</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②党的领导是民族地区发展进步的根本政治保证</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③少数民族地区实行区域自治具有优越性</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④铸牢中华民族共同体意识是各民族共同发展的重要条件</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12．为贯彻落实中央关于“双减”工作的决策部署，2021年7月23日，天津市印发《2021年暑假校外培训机构专项治理行动方案》。市教委要求，全市通过区级普查和市级抽查的方式，进一步加强对校外培训机构违法违规行为的治理。对检查中发现存在问题的培训机构，责令其立即整改。对整改不到位或拒不整改的培训机构，要依法依规进行严肃处罚。这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①政府依法全面履行职能，严格执法的体现</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②建设职能科学的政府，履行宏观调控职能的体现</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③政府推进行政决策科学化、民主化、法治化的体现</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④政府坚持以人民为中心，维护群众正当权益的体现</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13．下列选项中，能体现哲学两大基本派别的是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①我思故我在——未有此气，已有此理</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②古今异俗，新故异——天不变，道亦不变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③“天地之变，阴阳之化”——眼开则花明，眼闭则花寂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④形存则神存，形灭则神存——宇宙便是吾心，吾心便是宇宙</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0288" behindDoc="1" locked="0" layoutInCell="1" allowOverlap="1">
            <wp:simplePos x="0" y="0"/>
            <wp:positionH relativeFrom="column">
              <wp:posOffset>4787265</wp:posOffset>
            </wp:positionH>
            <wp:positionV relativeFrom="paragraph">
              <wp:posOffset>379095</wp:posOffset>
            </wp:positionV>
            <wp:extent cx="1332230" cy="1917700"/>
            <wp:effectExtent l="0" t="0" r="1270" b="6350"/>
            <wp:wrapTight wrapText="bothSides">
              <wp:wrapPolygon>
                <wp:start x="0" y="0"/>
                <wp:lineTo x="0" y="21457"/>
                <wp:lineTo x="21312" y="21457"/>
                <wp:lineTo x="21312" y="0"/>
                <wp:lineTo x="0" y="0"/>
              </wp:wrapPolygon>
            </wp:wrapTight>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9"/>
                    <a:stretch>
                      <a:fillRect/>
                    </a:stretch>
                  </pic:blipFill>
                  <pic:spPr>
                    <a:xfrm>
                      <a:off x="0" y="0"/>
                      <a:ext cx="1332230" cy="1917700"/>
                    </a:xfrm>
                    <a:prstGeom prst="rect">
                      <a:avLst/>
                    </a:prstGeom>
                  </pic:spPr>
                </pic:pic>
              </a:graphicData>
            </a:graphic>
          </wp:anchor>
        </w:drawing>
      </w:r>
      <w:r>
        <w:rPr>
          <w:rFonts w:hint="eastAsia" w:ascii="宋体" w:hAnsi="宋体" w:eastAsia="宋体" w:cs="宋体"/>
        </w:rPr>
        <w:t>14．碳排放权市场交易是政府对一个或多个行业的碳排放实施总量控制，并向控排主体分配碳排放权配额，控排主体可根据自身情况选择将政府发放的配额用于自身减排义务抵消或进行交易。建设全国碳排放权交易市场，是利用市场机制控制和减少温室气体排放、推动绿色低碳发展的一项重大制度创新，是实现碳达峰、碳中和的重要政策工具。这表明</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①生态环境的变化和发展有其自身的规律</w:t>
      </w:r>
      <w:r>
        <w:rPr>
          <w:rFonts w:hint="eastAsia" w:ascii="宋体" w:hAnsi="宋体" w:eastAsia="宋体" w:cs="宋体"/>
          <w:kern w:val="0"/>
          <w:sz w:val="24"/>
          <w:szCs w:val="24"/>
        </w:rPr>
        <w:t>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②按规律办事不能改变其发生作用的条件</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③根据规律的特点利用规律才能造福人类</w:t>
      </w:r>
      <w:r>
        <w:rPr>
          <w:rFonts w:hint="eastAsia" w:ascii="宋体" w:hAnsi="宋体" w:eastAsia="宋体" w:cs="宋体"/>
          <w:kern w:val="0"/>
          <w:sz w:val="24"/>
          <w:szCs w:val="24"/>
        </w:rPr>
        <w:t>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④绿色发展要从实际出发，把握固有联系</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15．下列诗句与</w:t>
      </w:r>
      <w:r>
        <w:rPr>
          <w:rFonts w:hint="eastAsia" w:ascii="宋体" w:hAnsi="宋体" w:cs="宋体"/>
          <w:lang w:eastAsia="zh-CN"/>
        </w:rPr>
        <w:t>右侧</w:t>
      </w:r>
      <w:r>
        <w:rPr>
          <w:rFonts w:hint="eastAsia" w:ascii="宋体" w:hAnsi="宋体" w:eastAsia="宋体" w:cs="宋体"/>
        </w:rPr>
        <w:t>漫画（作者：程远）所蕴含的哲理一致的是</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A．吾心自有光明月，千古团圆永无缺</w:t>
      </w:r>
      <w:r>
        <w:rPr>
          <w:rFonts w:hint="eastAsia" w:ascii="宋体" w:hAnsi="宋体" w:eastAsia="宋体" w:cs="宋体"/>
        </w:rPr>
        <w:tab/>
      </w:r>
      <w:r>
        <w:rPr>
          <w:rFonts w:hint="eastAsia" w:ascii="宋体" w:hAnsi="宋体" w:eastAsia="宋体" w:cs="宋体"/>
        </w:rPr>
        <w:t>B．千红万紫安排著，只待春雷第一声</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C．深处种菱浅种稻，不深不浅种荷花</w:t>
      </w:r>
      <w:r>
        <w:rPr>
          <w:rFonts w:hint="eastAsia" w:ascii="宋体" w:hAnsi="宋体" w:eastAsia="宋体" w:cs="宋体"/>
        </w:rPr>
        <w:tab/>
      </w:r>
      <w:r>
        <w:rPr>
          <w:rFonts w:hint="eastAsia" w:ascii="宋体" w:hAnsi="宋体" w:eastAsia="宋体" w:cs="宋体"/>
        </w:rPr>
        <w:t>D．抽刀断水水更流，举杯消愁愁更愁</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16．2022年9月14日晚，台风“梅花”在浙江舟山普陀沿海登陆，成为今年以来登陆我国的最强台风。气象专家提醒，台风“梅花”强度强，大风持续时间长，累计雨量大，致灾风险高，浙江、上海、江苏、安徽、山东、辽宁等地需防范强风雨天气对城市运行、交通运输、渔业和近海养殖业、疫情防控等的不利影响，根据各地雨情、汛情发展，适时启动应急响应，做好山洪和地质灾害、中小河流洪水、城乡积涝的防御和防风加固工作。由此可知</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①克服封闭观念，实现系统中各个要素功能的最大化</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②把握矛盾的特殊性是应对极端天气解决矛盾的前提</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③一切以时间地点条件为转移做好防汛抢险救灾工作</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④抓住主要矛盾，集中力量解决强风雨后城市运行难题</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b/>
          <w:sz w:val="21"/>
          <w:lang w:eastAsia="zh-CN"/>
        </w:rPr>
      </w:pPr>
      <w:r>
        <w:rPr>
          <w:rFonts w:ascii="宋体" w:hAnsi="宋体" w:eastAsia="宋体" w:cs="宋体"/>
          <w:b/>
          <w:sz w:val="21"/>
        </w:rPr>
        <w:t>二、</w:t>
      </w:r>
      <w:r>
        <w:rPr>
          <w:rFonts w:hint="eastAsia" w:ascii="宋体" w:hAnsi="宋体" w:cs="宋体"/>
          <w:b/>
          <w:sz w:val="21"/>
          <w:lang w:eastAsia="zh-CN"/>
        </w:rPr>
        <w:t>主观题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17．阅读材料，完成下列要求。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数据作为新一代生产要素，属于国家战略资源，代表数据处理能力的算力是数字时代的核心生产力。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材料一</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drawing>
          <wp:inline distT="0" distB="0" distL="114300" distR="114300">
            <wp:extent cx="5278120" cy="1738630"/>
            <wp:effectExtent l="0" t="0" r="17780" b="1397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5278120" cy="1739034"/>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ascii="'Times New Roman'" w:hAnsi="'Times New Roman'" w:eastAsia="'Times New Roman'" w:cs="'Times New Roman'"/>
        </w:rP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2022年2月17日，国家正式全面启动“东数西算工程”。“东数西算”是通过构建数据中心、云计算、大数据一体化的新型算力网络体系，将东部算力需求有序引导到西部，推动算力资源有序向西转移，以优化数据中心建设布局，促进东西部协同联动，提升我国整体算力水平。预计数据中心建设每年将带动投资超过4000亿元，将推动土建工程、IT设备制造信息通信、基础软件等诸多产业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ascii="'Times New Roman'" w:hAnsi="'Times New Roman'" w:eastAsia="'Times New Roman'" w:cs="'Times New Roman'"/>
        </w:rPr>
      </w:pPr>
      <w:r>
        <w:rPr>
          <w:rFonts w:ascii="楷体" w:hAnsi="楷体" w:eastAsia="楷体" w:cs="楷体"/>
        </w:rPr>
        <w:t>材料三</w:t>
      </w:r>
      <w:r>
        <w:rPr>
          <w:rFonts w:ascii="Times New Roman" w:hAnsi="Times New Roman" w:eastAsia="Times New Roman" w:cs="Times New Roman"/>
          <w:kern w:val="0"/>
          <w:sz w:val="24"/>
          <w:szCs w:val="24"/>
        </w:rPr>
        <w:t>  </w:t>
      </w:r>
      <w:r>
        <w:rPr>
          <w:rFonts w:ascii="楷体" w:hAnsi="楷体" w:eastAsia="楷体" w:cs="楷体"/>
        </w:rPr>
        <w:t>2022年9月15日，以“数聚宁夏·算领未来”为主题的首届西部数谷算力产业大会在银川召开，工业和信息化部节能与综合利用司司长黄利斌在会上指出，加快数字基础设施节能降碳改造升级，鼓励开展“东数西算”，引导企业向气候适宜、可再生能源富集地区部署数据中心。中国联通高级副总裁兼云计算事业部总经理陈海锋在大会分论坛上表示：“中国联通将从技术创新、产业赋能、生态共建三方面齐抓，打造数字经济“第一算力引擎”。”</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根据材料一两张图表反映的信息概括我国数据中心产业发展状况。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(2)结合材料二和材料三，运用《经济与社会》的相关知识，分析实施“东数西算”工程对推动经济高质量发展的意义。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18．阅读材料，完成下列要求。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习近平总书记明确指出，我们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ascii="'Times New Roman'" w:hAnsi="'Times New Roman'" w:eastAsia="'Times New Roman'" w:cs="'Times New Roman'"/>
        </w:rP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长宁区作为全过程人民民主重大理念的首提地，通过不懈努力，打造全过程人民民主的最佳基层实践地。《中共长宁区委关于深入学习贯彻党的十九届六中全会精神，努力打造全过程人民民主最佳基层实践地的实施意见》提出要让更多社情民意通过“直通车”“彩虹桥”直达各级决策层，让人民群众的政治参与更为热情，处处体现‘问需于民、问计于民、问政于民’。坚持以党建为引领，完善居民自治、家园齐治、社区共治，让基层治理的机制运行更显融情、更聚人心。长宁区将更加注重民主选举、民主协商、民主决策、民主管理、民主监督等五大环节在全过程人民民主整体建设中的地位和作用，更加注重开拓性。同时，将进一步深化拓展虹桥街道全国人大常委会法工委基层立法联系点、古北市民中心等上海市人大常委会基层立法联系点建设，拓宽征求建议范围、努力打造“实践全过程人民民主最鲜活的载体、最响亮的品牌”。</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ascii="'Times New Roman'" w:hAnsi="'Times New Roman'" w:eastAsia="'Times New Roman'" w:cs="'Times New Roman'"/>
        </w:rP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全过程人民民主”必须要与依法治国有机结合起来才能有效地推动社会主义政治制度的发展。“全过程”在法律上的特征表现在立法、执法、司法、法律监督、法治宣传、守法等一系列的法治活动中，在这些过程中，必须始终关注“人民民主”的存在和发挥的有效作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(1)结合材料一，运用《政治与法治》的知识，谈谈长宁区是如何打造全过程人民民主的最佳基层实践基地的？</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(2)结合材料二，运用《全面推进依法治国的基本要求》的相关知识，分析法治建设过程中应如何贯彻“全过程人民民主”？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19．结合材料，完成下列要求。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2022年9月1日，由中华慈善总会组织开展的2021年度全国慈善会系统先进评选结果出炉。武汉伟鹏控股有限公司2021年度共捐款6561万元，表彰为“全国慈善会系统爱心企业”。伟鹏集团在董事长喻鹏的带领下，近五年累计捐款捐物1.7亿元。</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企业是慈善事业的重要主体。企业的慈善行为是企业自愿为社会及受益人提供无偿社会救助、援助。企业从社会获得商业利益，企业的慈善投入源于其商业利益，企业参与慈善事业，可以为国家、社会排忧解难，有利于全面建设小康社会，共同富裕，促进社会和谐。同时也有利于提高企业的社会知名度和公信度，使企业在发展经济效益的同时，获得更好的社会效益。</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结合材料，运用矛盾基本属性的知识分析企业做慈善和追求商业利益的关系。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黑体" w:hAnsi="黑体" w:eastAsia="黑体" w:cs="黑体"/>
          <w:b/>
          <w:sz w:val="30"/>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黑体" w:hAnsi="黑体" w:eastAsia="黑体" w:cs="黑体"/>
          <w:b/>
          <w:sz w:val="30"/>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黑体" w:hAnsi="黑体" w:eastAsia="黑体" w:cs="黑体"/>
          <w:b/>
          <w:sz w:val="30"/>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黑体" w:hAnsi="黑体" w:eastAsia="黑体" w:cs="黑体"/>
          <w:b/>
          <w:sz w:val="30"/>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黑体" w:hAnsi="黑体" w:eastAsia="黑体" w:cs="黑体"/>
          <w:b/>
          <w:sz w:val="30"/>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黑体" w:hAnsi="黑体" w:eastAsia="黑体" w:cs="黑体"/>
          <w:b/>
          <w:sz w:val="30"/>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20．阅读材料，完成下列要求。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2022年5月10日，在庆祝中国共产主义青年团成立100周年大会上习近平总书记指出，青年的命运，从来都同时代紧密相连。中国共产党一经诞生，就把关注的目光投向青年，把革命的希望寄予青年。团的一大明确提出了建设共产主义社会的远大理想，亮出了社会主义的鲜明旗帜，在一代又一代青年心中点亮理想之灯、发出信念之光，这是共青团最根本、最持久的凝聚力。百年征程，在中国共产党的坚强领导下，共青团塑造了坚守理想信念的政治之魂和投身民族复兴的奋进之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一百年前，一群中国新青年高举马克思主义思想火炬，在攻坚克难中用热血与激情点燃了“用青春之我创造青春之中国、青春之民族”的火焰，开启了觉醒年代的壮阔篇章。迈入新时代，青年唯有以坚定的理想信念筑牢精神之基，坚信中国道路、坚守价值追求、坚定文化自信，才能顺利完成党和人民赋予的历史使命和时代重托，在实现中华民族伟大复兴进程中谱写激昂的青春乐章。</w:t>
      </w: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eastAsia="宋体" w:cs="宋体"/>
        </w:rPr>
        <w:t>结合材料，运用意识的能动作用，说明青年以坚定的理想信念筑牢精神之基的时代价值。</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eastAsia="宋体" w:cs="宋体"/>
        </w:rPr>
        <w:t>为庆祝建团100周年，迎接党的二十大，在青年学生中厚植爱党、爱国、爱社会主义的情感，某校开展“忆峥嵘岁月·传红色基因·著青春华章”主题班会。请结合中国特色社会主义相关知识，写一篇班会发言稿。</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要求：围绕主题，逻辑清晰；学科语术使用规范；字数不得少于150字。</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sectPr>
          <w:footerReference r:id="rId3" w:type="default"/>
          <w:footerReference r:id="rId4" w:type="even"/>
          <w:pgSz w:w="11907" w:h="16839"/>
          <w:pgMar w:top="900" w:right="1134" w:bottom="900" w:left="1134" w:header="500" w:footer="500" w:gutter="0"/>
          <w:pgNumType w:fmt="decimal"/>
          <w:cols w:space="425" w:num="1" w:sep="1"/>
          <w:docGrid w:type="lines" w:linePitch="312" w:charSpace="0"/>
        </w:sect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hint="eastAsia" w:ascii="宋体" w:hAnsi="宋体" w:eastAsia="宋体" w:cs="宋体"/>
          <w:b/>
          <w:sz w:val="21"/>
        </w:rPr>
      </w:pPr>
      <w:r>
        <w:rPr>
          <w:rFonts w:hint="eastAsia" w:ascii="宋体" w:hAnsi="宋体" w:eastAsia="宋体" w:cs="宋体"/>
          <w:b/>
          <w:sz w:val="21"/>
        </w:rPr>
        <w:t>参考答案</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1．D</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【详解】①：中华人民共和国的成立为实现国家富强、民族复兴展示了美好前景和现实道路，①排除。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中国共产党领导中国工农红军长征胜利是中国革命转危为安的关键，③排除。②④：中国共产党的诞生使中国人民谋求民族独立和人民解放的斗争有了主心骨，使灾难深重的中国人民有了可信赖的组织者和领导者，②④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2．C</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详解】①：改革开放以来，我国取得一切成绩和进步的根本原因是党带领人民开辟了中国特色社会主义道路，形成了中国特色社会主义理论体系，确立了中国特色社会主义制度，发展了中国特色社会主义文化，①错误。②③:改革开放成为当代中国最显著、最壮丽的气象得益于坚定人民立场，坚持与时俱进，开拓创新，解放和发展了社会生产力，增强了社会活力。②③正确。④：党在社会主义初级阶段的基本路线是党和国家的生命线，人民的幸福线，④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3．A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详解】①②：“中国圆梦日，该我飞天时”表明了人民是中国梦的主体，是中国梦的创造者和享有者。实现中国梦，需要坚定理想信念，发扬斗争精神，提高斗争本领；要抓住大有可为的历史机遇期，做中国梦的创造者。①②正确。③④：材料未体现永葆中国共产党旺盛的生命力和强大的战斗力，也未体现历经苦难方可铸就辉煌。③④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4．C</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详解】①：国有企业要坚持党的领导，但企业是市场的主体，经营战略是企业自主制定的，①排除。②：国企通过混合所有制改革，有利于提高国有资本的运营活力和效率，提高国企的竞争力，②正确。③：国有经济掌握国民经济命脉，对经济发展起主导作用，③错误。④：国企改革需要推动国企布局结构优化调整，培育培育世界一流企业和专精特新企业，④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5．B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详解】①④：全国统一大市场是商品和生产要素自由的、无障碍的流通，实现资源有效配置的市场业态，因此有利于畅通国内大循环，构建新发展格局，需要打破地方保护和市场分割，打通制约循环的关键堵点，①④正确。②：建设全国统一大市场的目的是使资源能够流动到最有效率的区域，实现资源优化配置。其目的并不是全面放开我国的国内市场，②错误。③：规范市场秩序、健全市场规则、弥补市场缺陷有助于建设全国统一大市场，该选项的说法颠倒了二者的关系，③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6．A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详解】A：贷款利率属于货币政策对房地产市场进行调控，可以降低购房的成本，增加购房意愿，从而促进房地产市场健康发展，故关于此政策的的作用传导正确的是①—⑤—③—②；A正确。B：运用货币政策对房地产市场进行调控可以降低购房的成本，但不能降低商品房价格，B错误。C：促进房地产市场发展是结果不是原因，C错误。D：降低购房成本不是房地产市场健康发展的直接原因，而且促进房地产市场健康发不一定增加购房意愿，D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7．D</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详解】①：“社会韧性主要取决于一个社会的物质生产水平、产业体系等”，可见，发展创新引领、协同发展的产业体系，促进经济高质量发展有利于增强社会韧性，①符合题意。②：材料强调的是完善产业体系和社会保障对增强社会韧性的作用，不涉及增加居民财产性收入，②不符合题意。③：“决定社会韧性底线阈值的往往是风险抵御能力最弱的群体”，因此，完善社会保障，防范和化解社会成员生存危机有利于增强社会韧性，③符合题意。④：社会救助是筑牢社会保障的“最后一道防线”，不是社会保险，④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8．A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详解】①②：全体党员要不忘初心、牢记使命，知责、担责、履责有利于践行伟大建党精神，承担起共产党员的责任和使命，有利于加强党的组织领导，发挥共产党员的先锋模范作用，①②符合题意。③：发挥党组织的战斗堡垒作用，党员是先锋模范作用，③错误。④：上述要求的目的不是为了树立共产党员光辉形象，④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9．C</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详解】①：我国的权力机关是人民代表大会，人大职权有立法权、决定权、任免权和监督权，审议权和表决权不是人大的职权而是人大代表的权利，①错误。②③：大连市人大设立常委会邀请中学生到人大机关开展活动有利于中学生亲身体会人大制度的作用与优越性，增强制度自信。②③正确。④：人大代表有提案权，中学生没有，④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10．B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详解】①：在我国，民主党派是中国共产党的好参谋、好帮手、好同事，①错误。②④：中国共产党的领导是多党合作和政治协商的首要前提与根本保证。中国共产党是执政党，各民主党派是参政党，它们既亲密合作又互相监督，是共同致力于社会主义事业的亲密友党，②④符合题意。③：各民主党派要接受中国共产党的政治领导，但不包括组织领导和思想领导，③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11．D</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【详解】①③：民族团结是经济发展和社会进步的保证，各少数民族聚居的地方实行区域自治，①③错误。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④：新疆全面贯彻党的民族政策，以铸牢中华民族共同体意识为主线做好民族工作，各方面取得重大成就，这说明党的领导是民族地区发展进步的根本政治保证，铸牢中华民族共同体意识是各民族共同发展的重要条件，②④正确切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12．B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详解】①④：市教委要求，全市通过区级普查和市级抽查的方式，进一步加强对校外培训机构违法违规行为的治理，对检查中发现存在问题的培训机构，责令其立即整改，对整改不到位或拒不整改的培训机构，要依法依规进行严肃处罚。这是政府依法全面履行职能，严格执法的体现，也是政府坚持以人民为中心，维护群众正当权益的体现，①④正确。②：材料体现的是建设执法严明的政府，②不符合题意。③：题中涉及的政府严格执法，而不是科学、民主决策，③不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13．D</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详解】哲学的两大基本派别是唯物主义和唯心主义。①：“我思故我在”“未有此气，已有此理”都认为意识是世界的本原，都属于唯心主义，①不符合题意。②：古今异俗，新故异与天不变，道亦不变，体现辩证法和形而上学的对立，②不符合题意。③：“天地之变，阴阳之化”属于唯物主义，“眼开则花明，眼闭则花寂”属于唯心主义，③符合题意。④：“形存则神存，形灭则神存”属于唯物主义，“宇宙便是吾心，吾心便是宇宙”属于唯心主义，④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14．D</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详解】③④：建设全国碳排放权交易市场，是利用市场机制控制和减少温室气体的排放，以实现碳达峰、碳中和，这体现了人们可以根据规律的特点利用规律造福人类，绿色发展要坚持从实际出发，把握固有联系，③④符合题意。①：材料强调利用规律，没体现生态环境的变化和发展有其自身的规律，①不符合题意。②：规律具有客观性，既不能被创造，也不能被消灭，但人们可以发挥主观能动性，改变规律发生作用的条件和形式，利用规律，改造客观世界，②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15．B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详解】B：漫画讲述了冬走到极限时，一颗小草便能把它挑翻，这体现了量变达到一定程度必然引起质变，质变是量变的必然结果。千红万紫安排着，只待春雷第一声的大意是大自然早已安排好了万紫千红，只等春雷一响，百花就将竞相开放，这体现了量变与质变的关系，与漫画所蕴含的哲学道理一致，B符合题意。A：吾心自有光明月，千古团圆永无缺，体现了世间万物都是“我”的主观产物，是一种唯心主义观点，A不符合题意。C：深处种菱浅种稻，不深不浅种荷花，体现了矛盾具有特殊性，应具体问题具体分析，C不符合题意。D：抽刀断水水更流，举杯消愁愁更愁体现了规律是客观的，要尊重规律，D不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16．C</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详解】①：材料未体现克服封闭观念，重视各要素功能的最大化，①不符合题意。②③：材料中根据各地雨情、汛情发展，适时启动应急响应，做好山洪和地质灾害、中小河流洪水、城乡积涝的防御和防风加固工作，体现了把握矛盾的特殊性是应对极端天气解决矛盾的前提，一切以时间地点条件为转移做好防汛抢险救灾工作，②③符合题意。④：材料未说明强风雨后城市运行难题是主要矛盾，④不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17．(1)①2016-2021年，我国数据中心业务总收入逐年上升，增速呈波动式上升，说明我国数据中心业务前景广阔；②我国不同区域数据中心产业发展不均衡。东部地区数据中心产业发展指数总体高于中西部和东北部地区。发展规模上和发展质量上，东中部地区发展质量较优。发展环境上，西部和东北部凭借良好的资源，拥有巨大的发展潜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(2)①实现数据资源合理配置，促进东西部数据流通，优势互补，推动区域经济协调发展。②提升国家整体算力水平，赋能数字经济的发展。③延伸产业链条，带动相关产业发展，推动现代产业体系的构建；④利用西部绿色能源资源，推动经济绿色低碳可持续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18．(1)①长宁区在打造全过程人民民主的实践中，坚持党的领导，坚持以党建为引领，真正落实以人民为中心的发展思想。②全过程人民民主是最广泛、最真实、最管用的民主，是全链条、全方位、全覆盖的民主。长宁区注重民主选举、民主协商、民主决策、民主管理，民主监督，充分调动和发挥人民群众的积极性、主动性和创造性，积极探索富有中国特色和优势的民主形式，发展。③长宁区坚持人民代表大会制度，发挥基层群众自治制度的优势，通过一系列行之有效的制度安排实现了形式民主与实质民主相统一，体现人民意志、保障人民权益、激发人民创造活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(2)①科学立法要充分发扬民主。必须坚持民主立法，广开言路，集思广益。②推进严格执法，坚持公正、文明执法。③司法机关公正司法，坚持人民司法为人民，依靠人民推进公正司法，通过公正司法维护人民权益。④推进全民守法，调动人民群众投身依法治国实践的积极性和主动性。</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19．①斗争性和同一性是矛盾的两个基本属性。②矛盾的斗争性是矛盾双方相互排斥、相互对立的属性。企业通过生产经营从社会获得商业利益，而做慈善则是一种社会责任，代表着付出，两者强调的内容不同。③矛盾的同一性是指矛盾双方的相互依赖、相互贯通。企业做慈善与追求商业利益是相互依存、相辅相成的。企业的慈善投入源于其商业利益，企业追求商业利益为企业做慈善提供资金来源和物质保障。同时，企业做慈善能提高企业的知名度和公信度，为企业的发展提供机遇；④矛盾双方既对立又统一，由此推动事物的运动、变化和发展。正确处理好追求商业利益和做慈善的关系有利于促进企业不断发展壮大，使企业在发展经济效益的同时，获得更好的社会效益。</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20．(1)①人能够能动地认识世界。意识活动具有目的性、自觉选择性和能动创造性。青少年坚定理想信念，有利于增强对党和国家大政方针的政治认同，坚定“四个自信”，激发青少年爱党爱国爱社会主义的情怀和担当。②人能够能动地改造世界。正确的意识能够促进事物的发展。理想信念是人生的奋斗目标，推动人们前进的强大动力，青少年坚定理想信念，有助于形成正确的世界观、价值观、人生观，走好人生路，为实现中华民族伟大复兴贡献力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(2)言之有理即可。</w:t>
      </w:r>
      <w:bookmarkStart w:id="0" w:name="_GoBack"/>
      <w:bookmarkEnd w:id="0"/>
    </w:p>
    <w:sectPr>
      <w:footerReference r:id="rId5" w:type="default"/>
      <w:footerReference r:id="rId6" w:type="even"/>
      <w:pgSz w:w="11906" w:h="16838"/>
      <w:pgMar w:top="901" w:right="1077" w:bottom="901" w:left="107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032D8"/>
    <w:multiLevelType w:val="singleLevel"/>
    <w:tmpl w:val="F37032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ZWI5ZTVmYjVlMDQ0MzdkMjRhYzFjMDllMDMzYWMifQ=="/>
  </w:docVars>
  <w:rsids>
    <w:rsidRoot w:val="00C806B0"/>
    <w:rsid w:val="00043B54"/>
    <w:rsid w:val="001D7A06"/>
    <w:rsid w:val="00284433"/>
    <w:rsid w:val="002A1EC6"/>
    <w:rsid w:val="002E035E"/>
    <w:rsid w:val="006B16C5"/>
    <w:rsid w:val="00776133"/>
    <w:rsid w:val="008C07DE"/>
    <w:rsid w:val="00A30CCE"/>
    <w:rsid w:val="00AC3E9C"/>
    <w:rsid w:val="00BC4F14"/>
    <w:rsid w:val="00BF535F"/>
    <w:rsid w:val="00C806B0"/>
    <w:rsid w:val="00E476EE"/>
    <w:rsid w:val="00EF035E"/>
    <w:rsid w:val="031F02C7"/>
    <w:rsid w:val="4B400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13550</Words>
  <Characters>13791</Characters>
  <Lines>0</Lines>
  <Paragraphs>0</Paragraphs>
  <TotalTime>50</TotalTime>
  <ScaleCrop>false</ScaleCrop>
  <LinksUpToDate>false</LinksUpToDate>
  <CharactersWithSpaces>13951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曹淑莹</cp:lastModifiedBy>
  <dcterms:modified xsi:type="dcterms:W3CDTF">2022-10-25T08:48:33Z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2052-11.1.0.12598</vt:lpwstr>
  </property>
  <property fmtid="{D5CDD505-2E9C-101B-9397-08002B2CF9AE}" pid="4" name="ICV">
    <vt:lpwstr>228296000C004BC49F9C1146842AAA2E</vt:lpwstr>
  </property>
</Properties>
</file>