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02"/>
        </w:tabs>
        <w:spacing w:line="360" w:lineRule="exact"/>
        <w:jc w:val="center"/>
        <w:rPr>
          <w:rFonts w:ascii="黑体" w:hAnsi="黑体" w:eastAsia="黑体" w:cs="宋体"/>
          <w:b/>
          <w:bCs/>
          <w:sz w:val="28"/>
          <w:szCs w:val="28"/>
        </w:rPr>
      </w:pPr>
      <w:r>
        <w:rPr>
          <w:rFonts w:hint="eastAsia" w:ascii="黑体" w:hAnsi="黑体" w:eastAsia="黑体" w:cs="宋体"/>
          <w:b/>
          <w:bCs/>
          <w:sz w:val="28"/>
          <w:szCs w:val="28"/>
        </w:rPr>
        <w:t xml:space="preserve">江苏省仪征中学2022-2023学年度第一学期高三政治学科提升性练习 </w:t>
      </w:r>
    </w:p>
    <w:p>
      <w:pPr>
        <w:tabs>
          <w:tab w:val="left" w:pos="2702"/>
        </w:tabs>
        <w:spacing w:line="360" w:lineRule="exact"/>
        <w:jc w:val="center"/>
        <w:rPr>
          <w:rFonts w:ascii="楷体" w:hAnsi="楷体" w:eastAsia="楷体" w:cs="宋体"/>
          <w:bCs/>
        </w:rPr>
      </w:pPr>
      <w:r>
        <w:rPr>
          <w:rFonts w:hint="eastAsia" w:ascii="楷体" w:hAnsi="楷体" w:eastAsia="楷体" w:cs="宋体"/>
          <w:bCs/>
        </w:rPr>
        <w:t>研制人：</w:t>
      </w:r>
      <w:r>
        <w:rPr>
          <w:rFonts w:hint="eastAsia" w:ascii="楷体" w:hAnsi="楷体" w:eastAsia="楷体" w:cs="宋体"/>
          <w:bCs/>
          <w:lang w:eastAsia="zh-Hans"/>
        </w:rPr>
        <w:t>马楠</w:t>
      </w:r>
      <w:r>
        <w:rPr>
          <w:rFonts w:hint="eastAsia" w:ascii="楷体" w:hAnsi="楷体" w:eastAsia="楷体" w:cs="宋体"/>
          <w:bCs/>
        </w:rPr>
        <w:t xml:space="preserve">  审核人：曹淑莹</w:t>
      </w:r>
    </w:p>
    <w:p>
      <w:pPr>
        <w:tabs>
          <w:tab w:val="left" w:pos="2702"/>
        </w:tabs>
        <w:spacing w:line="360" w:lineRule="exact"/>
        <w:rPr>
          <w:rFonts w:hint="default" w:ascii="楷体" w:hAnsi="楷体" w:eastAsia="楷体" w:cs="宋体"/>
          <w:bCs/>
          <w:u w:val="single"/>
          <w:lang w:val="en-US" w:eastAsia="zh-CN"/>
        </w:rPr>
      </w:pPr>
      <w:r>
        <w:rPr>
          <w:rFonts w:hint="eastAsia" w:ascii="楷体" w:hAnsi="楷体" w:eastAsia="楷体" w:cs="宋体"/>
          <w:bCs/>
        </w:rPr>
        <w:t>班级：</w:t>
      </w:r>
      <w:r>
        <w:rPr>
          <w:rFonts w:hint="eastAsia" w:ascii="楷体" w:hAnsi="楷体" w:eastAsia="楷体" w:cs="宋体"/>
          <w:bCs/>
          <w:u w:val="single"/>
        </w:rPr>
        <w:t xml:space="preserve">        </w:t>
      </w:r>
      <w:r>
        <w:rPr>
          <w:rFonts w:hint="eastAsia" w:ascii="楷体" w:hAnsi="楷体" w:eastAsia="楷体" w:cs="宋体"/>
          <w:bCs/>
        </w:rPr>
        <w:t xml:space="preserve">   姓名：</w:t>
      </w:r>
      <w:r>
        <w:rPr>
          <w:rFonts w:hint="eastAsia" w:ascii="楷体" w:hAnsi="楷体" w:eastAsia="楷体" w:cs="宋体"/>
          <w:bCs/>
          <w:u w:val="single"/>
        </w:rPr>
        <w:t xml:space="preserve">        </w:t>
      </w:r>
      <w:r>
        <w:rPr>
          <w:rFonts w:hint="eastAsia" w:ascii="楷体" w:hAnsi="楷体" w:eastAsia="楷体" w:cs="宋体"/>
          <w:bCs/>
        </w:rPr>
        <w:t xml:space="preserve">     学号：</w:t>
      </w:r>
      <w:r>
        <w:rPr>
          <w:rFonts w:hint="eastAsia" w:ascii="楷体" w:hAnsi="楷体" w:eastAsia="楷体" w:cs="宋体"/>
          <w:bCs/>
          <w:u w:val="single"/>
        </w:rPr>
        <w:t xml:space="preserve">        </w:t>
      </w:r>
      <w:r>
        <w:rPr>
          <w:rFonts w:hint="eastAsia" w:ascii="楷体" w:hAnsi="楷体" w:eastAsia="楷体" w:cs="宋体"/>
          <w:bCs/>
        </w:rPr>
        <w:t xml:space="preserve">   时间：</w:t>
      </w:r>
      <w:r>
        <w:rPr>
          <w:rFonts w:hint="eastAsia" w:ascii="楷体" w:hAnsi="楷体" w:eastAsia="楷体" w:cs="宋体"/>
          <w:bCs/>
          <w:u w:val="single"/>
        </w:rPr>
        <w:t xml:space="preserve"> 40分钟    </w:t>
      </w:r>
      <w:r>
        <w:rPr>
          <w:rFonts w:hint="eastAsia" w:ascii="楷体" w:hAnsi="楷体" w:eastAsia="楷体" w:cs="宋体"/>
          <w:bCs/>
        </w:rPr>
        <w:t xml:space="preserve">   练习日期：</w:t>
      </w:r>
      <w:r>
        <w:rPr>
          <w:rFonts w:hint="eastAsia" w:ascii="楷体" w:hAnsi="楷体" w:eastAsia="楷体" w:cs="宋体"/>
          <w:bCs/>
          <w:u w:val="single"/>
        </w:rPr>
        <w:t>11.</w:t>
      </w:r>
      <w:r>
        <w:rPr>
          <w:rFonts w:hint="eastAsia" w:ascii="楷体" w:hAnsi="楷体" w:eastAsia="楷体" w:cs="宋体"/>
          <w:bCs/>
          <w:u w:val="single"/>
          <w:lang w:val="en-US" w:eastAsia="zh-CN"/>
        </w:rPr>
        <w:t>12</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国家主席习近平在北京出席2022年世界经济论坛视频会议并发表演讲时郑重宣示:“中国将坚定不移推进改革开放。中国改革开放永远在路上。不论国际形势发生什么变化中国都将高举改革开放的旗帜。”可见，改革开放（</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A．是解决中国所有问题的关键一招</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B．是党和人民大踏步赶上时代的重要法宝</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C．实现了中华民族最为广泛而深刻的社会变革</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D．为当代中国一切发展进步奠定了根本政治前提和制度基础</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2022年3月2日，新疆维吾尔自治区人民政府举行新闻发布会披露，2022年，新疆对月销售额15万元以下的增值税小规模纳税人免征增值税，暂继续执行小规模纳税人减征增值税政策，暂继续执行对增值税小规模纳税人按50%的税额幅度内减征“六税两费”政策等。此举（</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A．将减少当期财政收入，加大财政赤字率</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B．旨在增强企业纳税意识，确保足额缴税</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C．为缓解中小企业的融资难题拓宽了途径</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D．可以减轻企业负担，激发市场主体活力</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从“人找政策”到“政策找人”山东省不断健全社会救助对象主动发现机制，依托低收入人口动态监测信息平台，建成了包括12个部门48类1900余万条信息的山东社会救助对象主题库。2022年已下发重点人员信息44.8万条，新纳入城乡低保对象，特困人员6.4万人。山东省健全社会救助对象主动发现机制旨在（</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①彰显社会主义市场经济体制集中力量办大事的显著优势</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②综合运用国民收入三次分配以调节利益关系、化解社会矛盾</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③使广大人民群众共享改革发展成果，促进社会公平正义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④发挥“最后一道防线”作用．保障社会成员生活安全和生存权利</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2022年6月30日，中宣部举行“中国这十年”系列主题新闻发布会，介绍了全面从严治党的有关情况：党的十八大以来，截至今年4月底，全国纪检监察机关共立案审查调查470.9万人；查处违反中央八项规定精神问题72.3万起，给予党纪政务处分64.4万人；查处民生领域腐败和作风问题49.6万个，给予党纪政务处分45.6万人。全面从严治党（</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①是党始终走在时代前列，永葆生机活力的法宝</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②有利于密切党群干群关系，厚植党的执政根基</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③关系党的先进性，纯洁性，关系党的生死存亡</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④有利于完善党的执政方式，提高党的行政能力</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5．2022年6月，某人民法院执行局干警走进居民小区开展普法宣传活动，通过悬挂宣传条幅、发放宣传手册、现场讲解案例、耐心答疑解惑等多种方式开展宣传，帮助居民了解相关的法律知识。开展上述活动（</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①意在引导居民采取合法手段维护自身权益</w:t>
      </w:r>
      <w:r>
        <w:rPr>
          <w:rFonts w:hint="eastAsia" w:ascii="宋体" w:hAnsi="宋体" w:eastAsia="宋体" w:cs="宋体"/>
          <w:kern w:val="0"/>
          <w:sz w:val="21"/>
          <w:szCs w:val="21"/>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②有利于引导居民坚持权利与义务的有机统一</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③有利于居民学法守法用法，全面依法治国</w:t>
      </w:r>
      <w:r>
        <w:rPr>
          <w:rFonts w:hint="eastAsia" w:ascii="宋体" w:hAnsi="宋体" w:eastAsia="宋体" w:cs="宋体"/>
          <w:kern w:val="0"/>
          <w:sz w:val="21"/>
          <w:szCs w:val="21"/>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④有利于促进全民守法，自觉地维护社会秩序</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B．②④</w:t>
      </w:r>
      <w:r>
        <w:rPr>
          <w:rFonts w:hint="eastAsia" w:ascii="宋体" w:hAnsi="宋体" w:eastAsia="宋体" w:cs="宋体"/>
          <w:sz w:val="21"/>
          <w:szCs w:val="21"/>
        </w:rPr>
        <w:tab/>
      </w:r>
      <w:r>
        <w:rPr>
          <w:rFonts w:hint="eastAsia" w:ascii="宋体" w:hAnsi="宋体" w:eastAsia="宋体" w:cs="宋体"/>
          <w:sz w:val="21"/>
          <w:szCs w:val="21"/>
        </w:rPr>
        <w:t>C．①③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6．2022年6月，福建部分海域发现有毒赤潮。研究表明，赤潮的出现，往往是由于海水中浮游生物的数量突然增加，加之人类活动排放废水，导致海水富营养化，从而产生赤潮。材料体现了（</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①意识不是从来就有的，是自然界长期发展的产物</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②人的意识是对客观存在的反映，物质决定意识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③正确发挥主观能动性，要以尊重客观规律为基础</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④意识是物质的反映，并指导人们改造客观世界</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C．①④</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2022年5月10日凌晨我国用长征七号运载火箭成功将天舟四号货运飞船送入太空，中国空间站建造阶段大幕开启，天舟四号是我国进入空间站建造阶段的首发航天器，装载了共计200余件（套）货物，上行物资总重约6000公斤，承担着为神舟十四号航天员提供物资保障、空间站在轨运营支持和空间科学实验等任务。从哲学的基本问题的角度看，体现了（</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A．运动是物质的根本属性</w:t>
      </w:r>
      <w:r>
        <w:rPr>
          <w:rFonts w:hint="eastAsia" w:ascii="宋体" w:hAnsi="宋体" w:eastAsia="宋体" w:cs="宋体"/>
          <w:sz w:val="21"/>
          <w:szCs w:val="21"/>
        </w:rPr>
        <w:tab/>
      </w:r>
      <w:r>
        <w:rPr>
          <w:rFonts w:hint="eastAsia" w:ascii="宋体" w:hAnsi="宋体" w:eastAsia="宋体" w:cs="宋体"/>
          <w:sz w:val="21"/>
          <w:szCs w:val="21"/>
        </w:rPr>
        <w:t>B．思维与存在相互依赖</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C．思维是对存在正确的反映</w:t>
      </w:r>
      <w:r>
        <w:rPr>
          <w:rFonts w:hint="eastAsia" w:ascii="宋体" w:hAnsi="宋体" w:eastAsia="宋体" w:cs="宋体"/>
          <w:sz w:val="21"/>
          <w:szCs w:val="21"/>
        </w:rPr>
        <w:tab/>
      </w:r>
      <w:r>
        <w:rPr>
          <w:rFonts w:hint="eastAsia" w:ascii="宋体" w:hAnsi="宋体" w:eastAsia="宋体" w:cs="宋体"/>
          <w:sz w:val="21"/>
          <w:szCs w:val="21"/>
        </w:rPr>
        <w:t>D．思维和存在具有同一性</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中华人民共和国家庭教育促进法》已实施半年多。专家认为,家庭教育的推进,从长远看来,要通过加强管理及购买服务方式,让社会组织充分发挥优势，“专业的人做专业的事”;同时，相关法律真正落地有待建立起学校、社区、社会共同的监管机制;此外,对于留守儿童等重点群体,也应建立起有针对性的保护、落实机制。由此从哲学角度,家庭教育的长效实施需要（</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①分析和把握事物存在和发展的各种条件,着重关注家庭教育发展的外部条件</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②用联系的观点看问题，整合社会各方力量努力形成促进家庭教育发展的合力</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③坚持整体和部分的辩证统一,把家庭教育的“家事”变成国家发展的“国事”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④立足局部、强调家庭教育对社会的重要性，全社会营造家庭教育的文化氛围</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9．在乱变交织的世界中，面对来自外部的风险挑战、干涉挑衅，中国外交坚持以国家核心利益为底线维护国家主权、安全、发展利益，采取一系列扎实有力的举措构筑起维护国家利益的坚固防线，化险为夷、化危为机，为实现中华民族伟大复兴的中国梦营造了有利的国际环境。这蕴含的哲学道理有（</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①善于抓住机遇，才能赢得主动和优势，加快发展</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②事物发展的方向是前进的，要对未来充满信心</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③新事物符合客观规律，具有远大的发展前途</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④事物发展的道路是曲折的，要勇敢面对挫折与考验</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10．针对我国粮食供求紧平衡的格局没有改变、总量不足问题又重新凸显、国际形势复杂严峻等情况，2022年中央一号文件指出，牢牢把住粮食安全主动权，严防死守18亿亩耕地红线，调动农民种粮积极性，保障农民持续增收，还要抓住农业科技创新这个关键，深入实施“科技兴农”战略等。材料体现的方法论道理有（</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①具体问题具体分析是坚持唯物辩证法的前提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②要积极寻找正确的方法解决矛盾</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③坚持两点论与重点论相统一</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④矛盾是事物发展的源泉和动力</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科技日报》讯，黑龙江大学许辉教授和新加坡国立大学刘小钢教授所带领的研究团队，首次证明了配体对纳米粒子发光性质的长距离调控作用，并揭示了基于配位场作用的纳米粒子表面电子态重构机制，为基于配体的杂化纳米发光材料的构建提供了全新思路。这一在纳米发光材料领域取得的重大突破表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①实践是认识的来源及检验标准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②人类认识是不断深化、发展的</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③真理与谬误往往是相伴而行的</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④科技的发展源于认识的不断深化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C．①④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从发展趋势来看，国家的城乡经济模式往往随着社会生产力的变化不断调整，城乡分离是生产力发展的必然结果，城乡对立也将伴随生产力的进一步发展而消失，未来的城乡关系一定会在新的基础上实现协调和平衡发展，最终走向融合。上述论断说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①城乡发展规律支配着城乡关系的调整和变化</w:t>
      </w:r>
      <w:r>
        <w:rPr>
          <w:rFonts w:hint="eastAsia" w:ascii="宋体" w:hAnsi="宋体" w:eastAsia="宋体" w:cs="宋体"/>
          <w:kern w:val="0"/>
          <w:sz w:val="21"/>
          <w:szCs w:val="21"/>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②城乡之间的矛盾运动推动城乡关系变化发展</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③社会发展促进城乡关系由对立向统一转化</w:t>
      </w:r>
      <w:r>
        <w:rPr>
          <w:rFonts w:hint="eastAsia" w:ascii="宋体" w:hAnsi="宋体" w:eastAsia="宋体" w:cs="宋体"/>
          <w:kern w:val="0"/>
          <w:sz w:val="21"/>
          <w:szCs w:val="21"/>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④价值观对人们认识和改造世界具有导向作用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13．农村集体经济是我国社会主义公有制经济的重要组成部分。“十四五”规划和2035年远景目标纲要提出，要“深化农村集体产权制度改革,发展新型农村集体经济”。2022年的中央一号文件再次明确提出巩固提升农村集体产权制度改革成果,探索新型农村集体经济发展路径。材料体现了（</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①经济基础决定上层建筑，上层建筑对经济基础有促进作用</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②生产关系的调整会影响农村生产力的发展</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③推动人类社会的发展必须遵循社会发展的普遍规律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④经济基础的巩固完善推动上层建筑的完善</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14．青年是整个社会力量中最积极、最有生气的力量。广大青年只有正确认识个人价值与国家需要、远大抱负与脚踏实地的关系，扎根基层，热爱基层，建功基层，以青春之我成就奋斗之我，才能彰显青春的意义、绽放青春梦想﹑成就出彩人生。由此可见（</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①实现人生价值要正确处理个人与社会的关系</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②只有不懈奋斗和奉献，才能创造和实现价值</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③价值判断的正确性依赖于价值选择的合理性</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④人生价值的实现取决于社会提供的各种条件</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15．2022年7月，第十届两岸公益论坛在福建厦门举行。来自两岸的爱心企业家、青年代表和专家学者就两岸社会企业与公益事业进行深入交流，用暖心的公益故事架起增进两岸同胞心灵契合的融合之桥。这表明（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A．中华文化具有强大的凝聚力、连续性</w:t>
      </w:r>
      <w:r>
        <w:rPr>
          <w:rFonts w:hint="eastAsia" w:ascii="宋体" w:hAnsi="宋体" w:eastAsia="宋体" w:cs="宋体"/>
          <w:sz w:val="21"/>
          <w:szCs w:val="21"/>
        </w:rPr>
        <w:tab/>
      </w:r>
      <w:r>
        <w:rPr>
          <w:rFonts w:hint="eastAsia" w:ascii="宋体" w:hAnsi="宋体" w:eastAsia="宋体" w:cs="宋体"/>
          <w:sz w:val="21"/>
          <w:szCs w:val="21"/>
        </w:rPr>
        <w:t>B．当代中国，要铸牢中华民族共同体意识</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C．文化具有引领风尚、推动发展的功能</w:t>
      </w:r>
      <w:r>
        <w:rPr>
          <w:rFonts w:hint="eastAsia" w:ascii="宋体" w:hAnsi="宋体" w:eastAsia="宋体" w:cs="宋体"/>
          <w:sz w:val="21"/>
          <w:szCs w:val="21"/>
        </w:rPr>
        <w:tab/>
      </w:r>
      <w:r>
        <w:rPr>
          <w:rFonts w:hint="eastAsia" w:ascii="宋体" w:hAnsi="宋体" w:eastAsia="宋体" w:cs="宋体"/>
          <w:sz w:val="21"/>
          <w:szCs w:val="21"/>
        </w:rPr>
        <w:t>D．现时代文化与经济相互交融、相互促进</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b/>
          <w:sz w:val="21"/>
          <w:szCs w:val="21"/>
          <w:lang w:eastAsia="zh-CN"/>
        </w:rPr>
      </w:pPr>
      <w:r>
        <w:rPr>
          <w:rFonts w:hint="eastAsia" w:ascii="宋体" w:hAnsi="宋体" w:eastAsia="宋体" w:cs="宋体"/>
          <w:b/>
          <w:sz w:val="21"/>
          <w:szCs w:val="21"/>
        </w:rPr>
        <w:t>二、</w:t>
      </w:r>
      <w:r>
        <w:rPr>
          <w:rFonts w:hint="eastAsia" w:ascii="宋体" w:hAnsi="宋体" w:eastAsia="宋体" w:cs="宋体"/>
          <w:b/>
          <w:sz w:val="21"/>
          <w:szCs w:val="21"/>
          <w:lang w:eastAsia="zh-CN"/>
        </w:rPr>
        <w:t>主观题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16．实现中华民族伟大复兴，是中国人民的伟大梦想。习近平总书记在省部级主要领导干部专题研讨班的重要讲话中强调，必须坚持以中国式现代化推进中华民族伟大复兴。</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改革开放以来，我们党领导人民成功走出中国式现代化道路。这一前无古人的创举，破解了人类社会发展的诸多难题，拓展了发展中国家走向现代化的途径，为人类对更好社会制度的探索提供了中国方案。</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从共性看，当代各国实现现代化都是在市场经济基础上进行的。对我国而言，推进中国式现代化，必须发展中国特色社会主义市场经济。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ind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结合材料，运用《中国特色社会主义》的知识，对中国梦作出解读。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bookmarkStart w:id="0" w:name="_GoBack"/>
      <w:bookmarkEnd w:id="0"/>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88" w:lineRule="auto"/>
        <w:ind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结合材料和社会主义市场经济知识，说明应怎样推进中国式现代化。</w:t>
      </w:r>
    </w:p>
    <w:p>
      <w:pPr>
        <w:spacing w:line="276" w:lineRule="auto"/>
        <w:ind w:firstLine="420"/>
        <w:rPr>
          <w:rFonts w:hint="eastAsia" w:ascii="宋体" w:hAnsi="宋体" w:eastAsia="宋体" w:cs="宋体"/>
          <w:sz w:val="21"/>
          <w:szCs w:val="21"/>
        </w:rPr>
      </w:pPr>
    </w:p>
    <w:sectPr>
      <w:footerReference r:id="rId3" w:type="default"/>
      <w:pgSz w:w="11906" w:h="16838"/>
      <w:pgMar w:top="851" w:right="851" w:bottom="851" w:left="85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9812500"/>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4E3CB"/>
    <w:multiLevelType w:val="singleLevel"/>
    <w:tmpl w:val="80F4E3C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AA0517"/>
    <w:rsid w:val="00021BC4"/>
    <w:rsid w:val="0016004F"/>
    <w:rsid w:val="00164F98"/>
    <w:rsid w:val="0017275C"/>
    <w:rsid w:val="0018102C"/>
    <w:rsid w:val="001A1E4A"/>
    <w:rsid w:val="001D44A2"/>
    <w:rsid w:val="00205D87"/>
    <w:rsid w:val="00227CA0"/>
    <w:rsid w:val="002E3B77"/>
    <w:rsid w:val="0030166F"/>
    <w:rsid w:val="00306543"/>
    <w:rsid w:val="00346319"/>
    <w:rsid w:val="00377019"/>
    <w:rsid w:val="003B156B"/>
    <w:rsid w:val="003E38DF"/>
    <w:rsid w:val="00400429"/>
    <w:rsid w:val="004459F7"/>
    <w:rsid w:val="00447885"/>
    <w:rsid w:val="00447CF7"/>
    <w:rsid w:val="004C1402"/>
    <w:rsid w:val="004C7CC1"/>
    <w:rsid w:val="0056356B"/>
    <w:rsid w:val="00573CD1"/>
    <w:rsid w:val="005C7F24"/>
    <w:rsid w:val="005F4D3B"/>
    <w:rsid w:val="00624FAA"/>
    <w:rsid w:val="006944C5"/>
    <w:rsid w:val="006A0BFE"/>
    <w:rsid w:val="006B2C21"/>
    <w:rsid w:val="00751D8F"/>
    <w:rsid w:val="007618CC"/>
    <w:rsid w:val="007D04D5"/>
    <w:rsid w:val="007D4314"/>
    <w:rsid w:val="007F550B"/>
    <w:rsid w:val="008714C4"/>
    <w:rsid w:val="00882369"/>
    <w:rsid w:val="008C796D"/>
    <w:rsid w:val="008E6DA5"/>
    <w:rsid w:val="00915F45"/>
    <w:rsid w:val="00917DBF"/>
    <w:rsid w:val="009328E9"/>
    <w:rsid w:val="00962157"/>
    <w:rsid w:val="009A6AC4"/>
    <w:rsid w:val="00A30A9C"/>
    <w:rsid w:val="00A34ADF"/>
    <w:rsid w:val="00A55D55"/>
    <w:rsid w:val="00A62DA8"/>
    <w:rsid w:val="00A973C2"/>
    <w:rsid w:val="00AA0517"/>
    <w:rsid w:val="00AB20F6"/>
    <w:rsid w:val="00AB3A03"/>
    <w:rsid w:val="00AC3E33"/>
    <w:rsid w:val="00AE2A3C"/>
    <w:rsid w:val="00B251C2"/>
    <w:rsid w:val="00B7710C"/>
    <w:rsid w:val="00B83A91"/>
    <w:rsid w:val="00BC66D0"/>
    <w:rsid w:val="00BE4812"/>
    <w:rsid w:val="00BF60E4"/>
    <w:rsid w:val="00C76D04"/>
    <w:rsid w:val="00C80F89"/>
    <w:rsid w:val="00C93691"/>
    <w:rsid w:val="00CA7F67"/>
    <w:rsid w:val="00D35546"/>
    <w:rsid w:val="00D50E5B"/>
    <w:rsid w:val="00DB1D14"/>
    <w:rsid w:val="00F5085B"/>
    <w:rsid w:val="00F75E36"/>
    <w:rsid w:val="00FA0992"/>
    <w:rsid w:val="0CFE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3">
    <w:name w:val="Plain Text"/>
    <w:basedOn w:val="1"/>
    <w:link w:val="12"/>
    <w:qFormat/>
    <w:uiPriority w:val="0"/>
    <w:pPr>
      <w:widowControl w:val="0"/>
      <w:jc w:val="both"/>
    </w:pPr>
    <w:rPr>
      <w:rFonts w:ascii="宋体" w:hAnsi="Courier New" w:cs="Courier New"/>
      <w:kern w:val="2"/>
      <w:sz w:val="21"/>
      <w:szCs w:val="21"/>
    </w:rPr>
  </w:style>
  <w:style w:type="paragraph" w:styleId="4">
    <w:name w:val="Balloon Text"/>
    <w:basedOn w:val="1"/>
    <w:link w:val="13"/>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semiHidden/>
    <w:qFormat/>
    <w:uiPriority w:val="99"/>
    <w:rPr>
      <w:rFonts w:ascii="Times New Roman" w:hAnsi="Times New Roman" w:eastAsia="宋体" w:cs="Times New Roman"/>
      <w:kern w:val="0"/>
      <w:sz w:val="24"/>
      <w:szCs w:val="24"/>
    </w:rPr>
  </w:style>
  <w:style w:type="character" w:customStyle="1" w:styleId="10">
    <w:name w:val="页眉 Char"/>
    <w:basedOn w:val="8"/>
    <w:link w:val="6"/>
    <w:uiPriority w:val="99"/>
    <w:rPr>
      <w:rFonts w:ascii="Times New Roman" w:hAnsi="Times New Roman" w:eastAsia="宋体" w:cs="Times New Roman"/>
      <w:kern w:val="0"/>
      <w:sz w:val="18"/>
      <w:szCs w:val="18"/>
    </w:rPr>
  </w:style>
  <w:style w:type="character" w:customStyle="1" w:styleId="11">
    <w:name w:val="页脚 Char"/>
    <w:basedOn w:val="8"/>
    <w:link w:val="5"/>
    <w:qFormat/>
    <w:uiPriority w:val="99"/>
    <w:rPr>
      <w:rFonts w:ascii="Times New Roman" w:hAnsi="Times New Roman" w:eastAsia="宋体" w:cs="Times New Roman"/>
      <w:kern w:val="0"/>
      <w:sz w:val="18"/>
      <w:szCs w:val="18"/>
    </w:rPr>
  </w:style>
  <w:style w:type="character" w:customStyle="1" w:styleId="12">
    <w:name w:val="纯文本 Char"/>
    <w:basedOn w:val="8"/>
    <w:link w:val="3"/>
    <w:uiPriority w:val="0"/>
    <w:rPr>
      <w:rFonts w:ascii="宋体" w:hAnsi="Courier New" w:eastAsia="宋体" w:cs="Courier New"/>
      <w:szCs w:val="21"/>
    </w:rPr>
  </w:style>
  <w:style w:type="character" w:customStyle="1" w:styleId="13">
    <w:name w:val="批注框文本 Char"/>
    <w:basedOn w:val="8"/>
    <w:link w:val="4"/>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3681</Words>
  <Characters>3748</Characters>
  <Lines>28</Lines>
  <Paragraphs>7</Paragraphs>
  <TotalTime>1</TotalTime>
  <ScaleCrop>false</ScaleCrop>
  <LinksUpToDate>false</LinksUpToDate>
  <CharactersWithSpaces>3883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2022-10-21T01:34:00Z</dcterms:created>
  <dc:creator>PC</dc:creator>
  <cp:lastModifiedBy>@@</cp:lastModifiedBy>
  <dcterms:modified xsi:type="dcterms:W3CDTF">2022-11-10T14:24:56Z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9B8EEDC0A26F4DBFA22D8831467EA08D</vt:lpwstr>
  </property>
</Properties>
</file>