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center"/>
        <w:rPr>
          <w:rFonts w:ascii="黑体" w:hAnsi="黑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江苏省仪征中学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  <w:lang w:val="en-US" w:eastAsia="zh-CN"/>
        </w:rPr>
        <w:t>2022-2023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学年度第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学期高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 xml:space="preserve">政治学科作业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center"/>
        <w:rPr>
          <w:rFonts w:hint="eastAsia" w:ascii="黑体" w:hAnsi="黑体" w:eastAsia="黑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 xml:space="preserve">   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  <w:lang w:val="en-US" w:eastAsia="zh-CN"/>
        </w:rPr>
        <w:t>必修1  《中国特色社会主义》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center"/>
        <w:rPr>
          <w:rFonts w:hint="eastAsia" w:ascii="黑体" w:hAnsi="黑体" w:eastAsia="黑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bCs/>
          <w:kern w:val="0"/>
          <w:sz w:val="28"/>
          <w:szCs w:val="28"/>
          <w:lang w:val="en-US" w:eastAsia="zh-CN"/>
        </w:rPr>
        <w:t xml:space="preserve"> 只有坚持和发展中国特色社会主义才能实现中华民族伟大复兴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center"/>
        <w:rPr>
          <w:rFonts w:hint="eastAsia" w:ascii="黑体" w:hAnsi="黑体" w:eastAsia="黑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bCs/>
          <w:kern w:val="0"/>
          <w:sz w:val="28"/>
          <w:szCs w:val="28"/>
          <w:lang w:val="en-US" w:eastAsia="zh-CN"/>
        </w:rPr>
        <w:t>第二框 实现中华民族伟大复兴的中国梦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center"/>
        <w:rPr>
          <w:rFonts w:ascii="楷体" w:hAnsi="楷体" w:eastAsia="楷体" w:cs="宋体"/>
          <w:bCs/>
          <w:kern w:val="0"/>
          <w:sz w:val="24"/>
          <w:szCs w:val="24"/>
        </w:rPr>
      </w:pPr>
      <w:r>
        <w:rPr>
          <w:rFonts w:hint="eastAsia" w:ascii="楷体" w:hAnsi="楷体" w:eastAsia="楷体" w:cs="宋体"/>
          <w:bCs/>
          <w:kern w:val="0"/>
          <w:sz w:val="24"/>
          <w:szCs w:val="24"/>
        </w:rPr>
        <w:t>研制人：</w:t>
      </w:r>
      <w:r>
        <w:rPr>
          <w:rFonts w:hint="eastAsia" w:ascii="楷体" w:hAnsi="楷体" w:eastAsia="楷体" w:cs="宋体"/>
          <w:bCs/>
          <w:kern w:val="0"/>
          <w:sz w:val="24"/>
          <w:szCs w:val="24"/>
          <w:lang w:val="en-US" w:eastAsia="zh-CN"/>
        </w:rPr>
        <w:t>马楠</w:t>
      </w:r>
      <w:r>
        <w:rPr>
          <w:rFonts w:hint="eastAsia" w:ascii="楷体" w:hAnsi="楷体" w:eastAsia="楷体" w:cs="宋体"/>
          <w:bCs/>
          <w:kern w:val="0"/>
          <w:sz w:val="24"/>
          <w:szCs w:val="24"/>
        </w:rPr>
        <w:t xml:space="preserve">  审核人：</w:t>
      </w:r>
      <w:r>
        <w:rPr>
          <w:rFonts w:hint="eastAsia" w:ascii="楷体" w:hAnsi="楷体" w:eastAsia="楷体" w:cs="宋体"/>
          <w:bCs/>
          <w:kern w:val="0"/>
          <w:sz w:val="24"/>
          <w:szCs w:val="24"/>
          <w:lang w:val="en-US" w:eastAsia="zh-CN"/>
        </w:rPr>
        <w:t>曹淑莹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center"/>
        <w:rPr>
          <w:rFonts w:ascii="楷体" w:hAnsi="楷体" w:eastAsia="楷体" w:cs="宋体"/>
          <w:bCs/>
          <w:kern w:val="0"/>
          <w:sz w:val="24"/>
          <w:szCs w:val="24"/>
          <w:u w:val="single"/>
        </w:rPr>
      </w:pPr>
      <w:r>
        <w:rPr>
          <w:rFonts w:hint="eastAsia" w:ascii="楷体" w:hAnsi="楷体" w:eastAsia="楷体" w:cs="宋体"/>
          <w:bCs/>
          <w:kern w:val="0"/>
          <w:sz w:val="24"/>
          <w:szCs w:val="24"/>
        </w:rPr>
        <w:t>班级：</w:t>
      </w:r>
      <w:r>
        <w:rPr>
          <w:rFonts w:hint="eastAsia" w:ascii="楷体" w:hAnsi="楷体" w:eastAsia="楷体" w:cs="宋体"/>
          <w:bCs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宋体"/>
          <w:bCs/>
          <w:kern w:val="0"/>
          <w:sz w:val="24"/>
          <w:szCs w:val="24"/>
        </w:rPr>
        <w:t xml:space="preserve"> 姓名：</w:t>
      </w:r>
      <w:r>
        <w:rPr>
          <w:rFonts w:hint="eastAsia" w:ascii="楷体" w:hAnsi="楷体" w:eastAsia="楷体" w:cs="宋体"/>
          <w:bCs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宋体"/>
          <w:bCs/>
          <w:kern w:val="0"/>
          <w:sz w:val="24"/>
          <w:szCs w:val="24"/>
        </w:rPr>
        <w:t xml:space="preserve"> 学号：</w:t>
      </w:r>
      <w:r>
        <w:rPr>
          <w:rFonts w:hint="eastAsia" w:ascii="楷体" w:hAnsi="楷体" w:eastAsia="楷体" w:cs="宋体"/>
          <w:bCs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宋体"/>
          <w:bCs/>
          <w:kern w:val="0"/>
          <w:sz w:val="24"/>
          <w:szCs w:val="24"/>
        </w:rPr>
        <w:t xml:space="preserve">  时间：</w:t>
      </w:r>
      <w:r>
        <w:rPr>
          <w:rFonts w:hint="eastAsia" w:ascii="楷体" w:hAnsi="楷体" w:eastAsia="楷体" w:cs="宋体"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宋体"/>
          <w:bCs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Cs/>
          <w:kern w:val="0"/>
          <w:sz w:val="24"/>
          <w:szCs w:val="24"/>
          <w:u w:val="single"/>
        </w:rPr>
        <w:t xml:space="preserve">    </w:t>
      </w:r>
      <w:r>
        <w:rPr>
          <w:rFonts w:hint="eastAsia" w:ascii="楷体" w:hAnsi="楷体" w:eastAsia="楷体" w:cs="宋体"/>
          <w:bCs/>
          <w:kern w:val="0"/>
          <w:sz w:val="24"/>
          <w:szCs w:val="24"/>
        </w:rPr>
        <w:t xml:space="preserve"> 作业时长</w:t>
      </w:r>
      <w:r>
        <w:rPr>
          <w:rFonts w:hint="eastAsia" w:ascii="楷体" w:hAnsi="楷体" w:eastAsia="楷体" w:cs="宋体"/>
          <w:bCs/>
          <w:kern w:val="0"/>
          <w:sz w:val="24"/>
          <w:szCs w:val="24"/>
          <w:u w:val="single"/>
        </w:rPr>
        <w:t>：25分钟</w:t>
      </w:r>
      <w:r>
        <w:rPr>
          <w:rFonts w:hint="eastAsia" w:ascii="方正大标宋_GBK" w:hAnsi="方正大标宋_GBK" w:eastAsia="方正大标宋_GBK" w:cs="方正大标宋_GBK"/>
          <w:color w:val="0000FF"/>
          <w:sz w:val="32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完成《南方凤凰台配套</w:t>
      </w:r>
      <w:r>
        <w:rPr>
          <w:rFonts w:hint="eastAsia" w:ascii="宋体" w:hAnsi="宋体" w:cs="宋体"/>
          <w:b/>
          <w:bCs/>
          <w:lang w:val="en-US" w:eastAsia="zh-CN"/>
        </w:rPr>
        <w:t>精练</w:t>
      </w:r>
      <w:r>
        <w:rPr>
          <w:rFonts w:hint="eastAsia" w:ascii="宋体" w:hAnsi="宋体" w:eastAsia="宋体" w:cs="宋体"/>
          <w:b/>
          <w:bCs/>
          <w:lang w:val="en-US" w:eastAsia="zh-CN"/>
        </w:rPr>
        <w:t>》P</w:t>
      </w:r>
      <w:r>
        <w:rPr>
          <w:rFonts w:hint="eastAsia" w:ascii="宋体" w:hAnsi="宋体" w:cs="宋体"/>
          <w:b/>
          <w:bCs/>
          <w:lang w:val="en-US" w:eastAsia="zh-CN"/>
        </w:rPr>
        <w:t>9-10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lang w:val="en-US" w:eastAsia="zh-CN"/>
        </w:rPr>
        <w:t>1~16</w:t>
      </w:r>
      <w:r>
        <w:rPr>
          <w:rFonts w:hint="eastAsia" w:ascii="宋体" w:hAnsi="宋体" w:eastAsia="宋体" w:cs="宋体"/>
          <w:b/>
          <w:bCs/>
          <w:lang w:val="en-US" w:eastAsia="zh-CN"/>
        </w:rPr>
        <w:t>题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5"/>
        <w:gridCol w:w="905"/>
        <w:gridCol w:w="905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题号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5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6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7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8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9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答案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题号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11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12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13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14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15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16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17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18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19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答案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楷体" w:hAnsi="楷体" w:eastAsia="楷体" w:cs="楷体"/>
          <w:b/>
          <w:bCs/>
        </w:rPr>
        <w:t>★（选做题）</w:t>
      </w:r>
      <w:r>
        <w:rPr>
          <w:rFonts w:hint="eastAsia"/>
          <w:color w:val="000000"/>
          <w:lang w:val="en-US" w:eastAsia="zh-CN"/>
        </w:rPr>
        <w:t>17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王某自丈夫去世后一直独居，儿子对其不管不问。2015年，王某身患重病卧床，找保姆照顾自己。为感激保姆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3810" b="4445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悉心照顾，2018年8月，王某立下书面遗嘱，将自己与丈夫一起购买的住房赠与保姆。2020年3月王某去世后，儿子将保姆从房子赶走，保姆向法院提起诉讼。下列说法正确的是（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①王某儿子未尽赡养义务，应追究其刑事责任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②保姆必须委托诉讼代理人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58750" cy="190500"/>
            <wp:effectExtent l="0" t="0" r="8890" b="571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其辩护，否则不能胜诉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③该住房属王某与丈夫共同财产，保姆不能全部获得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④保姆作为民事诉讼原告应该出具书面遗嘱作为诉讼证据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①②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B. ②④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C. ①③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楷体" w:hAnsi="楷体" w:eastAsia="楷体" w:cs="楷体"/>
          <w:b/>
          <w:bCs/>
        </w:rPr>
        <w:t>★（选做题）</w:t>
      </w:r>
      <w:r>
        <w:rPr>
          <w:rFonts w:hint="eastAsia"/>
          <w:color w:val="000000"/>
          <w:lang w:val="en-US" w:eastAsia="zh-CN"/>
        </w:rPr>
        <w:t>18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甲到某市场，在乙经营的摊位上，经乙同意后拿起一只制作精美的玻璃花瓶观赏并询价，乙报价2000元（实际市场价格600元）。甲感觉价格太高，急忙放回，但不慎将玻璃花瓶摔碎，乙要求甲赔偿2000元。下列说法正确的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①甲乙若协商不成，乙可以向有关行政部门起诉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②甲因过失侵害了乙的权益，应当承担侵权责任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③甲虽经乙同意后观赏，也要承担精神损害赔偿责任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④乙要求甲赔偿2000元，违背了民法典确立的公平原则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①②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B. ①③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C. ②④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楷体" w:hAnsi="楷体" w:eastAsia="楷体" w:cs="楷体"/>
          <w:b/>
          <w:bCs/>
        </w:rPr>
        <w:t>★（选做题）</w:t>
      </w:r>
      <w:r>
        <w:rPr>
          <w:rFonts w:hint="eastAsia"/>
          <w:color w:val="000000"/>
          <w:lang w:val="en-US" w:eastAsia="zh-CN"/>
        </w:rPr>
        <w:t>19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我国数学家华罗庚在一次报告中以“一支粉笔多长为好”为例来讲解他所倡导的优选法。对此，他解释道：“每只粉笔都要丢掉一段一定短的粉笔头，但就这一点来说，愈长愈好。但太长了，使用起来很不方便，而且容易折断。每断一次，必然浪费一个粉笔头，反而不合适。因而就出现了粉笔多长合适的问题——这就是一个优选问题。”所谓优选问题，从思维的角度看，就是要（   ）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注重量的积累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B. 保持事物质的稳定性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坚持适度原则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全面考虑事物属性的多样性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楷体" w:hAnsi="楷体" w:eastAsia="楷体" w:cs="楷体"/>
          <w:b/>
          <w:bCs/>
        </w:rPr>
        <w:t>★（选做题）</w:t>
      </w:r>
      <w:r>
        <w:rPr>
          <w:rFonts w:hint="eastAsia"/>
          <w:color w:val="000000"/>
          <w:lang w:val="en-US" w:eastAsia="zh-CN"/>
        </w:rPr>
        <w:t>20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联想思维是依据事物之间相似、接近或对比的关系，将看上去毫无关联的事物进行可能的联结。下列句子属于依据事物之间对比的关系进行联想的是（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①少壮不努力，老大徒伤悲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②青山有幸埋忠骨，白铁无辜铸佞臣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③西塞山前白鹭飞，桃花流水鳜鱼肥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④飞流直下三千尺，疑似银河落九天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①②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B. ①③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C. ②④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hint="eastAsia" w:ascii="黑体" w:hAnsi="黑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备用练习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05"/>
        <w:gridCol w:w="905"/>
        <w:gridCol w:w="906"/>
        <w:gridCol w:w="906"/>
        <w:gridCol w:w="906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题号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5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答案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1．2022年新年前夕，国家主席习近平发表新年贺词，以下为贺词节选。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left"/>
            </w:pPr>
            <w:r>
              <w:t>“人不负青山，青山定不负人。”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left"/>
            </w:pPr>
            <w:r>
              <w:t>“请党放心、强国有我’的青春誓言。”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left"/>
            </w:pPr>
            <w:r>
              <w:t>“大国之大，也有大国之重。千头万绪的事，说到底是千家万户的事。”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left"/>
            </w:pPr>
            <w:r>
              <w:t>“我曾谈到当年毛主席与黄炎培先生的‘窑洞对’，我们只有勇于自我革命才能赢得历史主动。”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由此可见（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①实现中国梦，要坚持以人民为中心，不断为人民造福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②要实现伟大梦想，必须推进中国特色社会主义伟大事业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③新时代，广大青年要坚定理想信念，志存高远，有所作为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④当前，要把坚持人与自然和谐共生作为全党工作的重中之重A．①②</w:t>
      </w:r>
      <w:r>
        <w:tab/>
      </w:r>
      <w:r>
        <w:t>B．①③</w:t>
      </w:r>
      <w:r>
        <w:tab/>
      </w:r>
      <w:r>
        <w:t>C．②④</w:t>
      </w:r>
      <w:r>
        <w:tab/>
      </w:r>
      <w:r>
        <w:t>D．③④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2．中国式现代化新道路，不同于西方的现代化，是在吸收借鉴其他现代化文明成果基础上，既遵循现代化建设一般规律，又注重“走自己的路”，是一条立足中国实际、坚持和发展中国特色社会主义的现代化新道路。中国式现代化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①具有西方现代化道路无可比拟的普世价值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②为世界现代化模式多元发展提供了全新选择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③深刻改变了现代化发展方向和国际政治格局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④让科学社会主义在21世纪中国焕发强大生命力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A．①③</w:t>
      </w:r>
      <w:r>
        <w:tab/>
      </w:r>
      <w:r>
        <w:t>B．①④</w:t>
      </w:r>
      <w:r>
        <w:tab/>
      </w:r>
      <w:r>
        <w:t>C．②③</w:t>
      </w:r>
      <w:r>
        <w:tab/>
      </w:r>
      <w:r>
        <w:t>D．②④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3．2022年5月10日，习近平总书记在庆祝中国共产主义青年团成立100周年大会上的讲话中寄语广大团员青年要勇做新时代的弄潮儿，自觉听从党和人民召唤，胸怀“国之大者”，担当使命任务，到新时代新天地中去施展抱负、建功立业，争当伟大理想的追梦人，争做伟大事业的生力军，让青春在祖国和人民最需要的地方绽放绚丽之花！为此，青年要（     </w:t>
      </w:r>
      <w: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①内化于心，外化于行，与人民同呼吸共命运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②脚踏实地，着眼小事，将小我融入强国伟业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③修德勤学，明辨笃实，展现踔厉奋发青春力量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④重在思考，不善空谈，敢于担当作为不负韶华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A．①③</w:t>
      </w:r>
      <w:r>
        <w:tab/>
      </w:r>
      <w:r>
        <w:t>B．①④</w:t>
      </w:r>
      <w:r>
        <w:tab/>
      </w:r>
      <w:r>
        <w:t>C．②③</w:t>
      </w:r>
      <w:r>
        <w:tab/>
      </w:r>
      <w:r>
        <w:t>D．②④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4．“坐上那动车去台湾，就在那2035年，去看看那外婆澎湖湾，还有那脚印两对半……” 歌曲《2035去台湾》在海峡两岸广为传唱，反映了两岸民众对实现京台高铁从福建到台北远景规划的美好愿望。这个美好愿望（     </w:t>
      </w:r>
      <w: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①反映了个人梦与国家梦、民族梦的有机统一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②是中华民族团结奋斗的最大公约数和最大同心圆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③需要两岸青年接续奋斗，始终走在时代的最前列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④要求我们一以贯之推动实现中华民族伟大复兴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A．①②</w:t>
      </w:r>
      <w:r>
        <w:tab/>
      </w:r>
      <w:r>
        <w:t>B．①④</w:t>
      </w:r>
      <w:r>
        <w:tab/>
      </w:r>
      <w:r>
        <w:t>C．②③</w:t>
      </w:r>
      <w:r>
        <w:tab/>
      </w:r>
      <w:r>
        <w:t>D．③④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5．机遇千载难逢，机遇稍纵即逝，机遇不仅是“机”更是“遇”，抓住了、用好了，才不负时代的馈赠、历史的青睐。对此，处在当前千载难逢的大有可为的历史机遇期，我们应该（     </w:t>
      </w:r>
      <w: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①快干，把时间这个最稀缺的资源利用好、发挥好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②实干，发扬钉钉子精</w:t>
      </w:r>
      <w:bookmarkStart w:id="0" w:name="_GoBack"/>
      <w:bookmarkEnd w:id="0"/>
      <w:r>
        <w:t>神，在抓落实上投入更大精力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③会干，增强把握复杂局面的能力、提高破解难题的本领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④巧干，用较小的生态代价换取较大的经济发展成果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A．①②③</w:t>
      </w:r>
      <w:r>
        <w:tab/>
      </w:r>
      <w:r>
        <w:t>B．②③④</w:t>
      </w:r>
      <w:r>
        <w:tab/>
      </w:r>
      <w:r>
        <w:t>C．①③④</w:t>
      </w:r>
      <w:r>
        <w:tab/>
      </w:r>
      <w:r>
        <w:t>D．①②④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6．在全党全国各族人民庆祝建党百年的热烈氛围中，我们迎来了中华人民共和国72岁华诞。站在“两个一百年”奋斗目标的历史交汇点，亿万中华儿女心怀光荣与梦想，意气风发行进在全面建设社会主义现代化国家的新征程上。在新征程上追梦圆梦（     </w:t>
      </w:r>
      <w: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①根本政治保证是坚持中国共产党坚强领导②要发挥中国共产党在实现中国梦中主体作用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③本质是实现国家富强、民族独立、人民幸福④必须进行伟大斗争，建设伟大工程，推进伟大事业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A．①②</w:t>
      </w:r>
      <w:r>
        <w:tab/>
      </w:r>
      <w:r>
        <w:t>B．①④</w:t>
      </w:r>
      <w:r>
        <w:tab/>
      </w:r>
      <w:r>
        <w:t>C．②③</w:t>
      </w:r>
      <w:r>
        <w:tab/>
      </w:r>
      <w:r>
        <w:t>D．③④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7．阅读材料，完成下列要求。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2022年5月10日，习近平主席在庆祝中国共产主义青年团成立100周年大会上发表了重要讲话。他指出，千百年来，青年始终是推动中华民族勇毅前行、屹立于世界民族之林的磅礴力量！在新的征程上，如何更好把青年团结起来、组织起来、动员起来，为实现第二个百年奋斗目标、实现中华民族伟大复兴的中国梦而奋斗，是新时代中国青年运动和青年工作必须回答的重大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新时代的中国青年受各种社会思潮的现实影响，不可避免会在理想和现实、主义和问题、利已和利他、小我和大我、民族和世界等方面遇到思想困惑，为此，他提出了几点希望：希望党的青年组织永远站在理想信念的高地上，用党的科学理论武装青年，用党的初心使命感召青年，用党的光辉旗帜指引青年，用党的优良作风塑造青年；希望共青团勇于自我革命，始终成为紧跟党走在时代前列的先进组织，团结带领广大团员青年勇做新时代的弄潮儿，自觉听从党和人民召唤，胸怀“国之大者”，担当使命任务，到新时代新天地中去施展抱负、建功立业，争当伟大理想的追梦人，争做伟大事业的生力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</w:pPr>
      <w:r>
        <w:t>结合材料，运用《中国特色社会主义》的相关知识，谈谈共青团和广大青年应如何助力实现中华民族伟大复兴的中国梦？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rPr>
          <w:rFonts w:ascii="宋体" w:hAnsi="宋体" w:cs="宋体"/>
        </w:rPr>
      </w:pPr>
    </w:p>
    <w:sectPr>
      <w:headerReference r:id="rId3" w:type="default"/>
      <w:footerReference r:id="rId4" w:type="default"/>
      <w:footerReference r:id="rId5" w:type="even"/>
      <w:pgSz w:w="11907" w:h="16839"/>
      <w:pgMar w:top="1440" w:right="1080" w:bottom="1440" w:left="1080" w:header="851" w:footer="992" w:gutter="0"/>
      <w:pgNumType w:fmt="decimal" w:start="1"/>
      <w:cols w:space="126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eastAsia="宋体"/>
        <w:lang w:val="en-US" w:eastAsia="zh-CN"/>
      </w:rPr>
    </w:pPr>
    <w:r>
      <w:rPr>
        <w:rFonts w:hint="eastAsia"/>
      </w:rPr>
      <w:t>作业</w:t>
    </w:r>
    <w:r>
      <w:rPr>
        <w:rFonts w:hint="eastAsia"/>
        <w:lang w:val="en-US" w:eastAsia="zh-CN"/>
      </w:rPr>
      <w:t>4.2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E5D8BB"/>
    <w:multiLevelType w:val="singleLevel"/>
    <w:tmpl w:val="8FE5D8BB"/>
    <w:lvl w:ilvl="0" w:tentative="0">
      <w:start w:val="4"/>
      <w:numFmt w:val="chineseCounting"/>
      <w:suff w:val="space"/>
      <w:lvlText w:val="第%1课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ZGJiOWQ1YTZhNGE2YzFiNTZjZDhiOTYwNTg4YmUifQ=="/>
  </w:docVars>
  <w:rsids>
    <w:rsidRoot w:val="00C806B0"/>
    <w:rsid w:val="000326B1"/>
    <w:rsid w:val="00043B54"/>
    <w:rsid w:val="000729DA"/>
    <w:rsid w:val="000F47DA"/>
    <w:rsid w:val="001C1A9F"/>
    <w:rsid w:val="001D7A06"/>
    <w:rsid w:val="001E181C"/>
    <w:rsid w:val="00207F75"/>
    <w:rsid w:val="0025274A"/>
    <w:rsid w:val="00284433"/>
    <w:rsid w:val="002A1EC6"/>
    <w:rsid w:val="002E035E"/>
    <w:rsid w:val="002E6299"/>
    <w:rsid w:val="00346B1F"/>
    <w:rsid w:val="0041489B"/>
    <w:rsid w:val="00497536"/>
    <w:rsid w:val="00514C87"/>
    <w:rsid w:val="005C67A9"/>
    <w:rsid w:val="005E5AF1"/>
    <w:rsid w:val="006B16C5"/>
    <w:rsid w:val="006D141B"/>
    <w:rsid w:val="00775C73"/>
    <w:rsid w:val="00784B95"/>
    <w:rsid w:val="008224FB"/>
    <w:rsid w:val="008459A2"/>
    <w:rsid w:val="009435A1"/>
    <w:rsid w:val="009B2ED5"/>
    <w:rsid w:val="00AD1DB1"/>
    <w:rsid w:val="00B55630"/>
    <w:rsid w:val="00B96959"/>
    <w:rsid w:val="00BF535F"/>
    <w:rsid w:val="00C63501"/>
    <w:rsid w:val="00C806B0"/>
    <w:rsid w:val="00CB22F1"/>
    <w:rsid w:val="00D156AB"/>
    <w:rsid w:val="00D76273"/>
    <w:rsid w:val="00D90C9C"/>
    <w:rsid w:val="00DC714B"/>
    <w:rsid w:val="00EF035E"/>
    <w:rsid w:val="01491099"/>
    <w:rsid w:val="155E6815"/>
    <w:rsid w:val="27973CC3"/>
    <w:rsid w:val="2B6E17B6"/>
    <w:rsid w:val="2C453870"/>
    <w:rsid w:val="39442D03"/>
    <w:rsid w:val="3DFD5650"/>
    <w:rsid w:val="3EC15843"/>
    <w:rsid w:val="4B246480"/>
    <w:rsid w:val="52E26E8F"/>
    <w:rsid w:val="75B010E2"/>
    <w:rsid w:val="76F3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154B87-3A8E-44CD-97DB-EFF178B028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2745</Words>
  <Characters>2830</Characters>
  <Lines>53</Lines>
  <Paragraphs>14</Paragraphs>
  <TotalTime>2</TotalTime>
  <ScaleCrop>false</ScaleCrop>
  <LinksUpToDate>false</LinksUpToDate>
  <CharactersWithSpaces>2970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user</cp:lastModifiedBy>
  <dcterms:modified xsi:type="dcterms:W3CDTF">2022-07-04T02:38:15Z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KSOProductBuildVer">
    <vt:lpwstr>2052-11.1.0.11830</vt:lpwstr>
  </property>
  <property fmtid="{D5CDD505-2E9C-101B-9397-08002B2CF9AE}" pid="4" name="ICV">
    <vt:lpwstr>0761A73C12E6433D881A0083E18418DE</vt:lpwstr>
  </property>
</Properties>
</file>