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CACA" w14:textId="3B6D2D51" w:rsidR="00305226" w:rsidRDefault="00305226"/>
    <w:p w14:paraId="7BCD585A" w14:textId="77777777" w:rsidR="003C74CE" w:rsidRDefault="003C74CE" w:rsidP="003C74CE">
      <w:pPr>
        <w:spacing w:line="420" w:lineRule="exact"/>
        <w:jc w:val="center"/>
      </w:pPr>
      <w:proofErr w:type="gramStart"/>
      <w:r>
        <w:rPr>
          <w:rFonts w:eastAsia="方正正中黑简体" w:hint="eastAsia"/>
          <w:sz w:val="28"/>
        </w:rPr>
        <w:t>专题七</w:t>
      </w:r>
      <w:proofErr w:type="gramEnd"/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中华文化与文化强国</w:t>
      </w:r>
    </w:p>
    <w:p w14:paraId="0FC37A72" w14:textId="77777777" w:rsidR="003C74CE" w:rsidRDefault="003C74CE" w:rsidP="003C74CE">
      <w:pPr>
        <w:spacing w:line="360" w:lineRule="exact"/>
        <w:jc w:val="center"/>
      </w:pPr>
      <w:r>
        <w:rPr>
          <w:rFonts w:eastAsia="方正黑体_GBK" w:hint="eastAsia"/>
          <w:sz w:val="24"/>
        </w:rPr>
        <w:t>考点</w:t>
      </w:r>
      <w:proofErr w:type="gramStart"/>
      <w:r>
        <w:rPr>
          <w:rFonts w:eastAsia="方正黑体_GBK" w:hint="eastAsia"/>
          <w:sz w:val="24"/>
        </w:rPr>
        <w:t>一</w:t>
      </w:r>
      <w:proofErr w:type="gramEnd"/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中华文化与民族精神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3C74CE" w14:paraId="3079D9FB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3D23BB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9909F3E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C39CCFC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3C74CE" w14:paraId="1679730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AC4461" w14:textId="77777777" w:rsidR="003C74CE" w:rsidRDefault="003C74CE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4C8210A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11④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文物在博物馆的展出丰富和拓展了中华文化的内涵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CA87ABC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文物在博物馆展出能够使当代人感受到中华文化源远流长、博大精深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但不能“丰富和拓展中华文化的内涵”</w:t>
            </w:r>
          </w:p>
        </w:tc>
      </w:tr>
      <w:tr w:rsidR="003C74CE" w14:paraId="7BE1FE25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3EFA1C" w14:textId="77777777" w:rsidR="003C74CE" w:rsidRDefault="003C74CE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70DD5D8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浙江卷</w:t>
            </w:r>
            <w:r>
              <w:rPr>
                <w:rFonts w:eastAsia="NEU-B6-S92" w:hint="eastAsia"/>
              </w:rPr>
              <w:t>·</w:t>
            </w:r>
            <w:r>
              <w:t>22D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书籍的产生是人类进入文明时代的标志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8D198DB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文字的发明是人类进入文明时代的标志</w:t>
            </w:r>
          </w:p>
        </w:tc>
      </w:tr>
      <w:tr w:rsidR="003C74CE" w14:paraId="028FBF99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DFC38F" w14:textId="77777777" w:rsidR="003C74CE" w:rsidRDefault="003C74CE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E5E1100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中华民族精神具有博大精深和兼收并蓄的特质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9BF14DB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中华文化具有博大精深和兼收并蓄的特质</w:t>
            </w:r>
          </w:p>
        </w:tc>
      </w:tr>
      <w:tr w:rsidR="003C74CE" w14:paraId="4F8285D9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B6003C" w14:textId="77777777" w:rsidR="003C74CE" w:rsidRDefault="003C74CE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433EBB8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史书典籍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是中华文明的重要标志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6E6CE3B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汉字是中华文明的重要标志</w:t>
            </w:r>
          </w:p>
        </w:tc>
      </w:tr>
      <w:tr w:rsidR="003C74CE" w14:paraId="2C21ECD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55BC8F" w14:textId="77777777" w:rsidR="003C74CE" w:rsidRDefault="003C74CE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D2F94EA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中华民族精神深深植根于绵延数千年的传统文化之中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5709C1D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中华民族精神深深植根于绵延数千年的优秀传统文化之中</w:t>
            </w:r>
          </w:p>
        </w:tc>
      </w:tr>
      <w:tr w:rsidR="003C74CE" w14:paraId="43B5D94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87A197" w14:textId="77777777" w:rsidR="003C74CE" w:rsidRDefault="003C74CE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A4EDB25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中华民族精神的力量集中表现为中华文化的力量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E3A0A9B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中华文化的力量集中表现为中华民族精神的力量</w:t>
            </w:r>
          </w:p>
        </w:tc>
      </w:tr>
      <w:tr w:rsidR="003C74CE" w14:paraId="1061DDC9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5DC4D3" w14:textId="77777777" w:rsidR="003C74CE" w:rsidRDefault="003C74CE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549D6E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弘扬和培育民族精神的“主心骨”是中华民族的优良传统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3286971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“主心骨”是中国特色社会主义理论体系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有了“主心骨”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才能在全社会形成共同理想和精神支柱</w:t>
            </w:r>
          </w:p>
        </w:tc>
      </w:tr>
      <w:tr w:rsidR="003C74CE" w14:paraId="64696181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86114F" w14:textId="77777777" w:rsidR="003C74CE" w:rsidRDefault="003C74CE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352BA65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中华文化内部存在差异和冲突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7C5A576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中华文化内部存在差异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但并不存在冲突</w:t>
            </w:r>
          </w:p>
        </w:tc>
      </w:tr>
      <w:tr w:rsidR="003C74CE" w14:paraId="3698C248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CE7033" w14:textId="77777777" w:rsidR="003C74CE" w:rsidRDefault="003C74CE" w:rsidP="00F526E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FB3224E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传统文化是民族精神的结晶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637D2A4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中华民族精神是中华传统文化的结晶</w:t>
            </w:r>
          </w:p>
        </w:tc>
      </w:tr>
      <w:tr w:rsidR="003C74CE" w14:paraId="10C81690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6222CB" w14:textId="77777777" w:rsidR="003C74CE" w:rsidRDefault="003C74CE" w:rsidP="00F526E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8DD8908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文字是中华文化的基本载体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5DED617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文字是人类文明的基本载体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汉字是中华文明的重要标志</w:t>
            </w:r>
          </w:p>
        </w:tc>
      </w:tr>
      <w:tr w:rsidR="003C74CE" w14:paraId="24A98F68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163C7F" w14:textId="77777777" w:rsidR="003C74CE" w:rsidRDefault="003C74CE" w:rsidP="00F526E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B1BB817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中华民族精神是中华民族的精神基因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1723008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爱国主义是中华民族的精神基因</w:t>
            </w:r>
          </w:p>
        </w:tc>
      </w:tr>
      <w:tr w:rsidR="003C74CE" w14:paraId="11B57A84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EF3CDC" w14:textId="77777777" w:rsidR="003C74CE" w:rsidRDefault="003C74CE" w:rsidP="00F526EE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FFE809D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理想信念是民族综合素质的集中体现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198E5D1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中华民族精神是民族综合素质的集中体现</w:t>
            </w:r>
          </w:p>
        </w:tc>
      </w:tr>
      <w:tr w:rsidR="003C74CE" w14:paraId="2FABA3F3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29C988" w14:textId="77777777" w:rsidR="003C74CE" w:rsidRDefault="003C74CE" w:rsidP="00F526EE">
            <w:pPr>
              <w:spacing w:line="240" w:lineRule="exact"/>
              <w:jc w:val="center"/>
            </w:pPr>
            <w:r>
              <w:t>13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0254D5C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汉字是中华文化一脉相承的重要见证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2158C14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史书典籍是中华文化一脉相承的重要见证。汉字和史书典籍是中华文化源远流长的见证</w:t>
            </w:r>
          </w:p>
        </w:tc>
      </w:tr>
      <w:tr w:rsidR="003C74CE" w14:paraId="6C605F3D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BD5C18" w14:textId="77777777" w:rsidR="003C74CE" w:rsidRDefault="003C74CE" w:rsidP="00F526EE">
            <w:pPr>
              <w:spacing w:line="240" w:lineRule="exact"/>
              <w:jc w:val="center"/>
            </w:pPr>
            <w:r>
              <w:t>14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982F51D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经典诗词是一个民族文明程度的重要标志之一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0021EB3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科学技术是一个民族文明程度的重要标志之一</w:t>
            </w:r>
          </w:p>
        </w:tc>
      </w:tr>
      <w:tr w:rsidR="003C74CE" w14:paraId="6B026879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32996D" w14:textId="77777777" w:rsidR="003C74CE" w:rsidRDefault="003C74CE" w:rsidP="00F526EE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834D25F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中国古代科学技术始终走在世界前列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77764D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中国古代科学技术长期走在世界前列</w:t>
            </w:r>
          </w:p>
        </w:tc>
      </w:tr>
      <w:tr w:rsidR="003C74CE" w14:paraId="755118B6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6ED793" w14:textId="77777777" w:rsidR="003C74CE" w:rsidRDefault="003C74CE" w:rsidP="00F526EE">
            <w:pPr>
              <w:spacing w:line="240" w:lineRule="exact"/>
              <w:jc w:val="center"/>
            </w:pPr>
          </w:p>
        </w:tc>
      </w:tr>
    </w:tbl>
    <w:p w14:paraId="432DF70D" w14:textId="77777777" w:rsidR="003C74CE" w:rsidRDefault="003C74CE" w:rsidP="003C74CE">
      <w:pPr>
        <w:spacing w:line="360" w:lineRule="exact"/>
        <w:jc w:val="center"/>
      </w:pPr>
      <w:r>
        <w:rPr>
          <w:rFonts w:eastAsia="方正黑体_GBK" w:hint="eastAsia"/>
          <w:sz w:val="24"/>
        </w:rPr>
        <w:t>考点二</w:t>
      </w:r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坚持中国特色社会主义文化发展道路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3C74CE" w14:paraId="211AF342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56B8E28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1A39659B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26FBB351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3C74CE" w14:paraId="2FFB2D74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1F2F3BC" w14:textId="77777777" w:rsidR="003C74CE" w:rsidRDefault="003C74CE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07D3517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山东等级考</w:t>
            </w:r>
            <w:r>
              <w:rPr>
                <w:rFonts w:eastAsia="NEU-B6-S92" w:hint="eastAsia"/>
              </w:rPr>
              <w:t>·</w:t>
            </w:r>
            <w:r>
              <w:t>9②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我们要坚持国际创作导向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展现国际审美风范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E6A52E6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文化工作者要坚持以人民为中心的创作导向</w:t>
            </w:r>
          </w:p>
        </w:tc>
      </w:tr>
      <w:tr w:rsidR="003C74CE" w14:paraId="2181FE1C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20B8FA9" w14:textId="77777777" w:rsidR="003C74CE" w:rsidRDefault="003C74CE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0931C0A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湖南卷</w:t>
            </w:r>
            <w:r>
              <w:rPr>
                <w:rFonts w:eastAsia="NEU-B6-S92" w:hint="eastAsia"/>
              </w:rPr>
              <w:t>·</w:t>
            </w:r>
            <w:r>
              <w:t>10A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艺术的生命力是民族文化自信的根基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6A776B6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民族文化自信根基是有深厚的历史根据、有坚实的现实基础、有稳定的制度性保证的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而不在艺术的生命力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我们的文化自信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来自对时代发展潮流、中国特色社会主义伟大实践的深刻把握</w:t>
            </w:r>
          </w:p>
        </w:tc>
      </w:tr>
      <w:tr w:rsidR="003C74CE" w14:paraId="0703E576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2FE316C" w14:textId="77777777" w:rsidR="003C74CE" w:rsidRDefault="003C74CE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CBAA705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25C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宣传革命文化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提升科学素养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FA639CA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宣传革命文化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提升思想道德素养</w:t>
            </w:r>
          </w:p>
        </w:tc>
      </w:tr>
      <w:tr w:rsidR="003C74CE" w14:paraId="54F8FF1A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B8682A2" w14:textId="77777777" w:rsidR="003C74CE" w:rsidRDefault="003C74CE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24E657B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22③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文化的传承必须坚持现代化发展方向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0497F75B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文化传承必须坚持为人民服务、为社会主义服务的方向</w:t>
            </w:r>
          </w:p>
        </w:tc>
      </w:tr>
      <w:tr w:rsidR="003C74CE" w14:paraId="24CDA9A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F5F6641" w14:textId="77777777" w:rsidR="003C74CE" w:rsidRDefault="003C74CE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9E2B556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浙江卷</w:t>
            </w:r>
            <w:r>
              <w:rPr>
                <w:rFonts w:eastAsia="NEU-B6-S92" w:hint="eastAsia"/>
              </w:rPr>
              <w:t>·</w:t>
            </w:r>
            <w:r>
              <w:t>23③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文化自信源于文化事业的发展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9538978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文化自信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来自对时代发展潮流、中国特色社会主义伟大实践的深刻把握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来自对自身文化价值的充分肯定、对自身文化生命力的坚定信念</w:t>
            </w:r>
          </w:p>
        </w:tc>
      </w:tr>
    </w:tbl>
    <w:p w14:paraId="00F1EBBF" w14:textId="77777777" w:rsidR="003C74CE" w:rsidRDefault="003C74CE" w:rsidP="003C74CE">
      <w:pPr>
        <w:spacing w:line="240" w:lineRule="exact"/>
      </w:pPr>
    </w:p>
    <w:p w14:paraId="5BEDB8D4" w14:textId="77777777" w:rsidR="003C74CE" w:rsidRDefault="003C74CE" w:rsidP="003C74CE">
      <w:pPr>
        <w:spacing w:line="240" w:lineRule="exact"/>
        <w:jc w:val="right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续表</w:t>
      </w:r>
      <w:r>
        <w:rPr>
          <w:rFonts w:ascii="方正黑体_GBK" w:hAnsi="方正黑体_GBK"/>
        </w:rPr>
        <w:t>)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3C74CE" w14:paraId="0295F5B7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D890EE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43CDFB1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E5E4BFC" w14:textId="77777777" w:rsidR="003C74CE" w:rsidRDefault="003C74CE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3C74CE" w14:paraId="555433E4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002800" w14:textId="77777777" w:rsidR="003C74CE" w:rsidRDefault="003C74CE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70B5C85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Ⅱ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20②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促进传统文化与现代文化的相互转化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9E946F7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传统文化与现代文化不能“相互转化”。要推动中华优秀传统文化创造性转化和创新性发展</w:t>
            </w:r>
          </w:p>
        </w:tc>
      </w:tr>
      <w:tr w:rsidR="003C74CE" w14:paraId="7143E64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579A95" w14:textId="77777777" w:rsidR="003C74CE" w:rsidRDefault="003C74CE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DD1F70F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政府应提供更多健康的文化产品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AFFC560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政府要加强对文化市场的管理和引导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政府不提供文化产品</w:t>
            </w:r>
          </w:p>
        </w:tc>
      </w:tr>
      <w:tr w:rsidR="003C74CE" w14:paraId="0A7A8D3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E68CCF" w14:textId="77777777" w:rsidR="003C74CE" w:rsidRDefault="003C74CE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BB4B8A4" w14:textId="77777777" w:rsidR="003C74CE" w:rsidRDefault="003C74CE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16②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剧目创作应坚持市场至上的导向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F1C4471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文化产品要把社会效益放在首位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坚持经济效益和社会效益相统一</w:t>
            </w:r>
          </w:p>
        </w:tc>
      </w:tr>
      <w:tr w:rsidR="003C74CE" w14:paraId="0A0B6748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88AC4F" w14:textId="77777777" w:rsidR="003C74CE" w:rsidRDefault="003C74CE" w:rsidP="00F526E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8471C0F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大力发展文化产业是保障人民基本文化权益的主要途径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B0C1842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大力发展公益性文化事业是保障人民基本文化权益的主要途径</w:t>
            </w:r>
          </w:p>
        </w:tc>
      </w:tr>
      <w:tr w:rsidR="003C74CE" w14:paraId="24D63F9D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85FDAF" w14:textId="77777777" w:rsidR="003C74CE" w:rsidRDefault="003C74CE" w:rsidP="00F526EE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9621C2F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坚持社会主义核心价值体系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政府必须牢牢掌握意识形态工作领导权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3E0096B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党牢牢掌握意识形态工作领导权</w:t>
            </w:r>
          </w:p>
        </w:tc>
      </w:tr>
      <w:tr w:rsidR="003C74CE" w14:paraId="01515313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533989" w14:textId="77777777" w:rsidR="003C74CE" w:rsidRDefault="003C74CE" w:rsidP="00F526E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5D30BE4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发展中国特色社会主义文化要坚持指导思想的多元化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C7C22D6" w14:textId="77777777" w:rsidR="003C74CE" w:rsidRDefault="003C74CE" w:rsidP="00F526EE">
            <w:pPr>
              <w:spacing w:line="240" w:lineRule="exact"/>
            </w:pPr>
            <w:r>
              <w:rPr>
                <w:rFonts w:hint="eastAsia"/>
              </w:rPr>
              <w:t>发展中国特色社会主义文化必须坚持指导思想一元化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坚持马克思主义的指导</w:t>
            </w:r>
          </w:p>
        </w:tc>
      </w:tr>
      <w:tr w:rsidR="003C74CE" w14:paraId="3BB0A42F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EC9F86" w14:textId="77777777" w:rsidR="003C74CE" w:rsidRDefault="003C74CE" w:rsidP="00F526EE">
            <w:pPr>
              <w:spacing w:line="240" w:lineRule="exact"/>
              <w:jc w:val="center"/>
            </w:pPr>
          </w:p>
        </w:tc>
      </w:tr>
    </w:tbl>
    <w:p w14:paraId="66704329" w14:textId="77777777" w:rsidR="003C74CE" w:rsidRPr="003C74CE" w:rsidRDefault="003C74CE" w:rsidP="003C74CE">
      <w:pPr>
        <w:ind w:firstLineChars="200" w:firstLine="360"/>
      </w:pPr>
    </w:p>
    <w:sectPr w:rsidR="003C74CE" w:rsidRPr="003C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8F41" w14:textId="77777777" w:rsidR="00964365" w:rsidRDefault="00964365" w:rsidP="003C74CE">
      <w:pPr>
        <w:spacing w:line="240" w:lineRule="auto"/>
      </w:pPr>
      <w:r>
        <w:separator/>
      </w:r>
    </w:p>
  </w:endnote>
  <w:endnote w:type="continuationSeparator" w:id="0">
    <w:p w14:paraId="2A5D6B6E" w14:textId="77777777" w:rsidR="00964365" w:rsidRDefault="00964365" w:rsidP="003C7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2493" w14:textId="77777777" w:rsidR="00964365" w:rsidRDefault="00964365" w:rsidP="003C74CE">
      <w:pPr>
        <w:spacing w:line="240" w:lineRule="auto"/>
      </w:pPr>
      <w:r>
        <w:separator/>
      </w:r>
    </w:p>
  </w:footnote>
  <w:footnote w:type="continuationSeparator" w:id="0">
    <w:p w14:paraId="50FB62AF" w14:textId="77777777" w:rsidR="00964365" w:rsidRDefault="00964365" w:rsidP="003C7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84"/>
    <w:rsid w:val="00195F84"/>
    <w:rsid w:val="00305226"/>
    <w:rsid w:val="003C74CE"/>
    <w:rsid w:val="009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14DDE5-F5F2-4855-97AE-A81D850B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CE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4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3C74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4C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3C7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2021-10-28T05:15:00Z</dcterms:created>
  <dcterms:modified xsi:type="dcterms:W3CDTF">2021-10-28T05:15:00Z</dcterms:modified>
</cp:coreProperties>
</file>