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A3691" w14:textId="77777777" w:rsidR="00C97446" w:rsidRDefault="00C97446" w:rsidP="00C97446">
      <w:pPr>
        <w:spacing w:line="420" w:lineRule="exact"/>
        <w:jc w:val="center"/>
      </w:pPr>
      <w:r>
        <w:rPr>
          <w:rFonts w:eastAsia="方正正中黑简体" w:hint="eastAsia"/>
          <w:sz w:val="28"/>
        </w:rPr>
        <w:t>题型</w:t>
      </w:r>
      <w:r>
        <w:rPr>
          <w:rFonts w:ascii="NEU-HZ-S92" w:hAnsi="NEU-HZ-S92"/>
          <w:sz w:val="28"/>
        </w:rPr>
        <w:t>7</w:t>
      </w:r>
      <w:r>
        <w:rPr>
          <w:sz w:val="28"/>
        </w:rPr>
        <w:t xml:space="preserve">　</w:t>
      </w:r>
      <w:r>
        <w:rPr>
          <w:rFonts w:eastAsia="方正正中黑简体" w:hint="eastAsia"/>
          <w:sz w:val="28"/>
        </w:rPr>
        <w:t>建议措施类主观题</w:t>
      </w:r>
    </w:p>
    <w:p w14:paraId="0A8C31D8" w14:textId="77777777" w:rsidR="00C97446" w:rsidRDefault="00C97446" w:rsidP="00C97446">
      <w:pPr>
        <w:spacing w:line="270" w:lineRule="atLeast"/>
        <w:jc w:val="center"/>
      </w:pPr>
      <w:r>
        <w:rPr>
          <w:noProof/>
        </w:rPr>
        <w:drawing>
          <wp:inline distT="0" distB="0" distL="0" distR="0" wp14:anchorId="28B123D3" wp14:editId="2EB82A66">
            <wp:extent cx="752760" cy="243720"/>
            <wp:effectExtent l="0" t="0" r="0" b="0"/>
            <wp:docPr id="117" name="题型揭秘.jpg" descr="id:214749411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2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760" cy="24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0E4CA" w14:textId="77777777" w:rsidR="00C97446" w:rsidRDefault="00C97446" w:rsidP="00C97446">
      <w:r w:rsidRPr="00C97446">
        <w:rPr>
          <w:rFonts w:eastAsia="方正黑体_GBK" w:hint="eastAsia"/>
          <w:b/>
          <w:bCs/>
        </w:rPr>
        <w:t>题型特点</w:t>
      </w:r>
      <w:r w:rsidRPr="00C97446">
        <w:rPr>
          <w:rFonts w:ascii="方正黑体_GBK" w:hAnsi="方正黑体_GBK"/>
          <w:b/>
          <w:bCs/>
        </w:rPr>
        <w:t>:</w:t>
      </w:r>
      <w:r>
        <w:rPr>
          <w:rFonts w:hint="eastAsia"/>
        </w:rPr>
        <w:t>建议措施类主观题一般是用“怎样做到……”“主要对策”“应该如何做”“……建议”“启示”等关键词来进行设问</w:t>
      </w:r>
      <w:r>
        <w:rPr>
          <w:rFonts w:ascii="方正书宋_GBK" w:hAnsi="方正书宋_GBK"/>
        </w:rPr>
        <w:t>,</w:t>
      </w:r>
      <w:r>
        <w:rPr>
          <w:rFonts w:hint="eastAsia"/>
        </w:rPr>
        <w:t>回答的是应该怎么做</w:t>
      </w:r>
      <w:r>
        <w:rPr>
          <w:rFonts w:ascii="方正书宋_GBK" w:hAnsi="方正书宋_GBK"/>
        </w:rPr>
        <w:t>,</w:t>
      </w:r>
      <w:r>
        <w:rPr>
          <w:rFonts w:hint="eastAsia"/>
        </w:rPr>
        <w:t>如措施、对策、办法、建议等</w:t>
      </w:r>
      <w:r>
        <w:rPr>
          <w:rFonts w:ascii="方正书宋_GBK" w:hAnsi="方正书宋_GBK"/>
        </w:rPr>
        <w:t>,</w:t>
      </w:r>
      <w:r>
        <w:rPr>
          <w:rFonts w:hint="eastAsia"/>
        </w:rPr>
        <w:t>设问前面多有相关材料</w:t>
      </w:r>
      <w:r>
        <w:rPr>
          <w:rFonts w:ascii="方正书宋_GBK" w:hAnsi="方正书宋_GBK"/>
        </w:rPr>
        <w:t>,</w:t>
      </w:r>
      <w:r>
        <w:rPr>
          <w:rFonts w:hint="eastAsia"/>
        </w:rPr>
        <w:t>要求学生能结合具体的背景材料灵活运用所学知识</w:t>
      </w:r>
      <w:r>
        <w:rPr>
          <w:rFonts w:ascii="方正书宋_GBK" w:hAnsi="方正书宋_GBK"/>
        </w:rPr>
        <w:t>,</w:t>
      </w:r>
      <w:r>
        <w:rPr>
          <w:rFonts w:hint="eastAsia"/>
        </w:rPr>
        <w:t>而不是泛泛地罗列知识或政策内容。从能力角度说</w:t>
      </w:r>
      <w:r>
        <w:rPr>
          <w:rFonts w:ascii="方正书宋_GBK" w:hAnsi="方正书宋_GBK"/>
        </w:rPr>
        <w:t>,</w:t>
      </w:r>
      <w:r>
        <w:rPr>
          <w:rFonts w:hint="eastAsia"/>
        </w:rPr>
        <w:t>主要考查学生的归纳演绎能力、聚合思维能力。</w:t>
      </w:r>
    </w:p>
    <w:p w14:paraId="0335F181" w14:textId="77777777" w:rsidR="00C97446" w:rsidRDefault="00C97446" w:rsidP="00C97446">
      <w:pPr>
        <w:ind w:firstLineChars="200" w:firstLine="360"/>
      </w:pPr>
      <w:r>
        <w:rPr>
          <w:rFonts w:hint="eastAsia"/>
        </w:rPr>
        <w:t>这类题目的设问一般都给出确定的主体</w:t>
      </w:r>
      <w:r>
        <w:rPr>
          <w:rFonts w:ascii="方正书宋_GBK" w:hAnsi="方正书宋_GBK"/>
        </w:rPr>
        <w:t>,</w:t>
      </w:r>
      <w:r>
        <w:rPr>
          <w:rFonts w:hint="eastAsia"/>
        </w:rPr>
        <w:t>如党、国家、政府、公民、企业、消费者、个人等</w:t>
      </w:r>
      <w:r>
        <w:rPr>
          <w:rFonts w:ascii="方正书宋_GBK" w:hAnsi="方正书宋_GBK"/>
        </w:rPr>
        <w:t>,</w:t>
      </w:r>
      <w:r>
        <w:rPr>
          <w:rFonts w:hint="eastAsia"/>
        </w:rPr>
        <w:t>并且指定了要回答的某一方面的知识。</w:t>
      </w:r>
    </w:p>
    <w:p w14:paraId="477E865A" w14:textId="77777777" w:rsidR="00C97446" w:rsidRPr="00C97446" w:rsidRDefault="00C97446" w:rsidP="00C97446">
      <w:pPr>
        <w:rPr>
          <w:b/>
          <w:bCs/>
        </w:rPr>
      </w:pPr>
      <w:r w:rsidRPr="00C97446">
        <w:rPr>
          <w:rFonts w:eastAsia="方正黑体_GBK" w:hint="eastAsia"/>
          <w:b/>
          <w:bCs/>
        </w:rPr>
        <w:t>解法指导</w:t>
      </w:r>
      <w:r w:rsidRPr="00C97446">
        <w:rPr>
          <w:rFonts w:ascii="方正黑体_GBK" w:hAnsi="方正黑体_GBK"/>
          <w:b/>
          <w:bCs/>
        </w:rPr>
        <w:t>:</w:t>
      </w:r>
    </w:p>
    <w:p w14:paraId="104E4A26" w14:textId="5A4C9B71" w:rsidR="00C97446" w:rsidRDefault="00C97446" w:rsidP="00C97446">
      <w:pPr>
        <w:spacing w:line="270" w:lineRule="atLeast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6A3F4F3D" wp14:editId="19CFBC3E">
            <wp:extent cx="2700360" cy="1767960"/>
            <wp:effectExtent l="0" t="0" r="0" b="0"/>
            <wp:docPr id="118" name="22elzz-59.jpg" descr="id:214749412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3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0360" cy="176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F49C1" w14:textId="77777777" w:rsidR="00C97446" w:rsidRDefault="00C97446" w:rsidP="00C97446">
      <w:pPr>
        <w:spacing w:line="270" w:lineRule="atLeast"/>
      </w:pPr>
      <w:r>
        <w:rPr>
          <w:noProof/>
        </w:rPr>
        <w:drawing>
          <wp:inline distT="0" distB="0" distL="0" distR="0" wp14:anchorId="017C84B8" wp14:editId="20FC48C8">
            <wp:extent cx="627120" cy="91080"/>
            <wp:effectExtent l="0" t="0" r="0" b="0"/>
            <wp:docPr id="123" name="答题误区.jpg" descr="id:214749416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7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120" cy="9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D428F" w14:textId="77777777" w:rsidR="00C97446" w:rsidRDefault="00C97446" w:rsidP="00C97446">
      <w:r>
        <w:t xml:space="preserve">　　</w:t>
      </w:r>
      <w:r>
        <w:rPr>
          <w:rFonts w:eastAsia="方正楷体_GBK" w:hint="eastAsia"/>
        </w:rPr>
        <w:t>不能准确抓住题型特点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误把建议措施类设问当成体现说明类或原因意义类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具体的建议措施不能与相关的理论联系起来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出现“两张皮”现象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建议措施不切实际“大而空”等。</w:t>
      </w:r>
    </w:p>
    <w:p w14:paraId="552F52CC" w14:textId="77777777" w:rsidR="00C97446" w:rsidRPr="00C97446" w:rsidRDefault="00C97446" w:rsidP="00C97446">
      <w:pPr>
        <w:rPr>
          <w:b/>
          <w:bCs/>
        </w:rPr>
      </w:pPr>
      <w:proofErr w:type="gramStart"/>
      <w:r w:rsidRPr="00C97446">
        <w:rPr>
          <w:rFonts w:eastAsia="方正黑体_GBK" w:hint="eastAsia"/>
          <w:b/>
          <w:bCs/>
        </w:rPr>
        <w:t>举题悟法</w:t>
      </w:r>
      <w:proofErr w:type="gramEnd"/>
    </w:p>
    <w:p w14:paraId="138836DA" w14:textId="77777777" w:rsidR="00C97446" w:rsidRDefault="00C97446" w:rsidP="00C97446">
      <w:r>
        <w:t xml:space="preserve">　　</w:t>
      </w:r>
      <w:r>
        <w:rPr>
          <w:rFonts w:eastAsia="方正楷体_GBK" w:hint="eastAsia"/>
        </w:rPr>
        <w:t>中华人民共和国成立后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党和政府集中力量发展重工业与核工业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奠定了我国制造业发展的基础。改革开放后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我国深化制造业的市场化改革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不断完善健全价格形成机制、供需机制、竞争机制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有效改善了制造业发展的市场环境</w:t>
      </w:r>
      <w:r>
        <w:rPr>
          <w:rFonts w:ascii="方正楷体_GBK" w:hAnsi="方正楷体_GBK"/>
        </w:rPr>
        <w:t>;</w:t>
      </w:r>
      <w:r>
        <w:rPr>
          <w:rFonts w:eastAsia="方正楷体_GBK" w:hint="eastAsia"/>
        </w:rPr>
        <w:t>通过制定制造业发展的战略与规划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紧紧抓住科技革命、全球价值链分工、生产方式变革等重大发展机遇</w:t>
      </w:r>
      <w:r>
        <w:rPr>
          <w:rFonts w:ascii="方正楷体_GBK" w:hAnsi="方正楷体_GBK"/>
        </w:rPr>
        <w:t>;</w:t>
      </w:r>
      <w:r>
        <w:rPr>
          <w:rFonts w:eastAsia="方正楷体_GBK" w:hint="eastAsia"/>
        </w:rPr>
        <w:t>立足国内、放眼世界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坚持打开国门发展制造业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成为名副其实的“世界工厂”和世界制造业第一大国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造就了人类经济发展史上的“中国奇迹”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为世界上其他发展中国家的工业化提供了中国经验。</w:t>
      </w:r>
    </w:p>
    <w:p w14:paraId="6BACFB65" w14:textId="77777777" w:rsidR="00C97446" w:rsidRDefault="00C97446" w:rsidP="00C97446">
      <w:r>
        <w:rPr>
          <w:rFonts w:hint="eastAsia"/>
        </w:rPr>
        <w:t>结合材料</w:t>
      </w:r>
      <w:r>
        <w:rPr>
          <w:rFonts w:ascii="方正书宋_GBK" w:hAnsi="方正书宋_GBK"/>
        </w:rPr>
        <w:t>,</w:t>
      </w:r>
      <w:r>
        <w:rPr>
          <w:rFonts w:hint="eastAsia"/>
        </w:rPr>
        <w:t>运用《经济生活》的相关知识</w:t>
      </w:r>
      <w:r>
        <w:rPr>
          <w:rFonts w:ascii="方正书宋_GBK" w:hAnsi="方正书宋_GBK"/>
        </w:rPr>
        <w:t>,</w:t>
      </w:r>
      <w:r>
        <w:rPr>
          <w:rFonts w:hint="eastAsia"/>
        </w:rPr>
        <w:t>回答下列问题</w:t>
      </w:r>
      <w:r>
        <w:rPr>
          <w:rFonts w:ascii="方正书宋_GBK" w:hAnsi="方正书宋_GBK"/>
        </w:rPr>
        <w:t>:</w:t>
      </w:r>
    </w:p>
    <w:p w14:paraId="6635465A" w14:textId="77777777" w:rsidR="00C97446" w:rsidRDefault="00C97446" w:rsidP="00C97446"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运用社会主义市场经济与对外开放的有关知识</w:t>
      </w:r>
      <w:r>
        <w:rPr>
          <w:rFonts w:ascii="方正书宋_GBK" w:hAnsi="方正书宋_GBK"/>
        </w:rPr>
        <w:t>,</w:t>
      </w:r>
      <w:r>
        <w:rPr>
          <w:rFonts w:hint="eastAsia"/>
        </w:rPr>
        <w:t>阐述工业化的中国经验。</w:t>
      </w:r>
      <w:r>
        <w:rPr>
          <w:rFonts w:ascii="方正楷体_GBK" w:hAnsi="方正楷体_GBK"/>
        </w:rPr>
        <w:t>(</w:t>
      </w:r>
      <w:r>
        <w:t>6</w:t>
      </w:r>
      <w:r>
        <w:rPr>
          <w:rFonts w:eastAsia="方正楷体_GBK" w:hint="eastAsia"/>
        </w:rPr>
        <w:t>分</w:t>
      </w:r>
      <w:r>
        <w:rPr>
          <w:rFonts w:ascii="方正楷体_GBK" w:hAnsi="方正楷体_GBK"/>
        </w:rPr>
        <w:t>)</w:t>
      </w:r>
    </w:p>
    <w:p w14:paraId="24D8E3DB" w14:textId="77777777" w:rsidR="00C97446" w:rsidRDefault="00C97446" w:rsidP="00C97446"/>
    <w:p w14:paraId="2FAA1762" w14:textId="77777777" w:rsidR="00C97446" w:rsidRDefault="00C97446" w:rsidP="00C97446"/>
    <w:p w14:paraId="2B4FE7BD" w14:textId="77777777" w:rsidR="00C97446" w:rsidRDefault="00C97446" w:rsidP="00C97446"/>
    <w:p w14:paraId="337A0F09" w14:textId="77777777" w:rsidR="00C97446" w:rsidRDefault="00C97446" w:rsidP="00C97446"/>
    <w:p w14:paraId="6C9F89C9" w14:textId="77777777" w:rsidR="00C97446" w:rsidRDefault="00C97446" w:rsidP="00C97446"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请从“要大力发展实体经济”的角度</w:t>
      </w:r>
      <w:r>
        <w:rPr>
          <w:rFonts w:ascii="方正书宋_GBK" w:hAnsi="方正书宋_GBK"/>
        </w:rPr>
        <w:t>,</w:t>
      </w:r>
      <w:r>
        <w:rPr>
          <w:rFonts w:hint="eastAsia"/>
        </w:rPr>
        <w:t>为进一步推进我国制造业高质量发展提两条建议。</w:t>
      </w:r>
      <w:r>
        <w:rPr>
          <w:rFonts w:ascii="方正楷体_GBK" w:hAnsi="方正楷体_GBK"/>
        </w:rPr>
        <w:t>(</w:t>
      </w:r>
      <w:r>
        <w:t>6</w:t>
      </w:r>
      <w:r>
        <w:rPr>
          <w:rFonts w:eastAsia="方正楷体_GBK" w:hint="eastAsia"/>
        </w:rPr>
        <w:t>分</w:t>
      </w:r>
      <w:r>
        <w:rPr>
          <w:rFonts w:ascii="方正楷体_GBK" w:hAnsi="方正楷体_GBK"/>
        </w:rPr>
        <w:t>)</w:t>
      </w:r>
    </w:p>
    <w:p w14:paraId="3F75C2BB" w14:textId="77777777" w:rsidR="00C97446" w:rsidRDefault="00C97446" w:rsidP="00C97446"/>
    <w:p w14:paraId="23BC4A31" w14:textId="77777777" w:rsidR="00C97446" w:rsidRDefault="00C97446" w:rsidP="00C97446"/>
    <w:p w14:paraId="0976ED81" w14:textId="77777777" w:rsidR="00C97446" w:rsidRDefault="00C97446" w:rsidP="00C97446"/>
    <w:p w14:paraId="32822E14" w14:textId="77777777" w:rsidR="00C97446" w:rsidRDefault="00C97446" w:rsidP="00C97446"/>
    <w:p w14:paraId="472E824B" w14:textId="77777777" w:rsidR="00C97446" w:rsidRDefault="00C97446" w:rsidP="00C97446">
      <w:pPr>
        <w:spacing w:line="270" w:lineRule="atLeast"/>
        <w:jc w:val="center"/>
      </w:pPr>
      <w:r>
        <w:rPr>
          <w:noProof/>
        </w:rPr>
        <w:drawing>
          <wp:inline distT="0" distB="0" distL="0" distR="0" wp14:anchorId="0980F481" wp14:editId="3330C1A8">
            <wp:extent cx="752760" cy="243720"/>
            <wp:effectExtent l="0" t="0" r="0" b="0"/>
            <wp:docPr id="124" name="举题固法.jpg" descr="id:214749416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9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2760" cy="24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94698" w14:textId="77777777" w:rsidR="00C97446" w:rsidRDefault="00C97446" w:rsidP="00C97446">
      <w:r>
        <w:rPr>
          <w:rFonts w:ascii="NEU-HZ-S92" w:hAnsi="NEU-HZ-S92"/>
        </w:rPr>
        <w:t>1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泰州期末</w:t>
      </w:r>
      <w:r>
        <w:rPr>
          <w:rFonts w:ascii="方正楷体_GBK" w:hAnsi="方正楷体_GBK"/>
        </w:rPr>
        <w:t>)</w:t>
      </w:r>
      <w:r>
        <w:t>2020</w:t>
      </w:r>
      <w:r>
        <w:rPr>
          <w:rFonts w:eastAsia="方正楷体_GBK" w:hint="eastAsia"/>
        </w:rPr>
        <w:t>年是新中国历史上极不平凡的一年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面对严峻复杂的国际形势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我们准确判断、精心部署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成为全球唯一实现经济正增长的主要经济体。在肯定成绩的同时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我们也必须清醒地看到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我国社会再生产的各环节仍然存在很多堵点。在产业薄弱环节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需要实施好关键核心技术攻关工程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尽快解决一批“卡脖子”的问题。社会</w:t>
      </w:r>
      <w:proofErr w:type="gramStart"/>
      <w:r>
        <w:rPr>
          <w:rFonts w:eastAsia="方正楷体_GBK" w:hint="eastAsia"/>
        </w:rPr>
        <w:t>物流总</w:t>
      </w:r>
      <w:proofErr w:type="gramEnd"/>
      <w:r>
        <w:rPr>
          <w:rFonts w:eastAsia="方正楷体_GBK" w:hint="eastAsia"/>
        </w:rPr>
        <w:t>费用占</w:t>
      </w:r>
      <w:r>
        <w:t>GDP</w:t>
      </w:r>
      <w:r>
        <w:rPr>
          <w:rFonts w:eastAsia="方正楷体_GBK" w:hint="eastAsia"/>
        </w:rPr>
        <w:t>的比率远高于发达国家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特别是</w:t>
      </w:r>
      <w:r>
        <w:t>2020</w:t>
      </w:r>
      <w:r>
        <w:rPr>
          <w:rFonts w:eastAsia="方正楷体_GBK" w:hint="eastAsia"/>
        </w:rPr>
        <w:t>年受疫情影响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国内外物流受阻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物流费用上升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加重了企业原本就高的成本。收入结构不合理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劳动收入偏低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城乡、地区、行业收入</w:t>
      </w:r>
      <w:r>
        <w:rPr>
          <w:rFonts w:eastAsia="方正楷体_GBK" w:hint="eastAsia"/>
        </w:rPr>
        <w:lastRenderedPageBreak/>
        <w:t>差距依然严重。疫情、就业、社会保障等因素的影响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居民储蓄倾向普遍增强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截至</w:t>
      </w:r>
      <w:r>
        <w:t>2020</w:t>
      </w:r>
      <w:r>
        <w:rPr>
          <w:rFonts w:eastAsia="方正楷体_GBK" w:hint="eastAsia"/>
        </w:rPr>
        <w:t>年</w:t>
      </w:r>
      <w:r>
        <w:t>9</w:t>
      </w:r>
      <w:r>
        <w:rPr>
          <w:rFonts w:eastAsia="方正楷体_GBK" w:hint="eastAsia"/>
        </w:rPr>
        <w:t>月末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人民币存款余额达</w:t>
      </w:r>
      <w:r>
        <w:t>211.08</w:t>
      </w:r>
      <w:proofErr w:type="gramStart"/>
      <w:r>
        <w:rPr>
          <w:rFonts w:eastAsia="方正楷体_GBK" w:hint="eastAsia"/>
        </w:rPr>
        <w:t>万亿</w:t>
      </w:r>
      <w:proofErr w:type="gramEnd"/>
      <w:r>
        <w:rPr>
          <w:rFonts w:eastAsia="方正楷体_GBK" w:hint="eastAsia"/>
        </w:rPr>
        <w:t>元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同比增长</w:t>
      </w:r>
      <w:r>
        <w:t>10.7%</w:t>
      </w:r>
      <w:r>
        <w:rPr>
          <w:rFonts w:eastAsia="方正楷体_GBK" w:hint="eastAsia"/>
        </w:rPr>
        <w:t>。</w:t>
      </w:r>
    </w:p>
    <w:p w14:paraId="3C261CC5" w14:textId="77777777" w:rsidR="00C97446" w:rsidRDefault="00C97446" w:rsidP="00C97446">
      <w:r>
        <w:rPr>
          <w:rFonts w:hint="eastAsia"/>
        </w:rPr>
        <w:t>结合上述材料</w:t>
      </w:r>
      <w:r>
        <w:rPr>
          <w:rFonts w:ascii="方正书宋_GBK" w:hAnsi="方正书宋_GBK"/>
        </w:rPr>
        <w:t>,</w:t>
      </w:r>
      <w:r>
        <w:rPr>
          <w:rFonts w:hint="eastAsia"/>
        </w:rPr>
        <w:t>请运用《经济生活》知识</w:t>
      </w:r>
      <w:r>
        <w:rPr>
          <w:rFonts w:ascii="方正书宋_GBK" w:hAnsi="方正书宋_GBK"/>
        </w:rPr>
        <w:t>,</w:t>
      </w:r>
      <w:r>
        <w:rPr>
          <w:rFonts w:hint="eastAsia"/>
        </w:rPr>
        <w:t>分析我国应该如何进一步畅通社会再生产各环节。</w:t>
      </w:r>
      <w:r>
        <w:rPr>
          <w:rFonts w:ascii="方正楷体_GBK" w:hAnsi="方正楷体_GBK"/>
        </w:rPr>
        <w:t>(</w:t>
      </w:r>
      <w:r>
        <w:t>12</w:t>
      </w:r>
      <w:r>
        <w:rPr>
          <w:rFonts w:eastAsia="方正楷体_GBK" w:hint="eastAsia"/>
        </w:rPr>
        <w:t>分</w:t>
      </w:r>
      <w:r>
        <w:rPr>
          <w:rFonts w:ascii="方正楷体_GBK" w:hAnsi="方正楷体_GBK"/>
        </w:rPr>
        <w:t>)</w:t>
      </w:r>
    </w:p>
    <w:p w14:paraId="1D2A8C75" w14:textId="77777777" w:rsidR="00C97446" w:rsidRDefault="00C97446" w:rsidP="00C97446"/>
    <w:p w14:paraId="045B24A6" w14:textId="77777777" w:rsidR="00C97446" w:rsidRDefault="00C97446" w:rsidP="00C97446"/>
    <w:p w14:paraId="37999400" w14:textId="77777777" w:rsidR="00C97446" w:rsidRDefault="00C97446" w:rsidP="00C97446"/>
    <w:p w14:paraId="19CF9779" w14:textId="77777777" w:rsidR="00C97446" w:rsidRDefault="00C97446" w:rsidP="00C97446">
      <w:r>
        <w:rPr>
          <w:rFonts w:ascii="NEU-HZ-S92" w:hAnsi="NEU-HZ-S92"/>
        </w:rPr>
        <w:t>2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扬州最后</w:t>
      </w:r>
      <w:proofErr w:type="gramStart"/>
      <w:r>
        <w:rPr>
          <w:rFonts w:eastAsia="方正楷体_GBK" w:hint="eastAsia"/>
        </w:rPr>
        <w:t>一</w:t>
      </w:r>
      <w:proofErr w:type="gramEnd"/>
      <w:r>
        <w:rPr>
          <w:rFonts w:eastAsia="方正楷体_GBK" w:hint="eastAsia"/>
        </w:rPr>
        <w:t>模</w:t>
      </w:r>
      <w:r>
        <w:rPr>
          <w:rFonts w:ascii="方正楷体_GBK" w:hAnsi="方正楷体_GBK"/>
        </w:rPr>
        <w:t>)</w:t>
      </w:r>
      <w:r>
        <w:rPr>
          <w:rFonts w:eastAsia="方正楷体_GBK" w:hint="eastAsia"/>
        </w:rPr>
        <w:t>“二氧化碳排放力争于</w:t>
      </w:r>
      <w:r>
        <w:t>2030</w:t>
      </w:r>
      <w:r>
        <w:rPr>
          <w:rFonts w:eastAsia="方正楷体_GBK" w:hint="eastAsia"/>
        </w:rPr>
        <w:t>年前达到峰值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努力争取</w:t>
      </w:r>
      <w:r>
        <w:t>2060</w:t>
      </w:r>
      <w:r>
        <w:rPr>
          <w:rFonts w:eastAsia="方正楷体_GBK" w:hint="eastAsia"/>
        </w:rPr>
        <w:t>年前实现碳中和。”这是中国对国际社会的承诺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也是对国内的动员令。这意味着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我国在持续为减缓气候变化影响做贡献的基础上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按下</w:t>
      </w:r>
      <w:proofErr w:type="gramStart"/>
      <w:r>
        <w:rPr>
          <w:rFonts w:eastAsia="方正楷体_GBK" w:hint="eastAsia"/>
        </w:rPr>
        <w:t>了减碳的</w:t>
      </w:r>
      <w:proofErr w:type="gramEnd"/>
      <w:r>
        <w:rPr>
          <w:rFonts w:eastAsia="方正楷体_GBK" w:hint="eastAsia"/>
        </w:rPr>
        <w:t>加速键。</w:t>
      </w:r>
      <w:r>
        <w:t>2021</w:t>
      </w:r>
      <w:r>
        <w:rPr>
          <w:rFonts w:eastAsia="方正楷体_GBK" w:hint="eastAsia"/>
        </w:rPr>
        <w:t>年</w:t>
      </w:r>
      <w:r>
        <w:t>2</w:t>
      </w:r>
      <w:r>
        <w:rPr>
          <w:rFonts w:eastAsia="方正楷体_GBK" w:hint="eastAsia"/>
        </w:rPr>
        <w:t>月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《碳排放权交易管理办法</w:t>
      </w:r>
      <w:r>
        <w:rPr>
          <w:rFonts w:ascii="方正楷体_GBK" w:hAnsi="方正楷体_GBK"/>
        </w:rPr>
        <w:t>(</w:t>
      </w:r>
      <w:r>
        <w:rPr>
          <w:rFonts w:eastAsia="方正楷体_GBK" w:hint="eastAsia"/>
        </w:rPr>
        <w:t>试行</w:t>
      </w:r>
      <w:r>
        <w:rPr>
          <w:rFonts w:ascii="方正楷体_GBK" w:hAnsi="方正楷体_GBK"/>
        </w:rPr>
        <w:t>)</w:t>
      </w:r>
      <w:r>
        <w:rPr>
          <w:rFonts w:eastAsia="方正楷体_GBK" w:hint="eastAsia"/>
        </w:rPr>
        <w:t>》正式实施。</w:t>
      </w:r>
      <w:proofErr w:type="gramStart"/>
      <w:r>
        <w:rPr>
          <w:rFonts w:eastAsia="方正楷体_GBK" w:hint="eastAsia"/>
        </w:rPr>
        <w:t>碳交易</w:t>
      </w:r>
      <w:proofErr w:type="gramEnd"/>
      <w:r>
        <w:rPr>
          <w:rFonts w:eastAsia="方正楷体_GBK" w:hint="eastAsia"/>
        </w:rPr>
        <w:t>市场中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减排企业及个人可通过登记注册成为交易方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通过清洁能源代替化石燃煤等所产生的减排量——</w:t>
      </w:r>
      <w:r>
        <w:t>CCER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可与碳配额等量互换。下图是某清洁能源项目减排企业</w:t>
      </w:r>
      <w:r>
        <w:t>C</w:t>
      </w:r>
      <w:r>
        <w:rPr>
          <w:rFonts w:eastAsia="方正楷体_GBK" w:hint="eastAsia"/>
        </w:rPr>
        <w:t>与</w:t>
      </w:r>
      <w:r>
        <w:t>A</w:t>
      </w:r>
      <w:r>
        <w:rPr>
          <w:rFonts w:eastAsia="方正楷体_GBK" w:hint="eastAsia"/>
        </w:rPr>
        <w:t>、</w:t>
      </w:r>
      <w:r>
        <w:t>B</w:t>
      </w:r>
      <w:r>
        <w:rPr>
          <w:rFonts w:eastAsia="方正楷体_GBK" w:hint="eastAsia"/>
        </w:rPr>
        <w:t>进行</w:t>
      </w:r>
      <w:proofErr w:type="gramStart"/>
      <w:r>
        <w:rPr>
          <w:rFonts w:eastAsia="方正楷体_GBK" w:hint="eastAsia"/>
        </w:rPr>
        <w:t>碳交易</w:t>
      </w:r>
      <w:proofErr w:type="gramEnd"/>
      <w:r>
        <w:rPr>
          <w:rFonts w:eastAsia="方正楷体_GBK" w:hint="eastAsia"/>
        </w:rPr>
        <w:t>的流程图。</w:t>
      </w:r>
    </w:p>
    <w:p w14:paraId="4BF2BDC5" w14:textId="77777777" w:rsidR="00C97446" w:rsidRDefault="00C97446" w:rsidP="00C97446">
      <w:pPr>
        <w:spacing w:line="270" w:lineRule="atLeast"/>
        <w:jc w:val="center"/>
      </w:pPr>
      <w:r>
        <w:rPr>
          <w:noProof/>
        </w:rPr>
        <w:drawing>
          <wp:inline distT="0" distB="0" distL="0" distR="0" wp14:anchorId="7082227B" wp14:editId="4B71C613">
            <wp:extent cx="3800520" cy="2059200"/>
            <wp:effectExtent l="0" t="0" r="0" b="0"/>
            <wp:docPr id="125" name="22elzz-60.jpg" descr="id:214749417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4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00520" cy="20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70CFA" w14:textId="77777777" w:rsidR="00C97446" w:rsidRDefault="00C97446" w:rsidP="00C97446">
      <w:r>
        <w:rPr>
          <w:rFonts w:hint="eastAsia"/>
        </w:rPr>
        <w:t>结合材料</w:t>
      </w:r>
      <w:r>
        <w:rPr>
          <w:rFonts w:ascii="方正书宋_GBK" w:hAnsi="方正书宋_GBK"/>
        </w:rPr>
        <w:t>,</w:t>
      </w:r>
      <w:r>
        <w:rPr>
          <w:rFonts w:hint="eastAsia"/>
        </w:rPr>
        <w:t>运用《经济生活》知识</w:t>
      </w:r>
      <w:r>
        <w:rPr>
          <w:rFonts w:ascii="方正书宋_GBK" w:hAnsi="方正书宋_GBK"/>
        </w:rPr>
        <w:t>,</w:t>
      </w:r>
      <w:r>
        <w:rPr>
          <w:rFonts w:hint="eastAsia"/>
        </w:rPr>
        <w:t>分析</w:t>
      </w:r>
      <w:r>
        <w:t>CCER</w:t>
      </w:r>
      <w:r>
        <w:rPr>
          <w:rFonts w:hint="eastAsia"/>
        </w:rPr>
        <w:t>参与</w:t>
      </w:r>
      <w:proofErr w:type="gramStart"/>
      <w:r>
        <w:rPr>
          <w:rFonts w:hint="eastAsia"/>
        </w:rPr>
        <w:t>碳交易</w:t>
      </w:r>
      <w:proofErr w:type="gramEnd"/>
      <w:r>
        <w:rPr>
          <w:rFonts w:hint="eastAsia"/>
        </w:rPr>
        <w:t>对达成“</w:t>
      </w:r>
      <w:r>
        <w:t>30</w:t>
      </w:r>
      <w:r>
        <w:rPr>
          <w:rFonts w:eastAsia="NEU-BZ-S92" w:hint="eastAsia"/>
        </w:rPr>
        <w:t>·</w:t>
      </w:r>
      <w:r>
        <w:t>60</w:t>
      </w:r>
      <w:r>
        <w:rPr>
          <w:rFonts w:hint="eastAsia"/>
        </w:rPr>
        <w:t>”</w:t>
      </w:r>
      <w:proofErr w:type="gramStart"/>
      <w:r>
        <w:rPr>
          <w:rFonts w:hint="eastAsia"/>
        </w:rPr>
        <w:t>双碳目标</w:t>
      </w:r>
      <w:proofErr w:type="gramEnd"/>
      <w:r>
        <w:rPr>
          <w:rFonts w:hint="eastAsia"/>
        </w:rPr>
        <w:t>的实现路径。</w:t>
      </w:r>
      <w:r>
        <w:rPr>
          <w:rFonts w:ascii="方正楷体_GBK" w:hAnsi="方正楷体_GBK"/>
        </w:rPr>
        <w:t>(</w:t>
      </w:r>
      <w:r>
        <w:t>12</w:t>
      </w:r>
      <w:r>
        <w:rPr>
          <w:rFonts w:eastAsia="方正楷体_GBK" w:hint="eastAsia"/>
        </w:rPr>
        <w:t>分</w:t>
      </w:r>
      <w:r>
        <w:rPr>
          <w:rFonts w:ascii="方正楷体_GBK" w:hAnsi="方正楷体_GBK"/>
        </w:rPr>
        <w:t>)</w:t>
      </w:r>
      <w:r>
        <w:rPr>
          <w:rFonts w:hint="eastAsia"/>
        </w:rPr>
        <w:t xml:space="preserve"> </w:t>
      </w:r>
    </w:p>
    <w:p w14:paraId="1E69A791" w14:textId="77777777" w:rsidR="00C97446" w:rsidRDefault="00C97446" w:rsidP="00C97446"/>
    <w:p w14:paraId="564E29DC" w14:textId="77777777" w:rsidR="00C97446" w:rsidRDefault="00C97446" w:rsidP="00C97446"/>
    <w:p w14:paraId="0FA8C201" w14:textId="77777777" w:rsidR="00C97446" w:rsidRDefault="00C97446" w:rsidP="00C97446"/>
    <w:p w14:paraId="5827551D" w14:textId="77777777" w:rsidR="00C97446" w:rsidRDefault="00C97446" w:rsidP="00C97446"/>
    <w:p w14:paraId="77F90E93" w14:textId="77777777" w:rsidR="00C97446" w:rsidRDefault="00C97446" w:rsidP="00C97446"/>
    <w:p w14:paraId="2EC0EB9E" w14:textId="77777777" w:rsidR="00305226" w:rsidRPr="00C97446" w:rsidRDefault="00305226" w:rsidP="00C97446"/>
    <w:sectPr w:rsidR="00305226" w:rsidRPr="00C97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334AF" w14:textId="77777777" w:rsidR="000E0608" w:rsidRDefault="000E0608" w:rsidP="00C97446">
      <w:pPr>
        <w:spacing w:line="240" w:lineRule="auto"/>
      </w:pPr>
      <w:r>
        <w:separator/>
      </w:r>
    </w:p>
  </w:endnote>
  <w:endnote w:type="continuationSeparator" w:id="0">
    <w:p w14:paraId="7C7487E5" w14:textId="77777777" w:rsidR="000E0608" w:rsidRDefault="000E0608" w:rsidP="00C974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-BZ-S92">
    <w:altName w:val="微软雅黑"/>
    <w:charset w:val="86"/>
    <w:family w:val="script"/>
    <w:pitch w:val="variable"/>
    <w:sig w:usb0="10002003" w:usb1="AB1E0800" w:usb2="000A005E" w:usb3="00000000" w:csb0="003C0041" w:csb1="00000000"/>
  </w:font>
  <w:font w:name="方正书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正中黑简体">
    <w:altName w:val="宋体"/>
    <w:panose1 w:val="00000000000000000000"/>
    <w:charset w:val="86"/>
    <w:family w:val="roman"/>
    <w:notTrueType/>
    <w:pitch w:val="default"/>
  </w:font>
  <w:font w:name="NEU-HZ-S92">
    <w:altName w:val="微软雅黑"/>
    <w:charset w:val="86"/>
    <w:family w:val="script"/>
    <w:pitch w:val="variable"/>
    <w:sig w:usb0="10002003" w:usb1="AB1E0800" w:usb2="000A005E" w:usb3="00000000" w:csb0="003C004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NEU-B6-S92">
    <w:altName w:val="微软雅黑"/>
    <w:charset w:val="86"/>
    <w:family w:val="script"/>
    <w:pitch w:val="variable"/>
    <w:sig w:usb0="10002003" w:usb1="AB1E0800" w:usb2="000A005E" w:usb3="00000000" w:csb0="003C004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5024A" w14:textId="77777777" w:rsidR="000E0608" w:rsidRDefault="000E0608" w:rsidP="00C97446">
      <w:pPr>
        <w:spacing w:line="240" w:lineRule="auto"/>
      </w:pPr>
      <w:r>
        <w:separator/>
      </w:r>
    </w:p>
  </w:footnote>
  <w:footnote w:type="continuationSeparator" w:id="0">
    <w:p w14:paraId="1967B898" w14:textId="77777777" w:rsidR="000E0608" w:rsidRDefault="000E0608" w:rsidP="00C974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5C"/>
    <w:rsid w:val="000E0608"/>
    <w:rsid w:val="001B585C"/>
    <w:rsid w:val="00305226"/>
    <w:rsid w:val="00C9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8922E"/>
  <w15:chartTrackingRefBased/>
  <w15:docId w15:val="{3A504A34-E50E-4802-91D4-7E3BD72C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446"/>
    <w:pPr>
      <w:spacing w:line="270" w:lineRule="exact"/>
    </w:pPr>
    <w:rPr>
      <w:rFonts w:ascii="NEU-BZ-S92" w:eastAsia="方正书宋_GBK" w:hAnsi="NEU-BZ-S92"/>
      <w:color w:val="000000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44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color w:val="auto"/>
      <w:kern w:val="2"/>
      <w:szCs w:val="18"/>
    </w:rPr>
  </w:style>
  <w:style w:type="character" w:customStyle="1" w:styleId="a4">
    <w:name w:val="页眉 字符"/>
    <w:basedOn w:val="a0"/>
    <w:link w:val="a3"/>
    <w:uiPriority w:val="99"/>
    <w:rsid w:val="00C974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7446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/>
      <w:color w:val="auto"/>
      <w:kern w:val="2"/>
      <w:szCs w:val="18"/>
    </w:rPr>
  </w:style>
  <w:style w:type="character" w:customStyle="1" w:styleId="a6">
    <w:name w:val="页脚 字符"/>
    <w:basedOn w:val="a0"/>
    <w:link w:val="a5"/>
    <w:uiPriority w:val="99"/>
    <w:rsid w:val="00C974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Tingting</dc:creator>
  <cp:keywords/>
  <dc:description/>
  <cp:lastModifiedBy>Sun Tingting</cp:lastModifiedBy>
  <cp:revision>2</cp:revision>
  <dcterms:created xsi:type="dcterms:W3CDTF">2021-10-28T03:37:00Z</dcterms:created>
  <dcterms:modified xsi:type="dcterms:W3CDTF">2021-10-28T03:38:00Z</dcterms:modified>
</cp:coreProperties>
</file>