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09D0" w14:textId="77777777" w:rsidR="009F3D38" w:rsidRDefault="009F3D38" w:rsidP="009F3D38">
      <w:pPr>
        <w:spacing w:line="420" w:lineRule="exact"/>
        <w:jc w:val="center"/>
      </w:pPr>
      <w:r>
        <w:rPr>
          <w:rFonts w:eastAsia="方正正中黑简体" w:hint="eastAsia"/>
          <w:sz w:val="28"/>
        </w:rPr>
        <w:t>专题九</w:t>
      </w:r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唯物辩证法</w:t>
      </w:r>
    </w:p>
    <w:p w14:paraId="1BAE3965" w14:textId="77777777" w:rsidR="009F3D38" w:rsidRDefault="009F3D38" w:rsidP="009F3D38">
      <w:pPr>
        <w:spacing w:line="360" w:lineRule="exact"/>
        <w:jc w:val="center"/>
      </w:pPr>
      <w:r>
        <w:rPr>
          <w:rFonts w:eastAsia="方正黑体_GBK" w:hint="eastAsia"/>
          <w:sz w:val="24"/>
        </w:rPr>
        <w:t>考点</w:t>
      </w:r>
      <w:proofErr w:type="gramStart"/>
      <w:r>
        <w:rPr>
          <w:rFonts w:eastAsia="方正黑体_GBK" w:hint="eastAsia"/>
          <w:sz w:val="24"/>
        </w:rPr>
        <w:t>一</w:t>
      </w:r>
      <w:proofErr w:type="gramEnd"/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唯物辩证法的联系观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9F3D38" w14:paraId="214F851A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5DCA073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7C041D90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44EF0995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9F3D38" w14:paraId="287EA177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2B20679" w14:textId="77777777" w:rsidR="009F3D38" w:rsidRDefault="009F3D38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02AF0323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山东等级考</w:t>
            </w:r>
            <w:r>
              <w:rPr>
                <w:rFonts w:eastAsia="NEU-B6-S92" w:hint="eastAsia"/>
              </w:rPr>
              <w:t>·</w:t>
            </w:r>
            <w:r>
              <w:t>12④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选培出的乡村“好青年”作为关键部分统率乡村振兴的整体发展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0F180B8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整体统率部分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部分服从整体</w:t>
            </w:r>
          </w:p>
        </w:tc>
      </w:tr>
      <w:tr w:rsidR="009F3D38" w14:paraId="0127F0D5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D050E45" w14:textId="77777777" w:rsidR="009F3D38" w:rsidRDefault="009F3D38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66012BA1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Ⅰ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21①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事物间的联系是客观的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与人的意识无关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55F3B307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联系分为自在事物的联系与人为事物的联系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自在事物的联系与人的意识无关</w:t>
            </w:r>
            <w:r>
              <w:rPr>
                <w:rFonts w:ascii="方正书宋_GBK" w:hAnsi="方正书宋_GBK"/>
              </w:rPr>
              <w:t>;</w:t>
            </w:r>
            <w:r>
              <w:rPr>
                <w:rFonts w:hint="eastAsia"/>
              </w:rPr>
              <w:t>人为事物的联系是人类实践的产物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呈现着“人化”的特点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因此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不能说所有的联系都与人的意识无关</w:t>
            </w:r>
          </w:p>
        </w:tc>
      </w:tr>
      <w:tr w:rsidR="009F3D38" w14:paraId="6253C8A2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44ED452" w14:textId="77777777" w:rsidR="009F3D38" w:rsidRDefault="009F3D38" w:rsidP="00F526E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0F344FCB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山东卷</w:t>
            </w:r>
            <w:r>
              <w:rPr>
                <w:rFonts w:eastAsia="NEU-B6-S92" w:hint="eastAsia"/>
              </w:rPr>
              <w:t>·</w:t>
            </w:r>
            <w:r>
              <w:t>14A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联系的客观性和无条件性要求人们统筹好生产、生活、生态三者关系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4E5E374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联系的普遍性和客观性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要求我们统筹好生产、生活、生态三者关系。但联系是有条件的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而不是无条件的</w:t>
            </w:r>
          </w:p>
        </w:tc>
      </w:tr>
      <w:tr w:rsidR="009F3D38" w14:paraId="741F8C41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344D37B" w14:textId="77777777" w:rsidR="009F3D38" w:rsidRDefault="009F3D38" w:rsidP="00F526E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4271ED5A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山东卷</w:t>
            </w:r>
            <w:r>
              <w:rPr>
                <w:rFonts w:eastAsia="NEU-B6-S92" w:hint="eastAsia"/>
              </w:rPr>
              <w:t>·</w:t>
            </w:r>
            <w:r>
              <w:t>14C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建设宜居城市需要人们通过实践搭建新的自在事物的联系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27AB5D1B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联系具有客观性。建设宜居城市需要我们根据事物的</w:t>
            </w:r>
            <w:proofErr w:type="gramStart"/>
            <w:r>
              <w:rPr>
                <w:rFonts w:hint="eastAsia"/>
              </w:rPr>
              <w:t>固有联系</w:t>
            </w:r>
            <w:proofErr w:type="gramEnd"/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改变事物的状态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通过实践建立新的具体联系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hint="eastAsia"/>
              </w:rPr>
              <w:t>即新的人为事物的联系</w:t>
            </w:r>
            <w:r>
              <w:rPr>
                <w:rFonts w:ascii="方正书宋_GBK" w:hAnsi="方正书宋_GBK"/>
              </w:rPr>
              <w:t>),</w:t>
            </w:r>
            <w:r>
              <w:rPr>
                <w:rFonts w:hint="eastAsia"/>
              </w:rPr>
              <w:t>而不是搭建新的自在事物的联系</w:t>
            </w:r>
          </w:p>
        </w:tc>
      </w:tr>
      <w:tr w:rsidR="009F3D38" w14:paraId="711DD19C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9548355" w14:textId="77777777" w:rsidR="009F3D38" w:rsidRDefault="009F3D38" w:rsidP="00F526E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3A3F5F79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天津卷</w:t>
            </w:r>
            <w:r>
              <w:rPr>
                <w:rFonts w:eastAsia="NEU-B6-S92" w:hint="eastAsia"/>
              </w:rPr>
              <w:t>·</w:t>
            </w:r>
            <w:r>
              <w:t>11D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航天技术与社会生活的方方面面都存在着必然联系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2C3E67B8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联系具有多样性和条件性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航天技术与社会生活存在着联系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但不一定是必然联系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也不是方方面面都有联系</w:t>
            </w:r>
          </w:p>
        </w:tc>
      </w:tr>
      <w:tr w:rsidR="009F3D38" w14:paraId="063B1293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FFF50B9" w14:textId="77777777" w:rsidR="009F3D38" w:rsidRDefault="009F3D38" w:rsidP="00F526E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0C89736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Ⅲ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22A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处于非支配地位的部分及其变化不影响整体的功能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4A5DA977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整体处于支配地位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整体统率着部分</w:t>
            </w:r>
            <w:r>
              <w:rPr>
                <w:rFonts w:ascii="方正书宋_GBK" w:hAnsi="方正书宋_GBK"/>
              </w:rPr>
              <w:t>;</w:t>
            </w:r>
            <w:r>
              <w:rPr>
                <w:rFonts w:hint="eastAsia"/>
              </w:rPr>
              <w:t>任何部分的功能及其变化都会影响整体的功能</w:t>
            </w:r>
          </w:p>
        </w:tc>
      </w:tr>
      <w:tr w:rsidR="009F3D38" w14:paraId="32521C04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3444ACD" w14:textId="77777777" w:rsidR="009F3D38" w:rsidRDefault="009F3D38" w:rsidP="00F526E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0DF65332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Ⅲ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22B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在一些事物的存在和发展中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整体服从和服务于部分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3DE26BE6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在整体和部分的关系中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部分服从和服务于整体</w:t>
            </w:r>
          </w:p>
        </w:tc>
      </w:tr>
      <w:tr w:rsidR="009F3D38" w14:paraId="73219FC9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309878B" w14:textId="77777777" w:rsidR="009F3D38" w:rsidRDefault="009F3D38" w:rsidP="00F526E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6FA19AE9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Ⅱ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22③④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人为事物的联系以人的意志为转移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具有“人化”的特点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比自在事物的联系更高级、更复杂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25C0DE6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无论是自在事物的联系还是人为事物的联系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都是客观的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不以人的意志为转移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二者不能说哪个“更高级、更复杂”</w:t>
            </w:r>
          </w:p>
        </w:tc>
      </w:tr>
      <w:tr w:rsidR="009F3D38" w14:paraId="7488F695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BFBD7F4" w14:textId="77777777" w:rsidR="009F3D38" w:rsidRDefault="009F3D38" w:rsidP="00F526EE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3798A83F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Ⅲ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22D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只要充分发挥部分的作用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就能实现整体的最优目标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67B556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充分发挥部分的作用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但没有遵循系统内部结构的有序性及优化趋向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也有可能无法实现整体的最优目标</w:t>
            </w:r>
          </w:p>
        </w:tc>
      </w:tr>
      <w:tr w:rsidR="009F3D38" w14:paraId="35F49621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568B720" w14:textId="77777777" w:rsidR="009F3D38" w:rsidRDefault="009F3D38" w:rsidP="00F526E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5D463059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29C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人们可以根据自身的需要来建立新的联系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8B9AB7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人们可以根据事物固有的联系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hint="eastAsia"/>
              </w:rPr>
              <w:t>不是根据自己的需要</w:t>
            </w:r>
            <w:r>
              <w:rPr>
                <w:rFonts w:ascii="方正书宋_GBK" w:hAnsi="方正书宋_GBK"/>
              </w:rPr>
              <w:t>),</w:t>
            </w:r>
            <w:r>
              <w:rPr>
                <w:rFonts w:hint="eastAsia"/>
              </w:rPr>
              <w:t>改变事物的状态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调整原有的联系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建立新的联系</w:t>
            </w:r>
          </w:p>
        </w:tc>
      </w:tr>
    </w:tbl>
    <w:p w14:paraId="033040EA" w14:textId="77777777" w:rsidR="009F3D38" w:rsidRDefault="009F3D38" w:rsidP="009F3D38">
      <w:pPr>
        <w:spacing w:line="240" w:lineRule="exact"/>
      </w:pPr>
    </w:p>
    <w:p w14:paraId="6D370B13" w14:textId="77777777" w:rsidR="009F3D38" w:rsidRDefault="009F3D38" w:rsidP="009F3D38">
      <w:pPr>
        <w:spacing w:line="240" w:lineRule="exact"/>
        <w:jc w:val="right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续表</w:t>
      </w:r>
      <w:r>
        <w:rPr>
          <w:rFonts w:ascii="方正黑体_GBK" w:hAnsi="方正黑体_GBK"/>
        </w:rPr>
        <w:t>)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9F3D38" w14:paraId="4E912A99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B0CF56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10F1BB0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BA61C1C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9F3D38" w14:paraId="59D5A72C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1C13EA" w14:textId="77777777" w:rsidR="009F3D38" w:rsidRDefault="009F3D38" w:rsidP="00F526EE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A34B3CC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Ⅰ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22①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立足关键部分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充分发挥其对整体功能的决定作用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2E2975D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立足整体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而不是立足关键部分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且关键部分必须在一定条件下才能对整体功能起决定作用</w:t>
            </w:r>
          </w:p>
        </w:tc>
      </w:tr>
      <w:tr w:rsidR="009F3D38" w14:paraId="325B8FBE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7B1B66" w14:textId="77777777" w:rsidR="009F3D38" w:rsidRDefault="009F3D38" w:rsidP="00F526EE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1D6FEC8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2018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北京卷</w:t>
            </w:r>
            <w:r>
              <w:rPr>
                <w:rFonts w:eastAsia="NEU-B6-S92" w:hint="eastAsia"/>
              </w:rPr>
              <w:t>·</w:t>
            </w:r>
            <w:r>
              <w:t>27①②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“窗”“景”“情”之间是本质的必然的联系</w:t>
            </w:r>
            <w:r>
              <w:rPr>
                <w:rFonts w:ascii="方正书宋_GBK" w:hAnsi="方正书宋_GBK"/>
              </w:rPr>
              <w:t>,</w:t>
            </w:r>
            <w:proofErr w:type="gramStart"/>
            <w:r>
              <w:rPr>
                <w:rFonts w:hint="eastAsia"/>
              </w:rPr>
              <w:t>借窗生</w:t>
            </w:r>
            <w:proofErr w:type="gramEnd"/>
            <w:r>
              <w:rPr>
                <w:rFonts w:hint="eastAsia"/>
              </w:rPr>
              <w:t>景的设计体现了征服自然的天人合一理念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FF919B2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“窗”“景”“情”之间是人为事物之间的联系</w:t>
            </w:r>
            <w:r>
              <w:rPr>
                <w:rFonts w:ascii="方正书宋_GBK" w:hAnsi="方正书宋_GBK"/>
              </w:rPr>
              <w:t>;</w:t>
            </w:r>
            <w:r>
              <w:rPr>
                <w:rFonts w:hint="eastAsia"/>
              </w:rPr>
              <w:t>承认自然界客观性是正确处理人与自然关系的前提</w:t>
            </w:r>
          </w:p>
        </w:tc>
      </w:tr>
      <w:tr w:rsidR="009F3D38" w14:paraId="50AB1515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A629D6" w14:textId="77777777" w:rsidR="009F3D38" w:rsidRDefault="009F3D38" w:rsidP="00F526EE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A9FF153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2018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Ⅲ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23②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部分区别于整体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整体的状况不一定影响部分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4F9DD4A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整体统率着部分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整体功能状态及其变化影响部分</w:t>
            </w:r>
          </w:p>
        </w:tc>
      </w:tr>
      <w:tr w:rsidR="009F3D38" w14:paraId="22BC7A4C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549F1E" w14:textId="77777777" w:rsidR="009F3D38" w:rsidRDefault="009F3D38" w:rsidP="00F526EE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F692F99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浙江卷</w:t>
            </w:r>
            <w:r>
              <w:rPr>
                <w:rFonts w:eastAsia="NEU-B6-S92" w:hint="eastAsia"/>
              </w:rPr>
              <w:t>·</w:t>
            </w:r>
            <w:r>
              <w:t>29②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任何事物之间都是相互联系的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153B110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联系具有条件性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并非任何事物之间都有联系</w:t>
            </w:r>
          </w:p>
        </w:tc>
      </w:tr>
      <w:tr w:rsidR="009F3D38" w14:paraId="114C36B6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AC7407" w14:textId="77777777" w:rsidR="009F3D38" w:rsidRDefault="009F3D38" w:rsidP="00F526EE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9EBEFC7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2016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海南卷</w:t>
            </w:r>
            <w:r>
              <w:rPr>
                <w:rFonts w:eastAsia="NEU-B6-S92" w:hint="eastAsia"/>
              </w:rPr>
              <w:t>·</w:t>
            </w:r>
            <w:r>
              <w:t>20①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事物的联系是客观的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只有人力才能改变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B5AB12F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事物的联系是客观的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不以人的意志为转移</w:t>
            </w:r>
          </w:p>
        </w:tc>
      </w:tr>
      <w:tr w:rsidR="009F3D38" w14:paraId="35605C8E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DBA77B" w14:textId="77777777" w:rsidR="009F3D38" w:rsidRDefault="009F3D38" w:rsidP="00F526EE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CB4D87A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联系是客观的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发明创造要避免改变事物的联系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0E17C0B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人不可以改变联系的客观性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但事物具体的联系形式是可以改变的。人们要根据事物固有的、原有的客观联系建立新的具体联系</w:t>
            </w:r>
          </w:p>
        </w:tc>
      </w:tr>
      <w:tr w:rsidR="009F3D38" w14:paraId="2BB6B893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CB9405" w14:textId="77777777" w:rsidR="009F3D38" w:rsidRDefault="009F3D38" w:rsidP="00F526EE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8FA54E4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人为事物的联系具有主观性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69776D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自在事物和人为事物的联系都是客观的</w:t>
            </w:r>
          </w:p>
        </w:tc>
      </w:tr>
      <w:tr w:rsidR="009F3D38" w14:paraId="702ADB94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D3A829" w14:textId="77777777" w:rsidR="009F3D38" w:rsidRDefault="009F3D38" w:rsidP="00F526EE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1E6EEAF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2016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海南卷</w:t>
            </w:r>
            <w:r>
              <w:rPr>
                <w:rFonts w:eastAsia="NEU-B6-S92" w:hint="eastAsia"/>
              </w:rPr>
              <w:t>·</w:t>
            </w:r>
            <w:r>
              <w:t>19④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整体与部分在事物存在和发展中的地位同等重要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35F757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整体与部分的地位并不是等同的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整体统率部分。关键部分的功能变化在一定条件下对整体功能的变化起决定作用</w:t>
            </w:r>
          </w:p>
        </w:tc>
      </w:tr>
      <w:tr w:rsidR="009F3D38" w14:paraId="19C8E8EB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36AC2F" w14:textId="77777777" w:rsidR="009F3D38" w:rsidRDefault="009F3D38" w:rsidP="00F526EE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77864CF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事物的整体功能总是大于部分功能之和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0C03BF4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只有事物的内部结构优化时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事物的整体功能才会大于部分功能之和</w:t>
            </w:r>
          </w:p>
        </w:tc>
      </w:tr>
      <w:tr w:rsidR="009F3D38" w14:paraId="4A67F755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9C3ACA" w14:textId="77777777" w:rsidR="009F3D38" w:rsidRDefault="009F3D38" w:rsidP="00F526EE">
            <w:pPr>
              <w:spacing w:line="240" w:lineRule="exact"/>
              <w:jc w:val="center"/>
            </w:pPr>
            <w:r>
              <w:lastRenderedPageBreak/>
              <w:t>20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38832C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“头痛医头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脚痛医脚”体现了具体问题具体分析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B1186A9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“头痛医头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脚痛医脚”割裂了整体与部分</w:t>
            </w:r>
          </w:p>
        </w:tc>
      </w:tr>
      <w:tr w:rsidR="009F3D38" w14:paraId="352417FC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884DFA" w14:textId="77777777" w:rsidR="009F3D38" w:rsidRDefault="009F3D38" w:rsidP="00F526EE">
            <w:pPr>
              <w:spacing w:line="240" w:lineRule="exact"/>
              <w:jc w:val="center"/>
            </w:pPr>
          </w:p>
        </w:tc>
      </w:tr>
    </w:tbl>
    <w:p w14:paraId="44B8DFCF" w14:textId="77777777" w:rsidR="009F3D38" w:rsidRDefault="009F3D38" w:rsidP="009F3D38">
      <w:pPr>
        <w:spacing w:line="360" w:lineRule="exact"/>
        <w:jc w:val="center"/>
      </w:pPr>
      <w:r>
        <w:rPr>
          <w:rFonts w:eastAsia="方正黑体_GBK" w:hint="eastAsia"/>
          <w:sz w:val="24"/>
        </w:rPr>
        <w:t>考点二</w:t>
      </w:r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唯物辩证法的发展观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9F3D38" w14:paraId="2F12FB7E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36EEA0F" w14:textId="77777777" w:rsidR="009F3D38" w:rsidRDefault="009F3D38" w:rsidP="00F526EE">
            <w:pPr>
              <w:spacing w:line="240" w:lineRule="exact"/>
              <w:jc w:val="center"/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5115FD77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序号易错易混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53A9AB07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9F3D38" w14:paraId="585714FF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646E359" w14:textId="77777777" w:rsidR="009F3D38" w:rsidRDefault="009F3D38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688C8740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山东等级考</w:t>
            </w:r>
            <w:r>
              <w:rPr>
                <w:rFonts w:eastAsia="NEU-B6-S92" w:hint="eastAsia"/>
              </w:rPr>
              <w:t>·</w:t>
            </w:r>
            <w:r>
              <w:t>15②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凡是拥有强大力量的事物前途必定是光明的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22D8BBF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新事物符合客观规律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具有强大的生命力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前途是光明的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判断新事物的标准是看它是否同事物发展的必然趋势相符合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而不是力量的强弱</w:t>
            </w:r>
          </w:p>
        </w:tc>
      </w:tr>
      <w:tr w:rsidR="009F3D38" w14:paraId="4603A9F2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FCD6929" w14:textId="77777777" w:rsidR="009F3D38" w:rsidRDefault="009F3D38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647FA4D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浙江选考</w:t>
            </w:r>
            <w:r>
              <w:rPr>
                <w:rFonts w:eastAsia="NEU-B6-S92" w:hint="eastAsia"/>
              </w:rPr>
              <w:t>·</w:t>
            </w:r>
            <w:r>
              <w:t>10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巩固和拓展脱贫攻坚成果需要常抓不懈</w:t>
            </w:r>
            <w:r>
              <w:rPr>
                <w:rFonts w:ascii="方正书宋_GBK" w:hAnsi="方正书宋_GBK"/>
              </w:rPr>
              <w:t>,</w:t>
            </w:r>
            <w:proofErr w:type="gramStart"/>
            <w:r>
              <w:rPr>
                <w:rFonts w:hint="eastAsia"/>
              </w:rPr>
              <w:t>这强调</w:t>
            </w:r>
            <w:proofErr w:type="gramEnd"/>
            <w:r>
              <w:rPr>
                <w:rFonts w:hint="eastAsia"/>
              </w:rPr>
              <w:t>了抓住时机促成质变的重要性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325A1C7D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事物发展总是从量变开始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量变是质变的必要准备。这要求我们积极做好量的积累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为客观事物质变创造条件。题干中强调巩固和拓展脱贫攻坚成果需要常抓不懈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体现了要做好量的积累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而不是促成质变的重要性</w:t>
            </w:r>
          </w:p>
        </w:tc>
      </w:tr>
      <w:tr w:rsidR="009F3D38" w14:paraId="06C03032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59B8E25" w14:textId="77777777" w:rsidR="009F3D38" w:rsidRDefault="009F3D38" w:rsidP="00F526E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0BA8E422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30C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事物的量变必然促成质变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94492CA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量变是质变的必要准备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量变积累到一定的程度才会促成质变</w:t>
            </w:r>
          </w:p>
        </w:tc>
      </w:tr>
      <w:tr w:rsidR="009F3D38" w14:paraId="77DA229F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605955B" w14:textId="77777777" w:rsidR="009F3D38" w:rsidRDefault="009F3D38" w:rsidP="00F526E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6F3F7775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Ⅰ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21③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事物发展的关键在于把事物的内部联系转变为外部联系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0D6B491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发展最终都是通过质变来实现的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因此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质变是事物发展的关键</w:t>
            </w:r>
          </w:p>
        </w:tc>
      </w:tr>
      <w:tr w:rsidR="009F3D38" w14:paraId="5D70D5EE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66F2906" w14:textId="77777777" w:rsidR="009F3D38" w:rsidRDefault="009F3D38" w:rsidP="00F526E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71857703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31A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微小的量变必然促成事物的质变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283391E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量的积累达到一定程度才会引起质变</w:t>
            </w:r>
          </w:p>
        </w:tc>
      </w:tr>
      <w:tr w:rsidR="009F3D38" w14:paraId="5BC856E5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CCC0033" w14:textId="77777777" w:rsidR="009F3D38" w:rsidRDefault="009F3D38" w:rsidP="00F526E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49307E37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Ⅰ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23①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量变比质变更能推动事物的发展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466EE14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对事物发展而言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量变和质变都很重要</w:t>
            </w:r>
          </w:p>
        </w:tc>
      </w:tr>
      <w:tr w:rsidR="009F3D38" w14:paraId="50E83F1E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FBA8308" w14:textId="77777777" w:rsidR="009F3D38" w:rsidRDefault="009F3D38" w:rsidP="00F526E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1419CB4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Ⅲ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21③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只要不断批判和否定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新事物就能保持质的稳定性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6D257436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事物发展是从量变到质变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又由质变开始新的量变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如此循环往复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构成事物无限的变化和发展过程</w:t>
            </w:r>
          </w:p>
        </w:tc>
      </w:tr>
      <w:tr w:rsidR="009F3D38" w14:paraId="5835B753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8CA3358" w14:textId="77777777" w:rsidR="009F3D38" w:rsidRDefault="009F3D38" w:rsidP="00F526E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0020A1D2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Ⅰ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23②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只有事物数量的不断增加才能引起质变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EECA9A9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质变可能由事物数量的增减引起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也可能由事物的内部结构变化引起</w:t>
            </w:r>
          </w:p>
        </w:tc>
      </w:tr>
    </w:tbl>
    <w:p w14:paraId="1FC6C7D7" w14:textId="77777777" w:rsidR="009F3D38" w:rsidRDefault="009F3D38" w:rsidP="009F3D38">
      <w:pPr>
        <w:spacing w:line="240" w:lineRule="exact"/>
      </w:pPr>
    </w:p>
    <w:p w14:paraId="27ED5108" w14:textId="77777777" w:rsidR="009F3D38" w:rsidRDefault="009F3D38" w:rsidP="009F3D38">
      <w:pPr>
        <w:spacing w:line="240" w:lineRule="exact"/>
        <w:jc w:val="right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续表</w:t>
      </w:r>
      <w:r>
        <w:rPr>
          <w:rFonts w:ascii="方正黑体_GBK" w:hAnsi="方正黑体_GBK"/>
        </w:rPr>
        <w:t>)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9F3D38" w14:paraId="62DCCA99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4A7626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1A36C45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57D4C15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9F3D38" w14:paraId="4915EDFE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553675" w14:textId="77777777" w:rsidR="009F3D38" w:rsidRDefault="009F3D38" w:rsidP="00F526EE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F170F68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2018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Ⅱ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20①③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社会的发展受人的意志和意愿的支配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是新事物和旧事物交织融合的过程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2B6C7A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社会发展有其自身规律性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是不以人的意志为转移的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事物的发展是新事物的产生和旧事物的灭亡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新事物代替旧事物</w:t>
            </w:r>
          </w:p>
        </w:tc>
      </w:tr>
      <w:tr w:rsidR="009F3D38" w14:paraId="565C6FF6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57F613" w14:textId="77777777" w:rsidR="009F3D38" w:rsidRDefault="009F3D38" w:rsidP="00F526E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E8817B5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2016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33④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量变引起质变是事物发展的总趋势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6026EAA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事物发展的状态是量变与质变的统一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事物发展的总趋势是前进的、上升的</w:t>
            </w:r>
          </w:p>
        </w:tc>
      </w:tr>
      <w:tr w:rsidR="009F3D38" w14:paraId="5FE400BC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40021D" w14:textId="77777777" w:rsidR="009F3D38" w:rsidRDefault="009F3D38" w:rsidP="00F526EE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99DF2E5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浙江卷</w:t>
            </w:r>
            <w:r>
              <w:rPr>
                <w:rFonts w:eastAsia="NEU-B6-S92" w:hint="eastAsia"/>
              </w:rPr>
              <w:t>·</w:t>
            </w:r>
            <w:r>
              <w:t>30②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发展的实质是新出现的事物战胜旧事物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B7C054B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发展的实质是事物的前进和上升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是新事物的产生和旧事物的灭亡。但新出现的事物不一定就是新事物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新事物是符合事物发展规律、具有远大前途和生命力的事物</w:t>
            </w:r>
          </w:p>
        </w:tc>
      </w:tr>
      <w:tr w:rsidR="009F3D38" w14:paraId="3E3A6B0F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FD1B1E" w14:textId="77777777" w:rsidR="009F3D38" w:rsidRDefault="009F3D38" w:rsidP="00F526EE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1061A2D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海南卷</w:t>
            </w:r>
            <w:r>
              <w:rPr>
                <w:rFonts w:eastAsia="NEU-B6-S92" w:hint="eastAsia"/>
              </w:rPr>
              <w:t>·</w:t>
            </w:r>
            <w:r>
              <w:t>20D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任何事物的量变引起的质变都是前进、上升的运动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22706BD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质变有上升的、前进的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也有下降的、倒退的</w:t>
            </w:r>
          </w:p>
        </w:tc>
      </w:tr>
      <w:tr w:rsidR="009F3D38" w14:paraId="313B9DD2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29F597" w14:textId="77777777" w:rsidR="009F3D38" w:rsidRDefault="009F3D38" w:rsidP="00F526EE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EBF853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事物发展的总趋势是前进性和曲折性的统一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4663CEA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事物发展的总趋势是前进的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事物发展的道路是曲折的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事物发展的途径是前进性和曲折性的统一</w:t>
            </w:r>
          </w:p>
        </w:tc>
      </w:tr>
      <w:tr w:rsidR="009F3D38" w14:paraId="526CE79D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225FB3" w14:textId="77777777" w:rsidR="009F3D38" w:rsidRDefault="009F3D38" w:rsidP="00F526EE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CBE2AC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事物发展的状态总是前进的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67BB21E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事物发展的状态是量变和质变</w:t>
            </w:r>
          </w:p>
        </w:tc>
      </w:tr>
      <w:tr w:rsidR="009F3D38" w14:paraId="561D0A6C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FE4D26" w14:textId="77777777" w:rsidR="009F3D38" w:rsidRDefault="009F3D38" w:rsidP="00F526EE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4E27FD9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事物都是不断发展的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04F87E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世界是永恒发展的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但具体事物不一定都是发展的</w:t>
            </w:r>
          </w:p>
        </w:tc>
      </w:tr>
      <w:tr w:rsidR="009F3D38" w14:paraId="2241027A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25ADD9" w14:textId="77777777" w:rsidR="009F3D38" w:rsidRDefault="009F3D38" w:rsidP="00F526EE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78B24CA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发展的实质是“扬弃”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00F33BF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发展的实质是事物的前进和上升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是新事物的产生和旧事物的灭亡。辩证否定的实质是“扬弃”</w:t>
            </w:r>
          </w:p>
        </w:tc>
      </w:tr>
      <w:tr w:rsidR="009F3D38" w14:paraId="718EF521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08BEDD" w14:textId="77777777" w:rsidR="009F3D38" w:rsidRDefault="009F3D38" w:rsidP="00F526EE">
            <w:pPr>
              <w:spacing w:line="240" w:lineRule="exact"/>
              <w:jc w:val="center"/>
            </w:pPr>
          </w:p>
        </w:tc>
      </w:tr>
    </w:tbl>
    <w:p w14:paraId="145EF2D2" w14:textId="77777777" w:rsidR="009F3D38" w:rsidRDefault="009F3D38" w:rsidP="009F3D38">
      <w:pPr>
        <w:spacing w:line="360" w:lineRule="exact"/>
        <w:jc w:val="center"/>
      </w:pPr>
      <w:r>
        <w:rPr>
          <w:rFonts w:eastAsia="方正黑体_GBK" w:hint="eastAsia"/>
          <w:sz w:val="24"/>
        </w:rPr>
        <w:t>考点三</w:t>
      </w:r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唯物辩证法的实质和核心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9F3D38" w14:paraId="71C5FC42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9961146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D2159A3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3788652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9F3D38" w14:paraId="609154FD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36B7593" w14:textId="77777777" w:rsidR="009F3D38" w:rsidRDefault="009F3D38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5C8A5D25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全国甲卷</w:t>
            </w:r>
            <w:r>
              <w:rPr>
                <w:rFonts w:eastAsia="NEU-B6-S92" w:hint="eastAsia"/>
              </w:rPr>
              <w:t>·</w:t>
            </w:r>
            <w:r>
              <w:t>22②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事物的性质主要由矛盾的同一性决定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43243EFD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事物的性质主要由主要矛盾的主要方面决定</w:t>
            </w:r>
          </w:p>
        </w:tc>
      </w:tr>
      <w:tr w:rsidR="009F3D38" w14:paraId="65DBF5CC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2764906" w14:textId="77777777" w:rsidR="009F3D38" w:rsidRDefault="009F3D38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4EDC4039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全国乙卷</w:t>
            </w:r>
            <w:r>
              <w:rPr>
                <w:rFonts w:eastAsia="NEU-B6-S92" w:hint="eastAsia"/>
              </w:rPr>
              <w:t>·</w:t>
            </w:r>
            <w:r>
              <w:t>22④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新事物与旧事物的界限是由矛盾的同一性确定的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298AAC3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矛盾的同一性是矛盾双方相互依赖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并在一定条件下相互转化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强调的是矛盾双方的联系。</w:t>
            </w:r>
            <w:r>
              <w:rPr>
                <w:rFonts w:hint="eastAsia"/>
              </w:rPr>
              <w:lastRenderedPageBreak/>
              <w:t>新事物与旧事物的界限强调的是新事物与旧事物的差别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应是由矛盾的斗争性确定的</w:t>
            </w:r>
          </w:p>
        </w:tc>
      </w:tr>
      <w:tr w:rsidR="009F3D38" w14:paraId="6D1F1C0D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2716FCC" w14:textId="77777777" w:rsidR="009F3D38" w:rsidRDefault="009F3D38" w:rsidP="00F526EE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14DAB30A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山东等级考</w:t>
            </w:r>
            <w:r>
              <w:rPr>
                <w:rFonts w:eastAsia="NEU-B6-S92" w:hint="eastAsia"/>
              </w:rPr>
              <w:t>·</w:t>
            </w:r>
            <w:r>
              <w:t>13C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矛盾的特殊性通过普遍性表现出来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25133684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矛盾普遍性寓于特殊性之中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通过特殊性表现出来</w:t>
            </w:r>
          </w:p>
        </w:tc>
      </w:tr>
      <w:tr w:rsidR="009F3D38" w14:paraId="44F72F4F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D83FE1B" w14:textId="77777777" w:rsidR="009F3D38" w:rsidRDefault="009F3D38" w:rsidP="00F526E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2BB8347E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河北卷</w:t>
            </w:r>
            <w:r>
              <w:rPr>
                <w:rFonts w:eastAsia="NEU-B6-S92" w:hint="eastAsia"/>
              </w:rPr>
              <w:t>·</w:t>
            </w:r>
            <w:r>
              <w:t>13③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矛盾的同一性寓于斗争性之中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54C281B7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矛盾的斗争性寓于同一性之中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并为同一性所制约</w:t>
            </w:r>
          </w:p>
        </w:tc>
      </w:tr>
      <w:tr w:rsidR="009F3D38" w14:paraId="4514BDAF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9DEBDC4" w14:textId="77777777" w:rsidR="009F3D38" w:rsidRDefault="009F3D38" w:rsidP="00F526E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512300C3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2021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湖南卷</w:t>
            </w:r>
            <w:r>
              <w:rPr>
                <w:rFonts w:eastAsia="NEU-B6-S92" w:hint="eastAsia"/>
              </w:rPr>
              <w:t>·</w:t>
            </w:r>
            <w:r>
              <w:t>13①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压力是产生动力的根源和条件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46E11CA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内因起决定作用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外因不起决定作用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压力是产生动力的条件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但不是根源</w:t>
            </w:r>
          </w:p>
        </w:tc>
      </w:tr>
      <w:tr w:rsidR="009F3D38" w14:paraId="42D6CAA6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7BDB0F3" w14:textId="77777777" w:rsidR="009F3D38" w:rsidRDefault="009F3D38" w:rsidP="00F526E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533A33F7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31D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事物性质的改变是新旧事物交织融合的过程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7AE874D3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事物性质的改变是由主要矛盾的主要方面决定的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而不是新旧事物交织融合的过程</w:t>
            </w:r>
          </w:p>
        </w:tc>
      </w:tr>
      <w:tr w:rsidR="009F3D38" w14:paraId="1F934F12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5290FDB" w14:textId="77777777" w:rsidR="009F3D38" w:rsidRDefault="009F3D38" w:rsidP="00F526E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53521E52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山东卷</w:t>
            </w:r>
            <w:r>
              <w:rPr>
                <w:rFonts w:eastAsia="NEU-B6-S92" w:hint="eastAsia"/>
              </w:rPr>
              <w:t>·</w:t>
            </w:r>
            <w:r>
              <w:t>13①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把握矛盾的普遍性是正确解决矛盾的关键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106220D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承认矛盾的普遍性是坚持唯物辩证法的前提</w:t>
            </w:r>
            <w:r>
              <w:rPr>
                <w:rFonts w:ascii="方正书宋_GBK" w:hAnsi="方正书宋_GBK"/>
              </w:rPr>
              <w:t>;</w:t>
            </w:r>
            <w:r>
              <w:rPr>
                <w:rFonts w:hint="eastAsia"/>
              </w:rPr>
              <w:t>具体问题具体分析是正确解决矛盾的关键</w:t>
            </w:r>
          </w:p>
        </w:tc>
      </w:tr>
      <w:tr w:rsidR="009F3D38" w14:paraId="1F79DFCC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14D3363" w14:textId="77777777" w:rsidR="009F3D38" w:rsidRDefault="009F3D38" w:rsidP="00F526E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39B9529A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2020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天津卷</w:t>
            </w:r>
            <w:r>
              <w:rPr>
                <w:rFonts w:eastAsia="NEU-B6-S92" w:hint="eastAsia"/>
              </w:rPr>
              <w:t>·</w:t>
            </w:r>
            <w:r>
              <w:t>10B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坚持问题导向——整体与部分的辩证关系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15A2BEAE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坚持问题导向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体现的是矛盾具有普遍性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要敢于承认矛盾</w:t>
            </w:r>
          </w:p>
        </w:tc>
      </w:tr>
      <w:tr w:rsidR="009F3D38" w14:paraId="5C55C18E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18B4CA2" w14:textId="77777777" w:rsidR="009F3D38" w:rsidRDefault="009F3D38" w:rsidP="00F526EE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7807AD2D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Ⅲ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21②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事物的优势和劣势相互转化依赖于人的主观能动性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598B9EBE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矛盾双方在一定条件下相互转化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事物发展变化有其固有的规律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不依赖于人的主观能动性</w:t>
            </w:r>
          </w:p>
        </w:tc>
      </w:tr>
      <w:tr w:rsidR="009F3D38" w14:paraId="42B2BCED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0EF38F4" w14:textId="77777777" w:rsidR="009F3D38" w:rsidRDefault="009F3D38" w:rsidP="00F526E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5468D6B6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2018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北京卷</w:t>
            </w:r>
            <w:r>
              <w:rPr>
                <w:rFonts w:eastAsia="NEU-B6-S92" w:hint="eastAsia"/>
              </w:rPr>
              <w:t>·</w:t>
            </w:r>
            <w:r>
              <w:t>24D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高铁与环境和谐共存体现了矛盾同一性是推动事物发展的动力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5501D770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同一性和斗争性是矛盾的基本属性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矛盾是事物发展的源泉和动力</w:t>
            </w:r>
          </w:p>
        </w:tc>
      </w:tr>
      <w:tr w:rsidR="009F3D38" w14:paraId="65DB9FF5" w14:textId="77777777" w:rsidTr="00F526EE">
        <w:trPr>
          <w:jc w:val="center"/>
        </w:trPr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E06B6BF" w14:textId="77777777" w:rsidR="009F3D38" w:rsidRDefault="009F3D38" w:rsidP="00F526EE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14:paraId="429DB7BF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2018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全国</w:t>
            </w:r>
            <w:r>
              <w:t>Ⅰ</w:t>
            </w:r>
            <w:r>
              <w:rPr>
                <w:rFonts w:eastAsia="方正楷体_GBK" w:hint="eastAsia"/>
              </w:rPr>
              <w:t>卷</w:t>
            </w:r>
            <w:r>
              <w:rPr>
                <w:rFonts w:eastAsia="NEU-B6-S92" w:hint="eastAsia"/>
              </w:rPr>
              <w:t>·</w:t>
            </w:r>
            <w:r>
              <w:t>22②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矛盾同一性和斗争性既相互联结又相互分离</w:t>
            </w:r>
          </w:p>
        </w:tc>
        <w:tc>
          <w:tcPr>
            <w:tcW w:w="4317" w:type="dxa"/>
            <w:tcMar>
              <w:left w:w="105" w:type="dxa"/>
              <w:right w:w="105" w:type="dxa"/>
            </w:tcMar>
            <w:vAlign w:val="center"/>
          </w:tcPr>
          <w:p w14:paraId="379EE59E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矛盾双方的对立统一始终不可分割。矛盾的斗争性寓于同一性之中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并为同一性所制约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没有同一性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就没有矛盾统一体的存在</w:t>
            </w:r>
          </w:p>
        </w:tc>
      </w:tr>
    </w:tbl>
    <w:p w14:paraId="359477BC" w14:textId="77777777" w:rsidR="009F3D38" w:rsidRDefault="009F3D38" w:rsidP="009F3D38">
      <w:pPr>
        <w:spacing w:line="240" w:lineRule="exact"/>
      </w:pPr>
    </w:p>
    <w:p w14:paraId="1BC23932" w14:textId="77777777" w:rsidR="009F3D38" w:rsidRDefault="009F3D38" w:rsidP="009F3D38">
      <w:pPr>
        <w:spacing w:line="240" w:lineRule="exact"/>
        <w:jc w:val="right"/>
      </w:pPr>
      <w:r>
        <w:rPr>
          <w:rFonts w:ascii="方正黑体_GBK" w:hAnsi="方正黑体_GBK"/>
        </w:rPr>
        <w:t>(</w:t>
      </w:r>
      <w:r>
        <w:rPr>
          <w:rFonts w:eastAsia="方正黑体_GBK" w:hint="eastAsia"/>
        </w:rPr>
        <w:t>续表</w:t>
      </w:r>
      <w:r>
        <w:rPr>
          <w:rFonts w:ascii="方正黑体_GBK" w:hAnsi="方正黑体_GBK"/>
        </w:rPr>
        <w:t>)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9F3D38" w14:paraId="31676429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18FB19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A65AFF2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A1BA3CB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9F3D38" w14:paraId="15DF1D05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7A4252" w14:textId="77777777" w:rsidR="009F3D38" w:rsidRDefault="009F3D38" w:rsidP="00F526EE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B4F444A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2018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海南卷</w:t>
            </w:r>
            <w:r>
              <w:rPr>
                <w:rFonts w:eastAsia="NEU-B6-S92" w:hint="eastAsia"/>
              </w:rPr>
              <w:t>·</w:t>
            </w:r>
            <w:r>
              <w:t>6③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矛盾的普遍性是稳定不变的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而矛盾的特殊性是不断变化的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AFBB86E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矛盾的普遍性不是稳定不变的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在一定条件下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矛盾普遍性与矛盾特殊性相互转化</w:t>
            </w:r>
          </w:p>
        </w:tc>
      </w:tr>
      <w:tr w:rsidR="009F3D38" w14:paraId="5259BB68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69001D" w14:textId="77777777" w:rsidR="009F3D38" w:rsidRDefault="009F3D38" w:rsidP="00F526EE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6363452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海南卷</w:t>
            </w:r>
            <w:r>
              <w:rPr>
                <w:rFonts w:eastAsia="NEU-B6-S92" w:hint="eastAsia"/>
              </w:rPr>
              <w:t>·</w:t>
            </w:r>
            <w:r>
              <w:t>21④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发挥主观能动性是矛盾转化的必要条件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8821B30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矛盾双方在一定条件下相互转化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可能是主观条件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也可能是客观条件</w:t>
            </w:r>
          </w:p>
        </w:tc>
      </w:tr>
      <w:tr w:rsidR="009F3D38" w14:paraId="6C0777A2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775CBF" w14:textId="77777777" w:rsidR="009F3D38" w:rsidRDefault="009F3D38" w:rsidP="00F526EE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92DEEAB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矛盾特殊性寓于普遍性之中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229E373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矛盾的普遍性寓于特殊性之中</w:t>
            </w:r>
          </w:p>
        </w:tc>
      </w:tr>
      <w:tr w:rsidR="009F3D38" w14:paraId="2B75D206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857F47" w14:textId="77777777" w:rsidR="009F3D38" w:rsidRDefault="009F3D38" w:rsidP="00F526EE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D70C9B2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28A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系统优化是认识事物的根本方法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AF671BB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矛盾分析法是认识事物的根本方法</w:t>
            </w:r>
          </w:p>
        </w:tc>
      </w:tr>
      <w:tr w:rsidR="009F3D38" w14:paraId="5B51EF9D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0707C5" w14:textId="77777777" w:rsidR="009F3D38" w:rsidRDefault="009F3D38" w:rsidP="00F526EE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2C1F75E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2015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28D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抓住主流是解决矛盾的关键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63BB31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具体问题具体分析是解决矛盾的关键</w:t>
            </w:r>
          </w:p>
        </w:tc>
      </w:tr>
      <w:tr w:rsidR="009F3D38" w14:paraId="14454720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6242B5" w14:textId="77777777" w:rsidR="009F3D38" w:rsidRDefault="009F3D38" w:rsidP="00F526EE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1A61070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矛盾的普遍性和特殊性的关系就是多数和少数、整体和部分的关系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AD18E1A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矛盾的普遍性和特殊性的关系是共性和个性、一般和个别的关系</w:t>
            </w:r>
          </w:p>
        </w:tc>
      </w:tr>
      <w:tr w:rsidR="009F3D38" w14:paraId="53204D8E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C65BA2" w14:textId="77777777" w:rsidR="009F3D38" w:rsidRDefault="009F3D38" w:rsidP="00F526EE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4B63AD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具体问题具体分析是关于事物矛盾问题的精髓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DFCB7B4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矛盾的普遍性和特殊性辩证关系原理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是关于事物矛盾问题的精髓</w:t>
            </w:r>
            <w:r>
              <w:rPr>
                <w:rFonts w:ascii="方正书宋_GBK" w:hAnsi="方正书宋_GBK"/>
              </w:rPr>
              <w:t>;</w:t>
            </w:r>
            <w:r>
              <w:rPr>
                <w:rFonts w:hint="eastAsia"/>
              </w:rPr>
              <w:t>具体问题具体分析是矛盾分析法的精髓</w:t>
            </w:r>
          </w:p>
        </w:tc>
      </w:tr>
      <w:tr w:rsidR="009F3D38" w14:paraId="2E66578C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4C2046" w14:textId="77777777" w:rsidR="009F3D38" w:rsidRDefault="009F3D38" w:rsidP="00F526EE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87ECF2F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人与自然之间的矛盾既是客观的又是主观的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3DF08ED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矛盾是客观的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不以人的意志为转移</w:t>
            </w:r>
          </w:p>
        </w:tc>
      </w:tr>
      <w:tr w:rsidR="009F3D38" w14:paraId="739CAB59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395B78" w14:textId="77777777" w:rsidR="009F3D38" w:rsidRDefault="009F3D38" w:rsidP="00F526EE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E76DA9E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发挥了主观能动性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消除事物之间的矛盾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0ADB8F1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矛盾具有客观性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不能消除矛盾</w:t>
            </w:r>
          </w:p>
        </w:tc>
      </w:tr>
      <w:tr w:rsidR="009F3D38" w14:paraId="135C9CBF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665F34" w14:textId="77777777" w:rsidR="009F3D38" w:rsidRDefault="009F3D38" w:rsidP="00F526EE">
            <w:pPr>
              <w:spacing w:line="240" w:lineRule="exact"/>
              <w:jc w:val="center"/>
            </w:pPr>
            <w:r>
              <w:t>21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E5F410E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矛盾的个性表现共性并优于共性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74F96E6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矛盾的个性与共性无优劣之分</w:t>
            </w:r>
          </w:p>
        </w:tc>
      </w:tr>
      <w:tr w:rsidR="009F3D38" w14:paraId="5CF28DB6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F5FEC9" w14:textId="77777777" w:rsidR="009F3D38" w:rsidRDefault="009F3D38" w:rsidP="00F526EE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23C5617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分析问题不能忽视次要矛盾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FBF6781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分析问题不能忽视矛盾的次要方面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解决问题不能忽视次要矛盾</w:t>
            </w:r>
          </w:p>
        </w:tc>
      </w:tr>
      <w:tr w:rsidR="009F3D38" w14:paraId="6A349B9C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3374C1" w14:textId="77777777" w:rsidR="009F3D38" w:rsidRDefault="009F3D38" w:rsidP="00F526EE">
            <w:pPr>
              <w:spacing w:line="240" w:lineRule="exact"/>
              <w:jc w:val="center"/>
            </w:pPr>
            <w:r>
              <w:t>23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112F0B2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我们应根据矛盾的特殊性分析普遍性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EA8BBA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我们应在矛盾普遍性的指导下分析矛盾特殊性</w:t>
            </w:r>
          </w:p>
        </w:tc>
      </w:tr>
      <w:tr w:rsidR="009F3D38" w14:paraId="15D48ED9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429F9C" w14:textId="77777777" w:rsidR="009F3D38" w:rsidRDefault="009F3D38" w:rsidP="00F526EE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9F2321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“物必先</w:t>
            </w:r>
            <w:proofErr w:type="gramStart"/>
            <w:r>
              <w:rPr>
                <w:rFonts w:hint="eastAsia"/>
              </w:rPr>
              <w:t>腐</w:t>
            </w:r>
            <w:proofErr w:type="gramEnd"/>
            <w:r>
              <w:rPr>
                <w:rFonts w:hint="eastAsia"/>
              </w:rPr>
              <w:t>而后虫生”启示要用发展的观点看问题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B79418D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启示我们要把握事物的内部矛盾</w:t>
            </w:r>
            <w:r>
              <w:rPr>
                <w:rFonts w:ascii="方正书宋_GBK" w:hAnsi="方正书宋_GBK"/>
              </w:rPr>
              <w:t>(</w:t>
            </w:r>
            <w:r>
              <w:rPr>
                <w:rFonts w:hint="eastAsia"/>
              </w:rPr>
              <w:t>内因</w:t>
            </w:r>
            <w:r>
              <w:rPr>
                <w:rFonts w:ascii="方正书宋_GBK" w:hAnsi="方正书宋_GBK"/>
              </w:rPr>
              <w:t>)</w:t>
            </w:r>
          </w:p>
        </w:tc>
      </w:tr>
      <w:tr w:rsidR="009F3D38" w14:paraId="56CB695F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78DF65" w14:textId="77777777" w:rsidR="009F3D38" w:rsidRDefault="009F3D38" w:rsidP="00F526EE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61EE0E3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矛盾的普遍性包含特殊性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9A62AF9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矛盾的特殊性包含普遍性</w:t>
            </w:r>
          </w:p>
        </w:tc>
      </w:tr>
      <w:tr w:rsidR="009F3D38" w14:paraId="21F97D5B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965653" w14:textId="77777777" w:rsidR="009F3D38" w:rsidRDefault="009F3D38" w:rsidP="00F526EE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67A8ED0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矛盾的同一性和斗争性在一定条件下相互转化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6C5812D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矛盾的同一性和斗争性不可以相互转化</w:t>
            </w:r>
          </w:p>
        </w:tc>
      </w:tr>
      <w:tr w:rsidR="009F3D38" w14:paraId="010115A6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4AD602" w14:textId="77777777" w:rsidR="009F3D38" w:rsidRDefault="009F3D38" w:rsidP="00F526EE">
            <w:pPr>
              <w:spacing w:line="240" w:lineRule="exact"/>
              <w:jc w:val="center"/>
            </w:pPr>
          </w:p>
        </w:tc>
      </w:tr>
    </w:tbl>
    <w:p w14:paraId="21A82BCB" w14:textId="77777777" w:rsidR="009F3D38" w:rsidRDefault="009F3D38" w:rsidP="009F3D38">
      <w:pPr>
        <w:spacing w:line="360" w:lineRule="exact"/>
        <w:jc w:val="center"/>
      </w:pPr>
      <w:proofErr w:type="gramStart"/>
      <w:r>
        <w:rPr>
          <w:rFonts w:eastAsia="方正黑体_GBK" w:hint="eastAsia"/>
          <w:sz w:val="24"/>
        </w:rPr>
        <w:t>考点四</w:t>
      </w:r>
      <w:proofErr w:type="gramEnd"/>
      <w:r>
        <w:rPr>
          <w:sz w:val="24"/>
        </w:rPr>
        <w:t xml:space="preserve">　</w:t>
      </w:r>
      <w:r>
        <w:rPr>
          <w:rFonts w:eastAsia="方正黑体_GBK" w:hint="eastAsia"/>
          <w:sz w:val="24"/>
        </w:rPr>
        <w:t>辩证否定观与创新意识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994"/>
        <w:gridCol w:w="3833"/>
      </w:tblGrid>
      <w:tr w:rsidR="009F3D38" w14:paraId="08B8D7DB" w14:textId="77777777" w:rsidTr="00F526EE">
        <w:trPr>
          <w:jc w:val="center"/>
        </w:trPr>
        <w:tc>
          <w:tcPr>
            <w:tcW w:w="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A4BDD9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A140E88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易错易混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误区案例</w:t>
            </w:r>
          </w:p>
        </w:tc>
        <w:tc>
          <w:tcPr>
            <w:tcW w:w="43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E7E275C" w14:textId="77777777" w:rsidR="009F3D38" w:rsidRDefault="009F3D38" w:rsidP="00F526EE">
            <w:pPr>
              <w:spacing w:line="240" w:lineRule="exact"/>
              <w:jc w:val="center"/>
            </w:pPr>
            <w:r>
              <w:rPr>
                <w:rFonts w:hint="eastAsia"/>
              </w:rPr>
              <w:t>诊断错因</w:t>
            </w:r>
            <w:r>
              <w:rPr>
                <w:rFonts w:eastAsia="NEU-BZ-S92" w:hint="eastAsia"/>
              </w:rPr>
              <w:t>·</w:t>
            </w:r>
            <w:r>
              <w:rPr>
                <w:rFonts w:hint="eastAsia"/>
              </w:rPr>
              <w:t>拨云见日</w:t>
            </w:r>
          </w:p>
        </w:tc>
      </w:tr>
      <w:tr w:rsidR="009F3D38" w14:paraId="1C7D57A2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3DA175" w14:textId="77777777" w:rsidR="009F3D38" w:rsidRDefault="009F3D38" w:rsidP="00F526E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567E87B" w14:textId="77777777" w:rsidR="009F3D38" w:rsidRDefault="009F3D38" w:rsidP="00F526EE">
            <w:pPr>
              <w:spacing w:line="240" w:lineRule="exact"/>
            </w:pPr>
            <w:r>
              <w:rPr>
                <w:rFonts w:ascii="方正楷体_GBK" w:hAnsi="方正楷体_GBK"/>
              </w:rPr>
              <w:t>(</w:t>
            </w:r>
            <w:r>
              <w:t>2019</w:t>
            </w:r>
            <w:r>
              <w:rPr>
                <w:rFonts w:eastAsia="NEU-B6-S92" w:hint="eastAsia"/>
              </w:rPr>
              <w:t>·</w:t>
            </w:r>
            <w:r>
              <w:rPr>
                <w:rFonts w:eastAsia="方正楷体_GBK" w:hint="eastAsia"/>
              </w:rPr>
              <w:t>江苏卷</w:t>
            </w:r>
            <w:r>
              <w:rPr>
                <w:rFonts w:eastAsia="NEU-B6-S92" w:hint="eastAsia"/>
              </w:rPr>
              <w:t>·</w:t>
            </w:r>
            <w:r>
              <w:t>32④</w:t>
            </w:r>
            <w:r>
              <w:rPr>
                <w:rFonts w:ascii="方正楷体_GBK" w:hAnsi="方正楷体_GBK"/>
              </w:rPr>
              <w:t>)</w:t>
            </w:r>
            <w:r>
              <w:rPr>
                <w:rFonts w:hint="eastAsia"/>
              </w:rPr>
              <w:t>辩证的否定是事物发展的动力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E4EB4DD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矛盾是事物发展的动力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辩证的否定是事物发展的根本途径</w:t>
            </w:r>
          </w:p>
        </w:tc>
      </w:tr>
      <w:tr w:rsidR="009F3D38" w14:paraId="590AEAAF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97910F" w14:textId="77777777" w:rsidR="009F3D38" w:rsidRDefault="009F3D38" w:rsidP="00F526E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4A4B08F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辩证的否定是事物之间的相互否定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发展的过程是一事物否定另一事物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D163C0E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辩证的否定是事物自身的否定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即自己否定自己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自己发展自己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不是事物之间的相互否定</w:t>
            </w:r>
          </w:p>
        </w:tc>
      </w:tr>
      <w:tr w:rsidR="009F3D38" w14:paraId="534328E2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DA1052" w14:textId="77777777" w:rsidR="009F3D38" w:rsidRDefault="009F3D38" w:rsidP="00F526E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2B0DDF9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事物经过辩证的否定实现了向自身的回归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6407E89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辩证的否定是发展的环节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通过辩证的否定实现了发展</w:t>
            </w:r>
          </w:p>
        </w:tc>
      </w:tr>
      <w:tr w:rsidR="009F3D38" w14:paraId="7145B654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843B25" w14:textId="77777777" w:rsidR="009F3D38" w:rsidRDefault="009F3D38" w:rsidP="00F526EE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5DDDA80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从哲学上看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新常态体现了新事物对旧事物的根本否定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B143519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新事物代替旧事物是辩证的否定过程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而</w:t>
            </w:r>
            <w:proofErr w:type="gramStart"/>
            <w:r>
              <w:rPr>
                <w:rFonts w:hint="eastAsia"/>
              </w:rPr>
              <w:t>非根本</w:t>
            </w:r>
            <w:proofErr w:type="gramEnd"/>
            <w:r>
              <w:rPr>
                <w:rFonts w:hint="eastAsia"/>
              </w:rPr>
              <w:t>否定</w:t>
            </w:r>
          </w:p>
        </w:tc>
      </w:tr>
      <w:tr w:rsidR="009F3D38" w14:paraId="2A5FFA24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70A1D7" w14:textId="77777777" w:rsidR="009F3D38" w:rsidRDefault="009F3D38" w:rsidP="00F526E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DFD692E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创新就是对既往的否定和对现实的肯定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DB8ECC5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创新需辩证的否定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辩证否定的实质是“扬弃”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是既肯定又否定</w:t>
            </w:r>
          </w:p>
        </w:tc>
      </w:tr>
      <w:tr w:rsidR="009F3D38" w14:paraId="45DBFEC5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0BEFE0" w14:textId="77777777" w:rsidR="009F3D38" w:rsidRDefault="009F3D38" w:rsidP="00F526E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7FE3213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创造性思维能检验和发展真理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DD3EA9A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只有实践才能检验和发展真理</w:t>
            </w:r>
          </w:p>
        </w:tc>
      </w:tr>
      <w:tr w:rsidR="009F3D38" w14:paraId="0CF182CD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C9A9E7" w14:textId="77777777" w:rsidR="009F3D38" w:rsidRDefault="009F3D38" w:rsidP="00F526E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A87D0B2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辩证否定的思维方法就是在绝对不相容的对立中思维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75E04F9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辩证否定的实质是“扬弃”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是既肯定又否定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既克服又保留。在绝对不相容的对立中思维是要么肯定一切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要么否定一切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是形而上学的思维方法</w:t>
            </w:r>
          </w:p>
        </w:tc>
      </w:tr>
      <w:tr w:rsidR="009F3D38" w14:paraId="77325E52" w14:textId="77777777" w:rsidTr="00F526EE">
        <w:trPr>
          <w:jc w:val="center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33AABF" w14:textId="77777777" w:rsidR="009F3D38" w:rsidRDefault="009F3D38" w:rsidP="00F526E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12A24A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丰富的专业知识是创新思维的源泉</w:t>
            </w:r>
          </w:p>
        </w:tc>
        <w:tc>
          <w:tcPr>
            <w:tcW w:w="43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28CDB8AC" w14:textId="77777777" w:rsidR="009F3D38" w:rsidRDefault="009F3D38" w:rsidP="00F526EE">
            <w:pPr>
              <w:spacing w:line="240" w:lineRule="exact"/>
            </w:pPr>
            <w:r>
              <w:rPr>
                <w:rFonts w:hint="eastAsia"/>
              </w:rPr>
              <w:t>实践是创新思维的源泉</w:t>
            </w:r>
          </w:p>
        </w:tc>
      </w:tr>
      <w:tr w:rsidR="009F3D38" w14:paraId="1AC5C50F" w14:textId="77777777" w:rsidTr="00F526EE">
        <w:trPr>
          <w:jc w:val="center"/>
        </w:trPr>
        <w:tc>
          <w:tcPr>
            <w:tcW w:w="9357" w:type="dxa"/>
            <w:gridSpan w:val="3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5966B3" w14:textId="77777777" w:rsidR="009F3D38" w:rsidRDefault="009F3D38" w:rsidP="00F526EE">
            <w:pPr>
              <w:spacing w:line="240" w:lineRule="exact"/>
              <w:jc w:val="center"/>
            </w:pPr>
          </w:p>
        </w:tc>
      </w:tr>
    </w:tbl>
    <w:p w14:paraId="1E8ACA98" w14:textId="77777777" w:rsidR="00305226" w:rsidRPr="009F3D38" w:rsidRDefault="00305226" w:rsidP="009F3D38">
      <w:pPr>
        <w:spacing w:line="420" w:lineRule="exact"/>
        <w:jc w:val="center"/>
      </w:pPr>
    </w:p>
    <w:sectPr w:rsidR="00305226" w:rsidRPr="009F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1CC0" w14:textId="77777777" w:rsidR="00473252" w:rsidRDefault="00473252" w:rsidP="009F3D38">
      <w:pPr>
        <w:spacing w:line="240" w:lineRule="auto"/>
      </w:pPr>
      <w:r>
        <w:separator/>
      </w:r>
    </w:p>
  </w:endnote>
  <w:endnote w:type="continuationSeparator" w:id="0">
    <w:p w14:paraId="5006D96A" w14:textId="77777777" w:rsidR="00473252" w:rsidRDefault="00473252" w:rsidP="009F3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5B27" w14:textId="77777777" w:rsidR="00473252" w:rsidRDefault="00473252" w:rsidP="009F3D38">
      <w:pPr>
        <w:spacing w:line="240" w:lineRule="auto"/>
      </w:pPr>
      <w:r>
        <w:separator/>
      </w:r>
    </w:p>
  </w:footnote>
  <w:footnote w:type="continuationSeparator" w:id="0">
    <w:p w14:paraId="461F724A" w14:textId="77777777" w:rsidR="00473252" w:rsidRDefault="00473252" w:rsidP="009F3D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D3"/>
    <w:rsid w:val="00305226"/>
    <w:rsid w:val="00473252"/>
    <w:rsid w:val="008A63D3"/>
    <w:rsid w:val="009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4CFBFB-F66C-464E-A945-B81D9D20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38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4">
    <w:name w:val="页眉 字符"/>
    <w:basedOn w:val="a0"/>
    <w:link w:val="a3"/>
    <w:uiPriority w:val="99"/>
    <w:rsid w:val="009F3D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3D38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a6">
    <w:name w:val="页脚 字符"/>
    <w:basedOn w:val="a0"/>
    <w:link w:val="a5"/>
    <w:uiPriority w:val="99"/>
    <w:rsid w:val="009F3D38"/>
    <w:rPr>
      <w:sz w:val="18"/>
      <w:szCs w:val="18"/>
    </w:rPr>
  </w:style>
  <w:style w:type="table" w:styleId="a7">
    <w:name w:val="Table Grid"/>
    <w:basedOn w:val="a1"/>
    <w:uiPriority w:val="59"/>
    <w:rsid w:val="009F3D38"/>
    <w:rPr>
      <w:rFonts w:hAnsi="NEU-BZ-S92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F3D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3D38"/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9F3D38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b">
    <w:name w:val="Quote"/>
    <w:basedOn w:val="a"/>
    <w:next w:val="a"/>
    <w:link w:val="ac"/>
    <w:uiPriority w:val="29"/>
    <w:qFormat/>
    <w:rsid w:val="009F3D38"/>
    <w:rPr>
      <w:i/>
      <w:iCs/>
      <w:color w:val="000000" w:themeColor="text1"/>
    </w:rPr>
  </w:style>
  <w:style w:type="character" w:customStyle="1" w:styleId="ac">
    <w:name w:val="引用 字符"/>
    <w:basedOn w:val="a0"/>
    <w:link w:val="ab"/>
    <w:uiPriority w:val="29"/>
    <w:rsid w:val="009F3D38"/>
    <w:rPr>
      <w:rFonts w:ascii="NEU-BZ-S92" w:eastAsia="方正书宋_GBK" w:hAnsi="NEU-BZ-S92"/>
      <w:i/>
      <w:iCs/>
      <w:color w:val="000000" w:themeColor="text1"/>
      <w:kern w:val="0"/>
      <w:sz w:val="18"/>
    </w:rPr>
  </w:style>
  <w:style w:type="table" w:styleId="-3">
    <w:name w:val="Light Shading Accent 3"/>
    <w:basedOn w:val="a1"/>
    <w:uiPriority w:val="60"/>
    <w:rsid w:val="009F3D38"/>
    <w:rPr>
      <w:rFonts w:hAnsi="NEU-BZ-S92"/>
      <w:color w:val="7B7B7B" w:themeColor="accent3" w:themeShade="BF"/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9F3D38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9F3D38"/>
    <w:rPr>
      <w:rFonts w:ascii="NEU-BZ-S92" w:eastAsia="方正书宋_GBK" w:hAnsi="NEU-BZ-S92"/>
      <w:color w:val="000000"/>
      <w:kern w:val="0"/>
      <w:sz w:val="18"/>
    </w:rPr>
  </w:style>
  <w:style w:type="character" w:customStyle="1" w:styleId="ad">
    <w:name w:val="脚注文本 字符"/>
    <w:basedOn w:val="a0"/>
    <w:link w:val="ae"/>
    <w:uiPriority w:val="99"/>
    <w:semiHidden/>
    <w:rsid w:val="009F3D38"/>
    <w:rPr>
      <w:sz w:val="18"/>
      <w:szCs w:val="18"/>
    </w:rPr>
  </w:style>
  <w:style w:type="paragraph" w:styleId="ae">
    <w:name w:val="footnote text"/>
    <w:basedOn w:val="a"/>
    <w:link w:val="ad"/>
    <w:uiPriority w:val="99"/>
    <w:semiHidden/>
    <w:unhideWhenUsed/>
    <w:rsid w:val="009F3D38"/>
    <w:pPr>
      <w:snapToGrid w:val="0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1">
    <w:name w:val="脚注文本 字符1"/>
    <w:basedOn w:val="a0"/>
    <w:uiPriority w:val="99"/>
    <w:semiHidden/>
    <w:rsid w:val="009F3D38"/>
    <w:rPr>
      <w:rFonts w:ascii="NEU-BZ-S92" w:eastAsia="方正书宋_GBK" w:hAnsi="NEU-BZ-S92"/>
      <w:color w:val="000000"/>
      <w:kern w:val="0"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9F3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2021-10-28T05:17:00Z</dcterms:created>
  <dcterms:modified xsi:type="dcterms:W3CDTF">2021-10-28T05:18:00Z</dcterms:modified>
</cp:coreProperties>
</file>