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D9CD" w14:textId="77777777" w:rsidR="00BD7512" w:rsidRDefault="00BD7512" w:rsidP="00BD7512">
      <w:pPr>
        <w:spacing w:line="270" w:lineRule="atLeast"/>
        <w:jc w:val="center"/>
      </w:pPr>
      <w:r>
        <w:rPr>
          <w:noProof/>
        </w:rPr>
        <w:drawing>
          <wp:inline distT="0" distB="0" distL="0" distR="0" wp14:anchorId="2CB3CBEB" wp14:editId="08A2BC0F">
            <wp:extent cx="2252520" cy="335160"/>
            <wp:effectExtent l="0" t="0" r="0" b="0"/>
            <wp:docPr id="50" name="第一篇.jpg" descr="id:21474936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a:stretch>
                      <a:fillRect/>
                    </a:stretch>
                  </pic:blipFill>
                  <pic:spPr>
                    <a:xfrm>
                      <a:off x="0" y="0"/>
                      <a:ext cx="2252520" cy="335160"/>
                    </a:xfrm>
                    <a:prstGeom prst="rect">
                      <a:avLst/>
                    </a:prstGeom>
                  </pic:spPr>
                </pic:pic>
              </a:graphicData>
            </a:graphic>
          </wp:inline>
        </w:drawing>
      </w:r>
    </w:p>
    <w:p w14:paraId="4AD18CDA" w14:textId="77777777" w:rsidR="00BD7512" w:rsidRDefault="00BD7512" w:rsidP="00BD7512">
      <w:pPr>
        <w:spacing w:line="420" w:lineRule="exact"/>
        <w:jc w:val="center"/>
      </w:pPr>
      <w:r>
        <w:rPr>
          <w:rFonts w:eastAsia="方正正中黑简体" w:hint="eastAsia"/>
          <w:sz w:val="28"/>
        </w:rPr>
        <w:t>题型</w:t>
      </w:r>
      <w:r>
        <w:rPr>
          <w:rFonts w:ascii="NEU-HZ-S92" w:hAnsi="NEU-HZ-S92"/>
          <w:sz w:val="28"/>
        </w:rPr>
        <w:t>1</w:t>
      </w:r>
      <w:r>
        <w:rPr>
          <w:sz w:val="28"/>
        </w:rPr>
        <w:t xml:space="preserve">　</w:t>
      </w:r>
      <w:r>
        <w:rPr>
          <w:rFonts w:eastAsia="方正正中黑简体" w:hint="eastAsia"/>
          <w:sz w:val="28"/>
        </w:rPr>
        <w:t>图表类选择题</w:t>
      </w:r>
    </w:p>
    <w:p w14:paraId="641558F1" w14:textId="77777777" w:rsidR="00BD7512" w:rsidRDefault="00BD7512" w:rsidP="00BD7512">
      <w:pPr>
        <w:spacing w:line="282" w:lineRule="atLeast"/>
        <w:jc w:val="center"/>
      </w:pPr>
      <w:r>
        <w:rPr>
          <w:noProof/>
        </w:rPr>
        <w:drawing>
          <wp:inline distT="0" distB="0" distL="0" distR="0" wp14:anchorId="66153C13" wp14:editId="57AEA0AF">
            <wp:extent cx="752760" cy="243720"/>
            <wp:effectExtent l="0" t="0" r="0" b="0"/>
            <wp:docPr id="51" name="题型揭秘.jpg" descr="id:21474936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752760" cy="243720"/>
                    </a:xfrm>
                    <a:prstGeom prst="rect">
                      <a:avLst/>
                    </a:prstGeom>
                  </pic:spPr>
                </pic:pic>
              </a:graphicData>
            </a:graphic>
          </wp:inline>
        </w:drawing>
      </w:r>
    </w:p>
    <w:p w14:paraId="2201F5E9" w14:textId="77777777" w:rsidR="00BD7512" w:rsidRDefault="00BD7512" w:rsidP="00BD7512">
      <w:pPr>
        <w:spacing w:line="282" w:lineRule="exact"/>
      </w:pPr>
      <w:r w:rsidRPr="00BD7512">
        <w:rPr>
          <w:rFonts w:eastAsia="方正黑体_GBK" w:hint="eastAsia"/>
          <w:b/>
          <w:bCs/>
        </w:rPr>
        <w:t>题型特点</w:t>
      </w:r>
      <w:r>
        <w:rPr>
          <w:rFonts w:ascii="方正黑体_GBK" w:hAnsi="方正黑体_GBK"/>
        </w:rPr>
        <w:t>:</w:t>
      </w:r>
      <w:r>
        <w:rPr>
          <w:rFonts w:hint="eastAsia"/>
        </w:rPr>
        <w:t>图表类选择题一般有两种</w:t>
      </w:r>
      <w:r>
        <w:rPr>
          <w:rFonts w:ascii="方正书宋_GBK" w:hAnsi="方正书宋_GBK"/>
        </w:rPr>
        <w:t>:</w:t>
      </w:r>
      <w:r>
        <w:rPr>
          <w:rFonts w:hint="eastAsia"/>
        </w:rPr>
        <w:t>一种是表格题</w:t>
      </w:r>
      <w:r>
        <w:rPr>
          <w:rFonts w:ascii="方正书宋_GBK" w:hAnsi="方正书宋_GBK"/>
        </w:rPr>
        <w:t>,</w:t>
      </w:r>
      <w:r>
        <w:rPr>
          <w:rFonts w:hint="eastAsia"/>
        </w:rPr>
        <w:t>可以通过比较思考</w:t>
      </w:r>
      <w:r>
        <w:rPr>
          <w:rFonts w:ascii="方正书宋_GBK" w:hAnsi="方正书宋_GBK"/>
        </w:rPr>
        <w:t>,</w:t>
      </w:r>
      <w:r>
        <w:rPr>
          <w:rFonts w:hint="eastAsia"/>
        </w:rPr>
        <w:t>即纵向比变化</w:t>
      </w:r>
      <w:r>
        <w:rPr>
          <w:rFonts w:ascii="方正书宋_GBK" w:hAnsi="方正书宋_GBK"/>
        </w:rPr>
        <w:t>,</w:t>
      </w:r>
      <w:r>
        <w:rPr>
          <w:rFonts w:hint="eastAsia"/>
        </w:rPr>
        <w:t>横向找差距</w:t>
      </w:r>
      <w:r>
        <w:rPr>
          <w:rFonts w:ascii="方正书宋_GBK" w:hAnsi="方正书宋_GBK"/>
        </w:rPr>
        <w:t>(</w:t>
      </w:r>
      <w:r>
        <w:rPr>
          <w:rFonts w:hint="eastAsia"/>
        </w:rPr>
        <w:t>比重、比值</w:t>
      </w:r>
      <w:r>
        <w:rPr>
          <w:rFonts w:ascii="方正书宋_GBK" w:hAnsi="方正书宋_GBK"/>
        </w:rPr>
        <w:t>),</w:t>
      </w:r>
      <w:r>
        <w:rPr>
          <w:rFonts w:hint="eastAsia"/>
        </w:rPr>
        <w:t>动态把握表格中数字的变化。一种是图示题</w:t>
      </w:r>
      <w:r>
        <w:rPr>
          <w:rFonts w:ascii="方正书宋_GBK" w:hAnsi="方正书宋_GBK"/>
        </w:rPr>
        <w:t>,</w:t>
      </w:r>
      <w:r>
        <w:rPr>
          <w:rFonts w:hint="eastAsia"/>
        </w:rPr>
        <w:t>主要有坐标</w:t>
      </w:r>
      <w:r>
        <w:rPr>
          <w:rFonts w:ascii="方正书宋_GBK" w:hAnsi="方正书宋_GBK"/>
        </w:rPr>
        <w:t>(</w:t>
      </w:r>
      <w:r>
        <w:rPr>
          <w:rFonts w:hint="eastAsia"/>
        </w:rPr>
        <w:t>曲线</w:t>
      </w:r>
      <w:r>
        <w:rPr>
          <w:rFonts w:ascii="方正书宋_GBK" w:hAnsi="方正书宋_GBK"/>
        </w:rPr>
        <w:t>)</w:t>
      </w:r>
      <w:r>
        <w:rPr>
          <w:rFonts w:hint="eastAsia"/>
        </w:rPr>
        <w:t>图、柱状图、饼状图三类。这种题型具有文字少、信息量大、可比性强、灵活多样等特点。</w:t>
      </w:r>
    </w:p>
    <w:p w14:paraId="4043B5C0" w14:textId="77777777" w:rsidR="00BD7512" w:rsidRDefault="00BD7512" w:rsidP="00BD7512">
      <w:pPr>
        <w:spacing w:line="282" w:lineRule="exact"/>
      </w:pPr>
      <w:r w:rsidRPr="00BD7512">
        <w:rPr>
          <w:rFonts w:eastAsia="方正黑体_GBK" w:hint="eastAsia"/>
          <w:b/>
          <w:bCs/>
        </w:rPr>
        <w:t>解法指导</w:t>
      </w:r>
      <w:r>
        <w:rPr>
          <w:rFonts w:ascii="方正黑体_GBK" w:hAnsi="方正黑体_GBK"/>
        </w:rPr>
        <w:t>:</w:t>
      </w:r>
      <w:r>
        <w:rPr>
          <w:rFonts w:ascii="方正书宋_GBK" w:hAnsi="方正书宋_GBK"/>
        </w:rPr>
        <w:t>(</w:t>
      </w:r>
      <w:r>
        <w:t>1</w:t>
      </w:r>
      <w:r>
        <w:rPr>
          <w:rFonts w:ascii="方正书宋_GBK" w:hAnsi="方正书宋_GBK"/>
        </w:rPr>
        <w:t>)</w:t>
      </w:r>
      <w:r>
        <w:rPr>
          <w:rFonts w:hint="eastAsia"/>
        </w:rPr>
        <w:t xml:space="preserve"> </w:t>
      </w:r>
      <w:r>
        <w:rPr>
          <w:rFonts w:hint="eastAsia"/>
        </w:rPr>
        <w:t>表格题</w:t>
      </w:r>
      <w:r>
        <w:rPr>
          <w:rFonts w:ascii="方正书宋_GBK" w:hAnsi="方正书宋_GBK"/>
        </w:rPr>
        <w:t>:</w:t>
      </w:r>
      <w:r>
        <w:rPr>
          <w:rFonts w:hint="eastAsia"/>
        </w:rPr>
        <w:t>第一</w:t>
      </w:r>
      <w:r>
        <w:rPr>
          <w:rFonts w:ascii="方正书宋_GBK" w:hAnsi="方正书宋_GBK"/>
        </w:rPr>
        <w:t>,</w:t>
      </w:r>
      <w:r>
        <w:rPr>
          <w:rFonts w:hint="eastAsia"/>
        </w:rPr>
        <w:t>抓住标题是“关键”。表格的标题反映了表格的主题</w:t>
      </w:r>
      <w:r>
        <w:rPr>
          <w:rFonts w:ascii="方正书宋_GBK" w:hAnsi="方正书宋_GBK"/>
        </w:rPr>
        <w:t>,</w:t>
      </w:r>
      <w:r>
        <w:rPr>
          <w:rFonts w:hint="eastAsia"/>
        </w:rPr>
        <w:t>抓住表格的标题</w:t>
      </w:r>
      <w:r>
        <w:rPr>
          <w:rFonts w:ascii="方正书宋_GBK" w:hAnsi="方正书宋_GBK"/>
        </w:rPr>
        <w:t>,</w:t>
      </w:r>
      <w:r>
        <w:rPr>
          <w:rFonts w:hint="eastAsia"/>
        </w:rPr>
        <w:t>联系表格的内容就不会犯方向性错误。同时表格的标题又对解题起着提示、指向和限制作用。第二</w:t>
      </w:r>
      <w:r>
        <w:rPr>
          <w:rFonts w:ascii="方正书宋_GBK" w:hAnsi="方正书宋_GBK"/>
        </w:rPr>
        <w:t>,</w:t>
      </w:r>
      <w:r>
        <w:rPr>
          <w:rFonts w:hint="eastAsia"/>
        </w:rPr>
        <w:t>纵横比较找“要点”。纵向看走向、看变化</w:t>
      </w:r>
      <w:r>
        <w:rPr>
          <w:rFonts w:ascii="方正书宋_GBK" w:hAnsi="方正书宋_GBK"/>
        </w:rPr>
        <w:t>,</w:t>
      </w:r>
      <w:r>
        <w:rPr>
          <w:rFonts w:hint="eastAsia"/>
        </w:rPr>
        <w:t>横向找差距、找差别。第三</w:t>
      </w:r>
      <w:r>
        <w:rPr>
          <w:rFonts w:ascii="方正书宋_GBK" w:hAnsi="方正书宋_GBK"/>
        </w:rPr>
        <w:t>,</w:t>
      </w:r>
      <w:r>
        <w:rPr>
          <w:rFonts w:hint="eastAsia"/>
        </w:rPr>
        <w:t>特殊年份找“启示”。如</w:t>
      </w:r>
      <w:r>
        <w:t>1978</w:t>
      </w:r>
      <w:r>
        <w:rPr>
          <w:rFonts w:hint="eastAsia"/>
        </w:rPr>
        <w:t>年实行改革开放</w:t>
      </w:r>
      <w:r>
        <w:rPr>
          <w:rFonts w:ascii="方正书宋_GBK" w:hAnsi="方正书宋_GBK"/>
        </w:rPr>
        <w:t>;</w:t>
      </w:r>
      <w:r>
        <w:t>2020</w:t>
      </w:r>
      <w:r>
        <w:rPr>
          <w:rFonts w:hint="eastAsia"/>
        </w:rPr>
        <w:t>年全面建成小康社会</w:t>
      </w:r>
      <w:r>
        <w:rPr>
          <w:rFonts w:ascii="方正书宋_GBK" w:hAnsi="方正书宋_GBK"/>
        </w:rPr>
        <w:t>;</w:t>
      </w:r>
      <w:r>
        <w:t>2035</w:t>
      </w:r>
      <w:r>
        <w:rPr>
          <w:rFonts w:hint="eastAsia"/>
        </w:rPr>
        <w:t>年基本实现现代化</w:t>
      </w:r>
      <w:r>
        <w:rPr>
          <w:rFonts w:ascii="方正书宋_GBK" w:hAnsi="方正书宋_GBK"/>
        </w:rPr>
        <w:t>;</w:t>
      </w:r>
      <w:r>
        <w:t>2050</w:t>
      </w:r>
      <w:r>
        <w:rPr>
          <w:rFonts w:hint="eastAsia"/>
        </w:rPr>
        <w:t>年建成社会主义现代化强国等。</w:t>
      </w:r>
    </w:p>
    <w:p w14:paraId="21984A32" w14:textId="1042ABFE" w:rsidR="00BD7512" w:rsidRDefault="00BD7512" w:rsidP="00BD7512">
      <w:pPr>
        <w:spacing w:line="282" w:lineRule="exact"/>
        <w:ind w:firstLineChars="200" w:firstLine="360"/>
        <w:rPr>
          <w:rFonts w:hint="eastAsia"/>
        </w:rPr>
      </w:pPr>
      <w:r>
        <w:rPr>
          <w:rFonts w:ascii="方正书宋_GBK" w:hAnsi="方正书宋_GBK"/>
        </w:rPr>
        <w:t>(</w:t>
      </w:r>
      <w:r>
        <w:t>2</w:t>
      </w:r>
      <w:r>
        <w:rPr>
          <w:rFonts w:ascii="方正书宋_GBK" w:hAnsi="方正书宋_GBK"/>
        </w:rPr>
        <w:t>)</w:t>
      </w:r>
      <w:r>
        <w:rPr>
          <w:rFonts w:hint="eastAsia"/>
        </w:rPr>
        <w:t xml:space="preserve"> </w:t>
      </w:r>
      <w:r>
        <w:rPr>
          <w:rFonts w:hint="eastAsia"/>
        </w:rPr>
        <w:t>坐标</w:t>
      </w:r>
      <w:r>
        <w:rPr>
          <w:rFonts w:ascii="方正书宋_GBK" w:hAnsi="方正书宋_GBK"/>
        </w:rPr>
        <w:t>(</w:t>
      </w:r>
      <w:r>
        <w:rPr>
          <w:rFonts w:hint="eastAsia"/>
        </w:rPr>
        <w:t>曲线</w:t>
      </w:r>
      <w:r>
        <w:rPr>
          <w:rFonts w:ascii="方正书宋_GBK" w:hAnsi="方正书宋_GBK"/>
        </w:rPr>
        <w:t>)</w:t>
      </w:r>
      <w:r>
        <w:rPr>
          <w:rFonts w:hint="eastAsia"/>
        </w:rPr>
        <w:t>图示题</w:t>
      </w:r>
      <w:r>
        <w:rPr>
          <w:rFonts w:ascii="方正书宋_GBK" w:hAnsi="方正书宋_GBK"/>
        </w:rPr>
        <w:t>:</w:t>
      </w:r>
      <w:r>
        <w:rPr>
          <w:rFonts w:hint="eastAsia"/>
        </w:rPr>
        <w:t>首先</w:t>
      </w:r>
      <w:r>
        <w:rPr>
          <w:rFonts w:ascii="方正书宋_GBK" w:hAnsi="方正书宋_GBK"/>
        </w:rPr>
        <w:t>,</w:t>
      </w:r>
      <w:r>
        <w:rPr>
          <w:rFonts w:hint="eastAsia"/>
        </w:rPr>
        <w:t>要明确纵轴和横轴所代表的变量</w:t>
      </w:r>
      <w:r>
        <w:rPr>
          <w:rFonts w:ascii="方正书宋_GBK" w:hAnsi="方正书宋_GBK"/>
        </w:rPr>
        <w:t>;</w:t>
      </w:r>
      <w:r>
        <w:rPr>
          <w:rFonts w:hint="eastAsia"/>
        </w:rPr>
        <w:t>其次</w:t>
      </w:r>
      <w:r>
        <w:rPr>
          <w:rFonts w:ascii="方正书宋_GBK" w:hAnsi="方正书宋_GBK"/>
        </w:rPr>
        <w:t>,</w:t>
      </w:r>
      <w:r>
        <w:rPr>
          <w:rFonts w:hint="eastAsia"/>
        </w:rPr>
        <w:t>根据教材原理或材料说明把握变量之间的内在联系</w:t>
      </w:r>
      <w:r>
        <w:rPr>
          <w:rFonts w:ascii="方正书宋_GBK" w:hAnsi="方正书宋_GBK"/>
        </w:rPr>
        <w:t>;</w:t>
      </w:r>
      <w:r>
        <w:rPr>
          <w:rFonts w:hint="eastAsia"/>
        </w:rPr>
        <w:t>最后</w:t>
      </w:r>
      <w:r>
        <w:rPr>
          <w:rFonts w:ascii="方正书宋_GBK" w:hAnsi="方正书宋_GBK"/>
        </w:rPr>
        <w:t>,</w:t>
      </w:r>
      <w:r>
        <w:rPr>
          <w:rFonts w:hint="eastAsia"/>
        </w:rPr>
        <w:t>数形结合</w:t>
      </w:r>
      <w:r>
        <w:rPr>
          <w:rFonts w:ascii="方正书宋_GBK" w:hAnsi="方正书宋_GBK"/>
        </w:rPr>
        <w:t>,</w:t>
      </w:r>
      <w:r>
        <w:rPr>
          <w:rFonts w:hint="eastAsia"/>
        </w:rPr>
        <w:t>选择合理的选项。</w:t>
      </w:r>
    </w:p>
    <w:p w14:paraId="724C40FA" w14:textId="77777777" w:rsidR="00BD7512" w:rsidRDefault="00BD7512" w:rsidP="00BD7512">
      <w:pPr>
        <w:spacing w:line="282" w:lineRule="atLeast"/>
        <w:ind w:firstLineChars="200" w:firstLine="360"/>
      </w:pPr>
      <w:r>
        <w:rPr>
          <w:noProof/>
        </w:rPr>
        <w:drawing>
          <wp:inline distT="0" distB="0" distL="0" distR="0" wp14:anchorId="5C2DDACF" wp14:editId="6630209F">
            <wp:extent cx="627120" cy="91080"/>
            <wp:effectExtent l="0" t="0" r="0" b="0"/>
            <wp:docPr id="56" name="答题误区.jpg" descr="id:21474936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8"/>
                    <a:stretch>
                      <a:fillRect/>
                    </a:stretch>
                  </pic:blipFill>
                  <pic:spPr>
                    <a:xfrm>
                      <a:off x="0" y="0"/>
                      <a:ext cx="627120" cy="91080"/>
                    </a:xfrm>
                    <a:prstGeom prst="rect">
                      <a:avLst/>
                    </a:prstGeom>
                  </pic:spPr>
                </pic:pic>
              </a:graphicData>
            </a:graphic>
          </wp:inline>
        </w:drawing>
      </w:r>
    </w:p>
    <w:p w14:paraId="72659A1A" w14:textId="77777777" w:rsidR="00BD7512" w:rsidRDefault="00BD7512" w:rsidP="00BD7512">
      <w:pPr>
        <w:spacing w:line="282" w:lineRule="exact"/>
        <w:ind w:firstLineChars="200" w:firstLine="360"/>
        <w:jc w:val="center"/>
      </w:pPr>
      <w:r>
        <w:t xml:space="preserve">　　</w:t>
      </w:r>
      <w:r>
        <w:rPr>
          <w:rFonts w:eastAsia="方正楷体_GBK" w:hint="eastAsia"/>
        </w:rPr>
        <w:t>不能全面、准确地提取图表中的有效数据</w:t>
      </w:r>
      <w:r>
        <w:rPr>
          <w:rFonts w:ascii="方正楷体_GBK" w:hAnsi="方正楷体_GBK"/>
        </w:rPr>
        <w:t>;</w:t>
      </w:r>
      <w:r>
        <w:rPr>
          <w:rFonts w:eastAsia="方正楷体_GBK" w:hint="eastAsia"/>
        </w:rPr>
        <w:t>图表、数据不能准确地转化为文字</w:t>
      </w:r>
      <w:r>
        <w:rPr>
          <w:rFonts w:ascii="方正楷体_GBK" w:hAnsi="方正楷体_GBK"/>
        </w:rPr>
        <w:t>;</w:t>
      </w:r>
      <w:r>
        <w:rPr>
          <w:rFonts w:eastAsia="方正楷体_GBK" w:hint="eastAsia"/>
        </w:rPr>
        <w:t>不能透过图表、数据抓住事物的本质</w:t>
      </w:r>
      <w:r>
        <w:rPr>
          <w:rFonts w:ascii="方正楷体_GBK" w:hAnsi="方正楷体_GBK"/>
        </w:rPr>
        <w:t>;</w:t>
      </w:r>
      <w:r>
        <w:rPr>
          <w:rFonts w:eastAsia="方正楷体_GBK" w:hint="eastAsia"/>
        </w:rPr>
        <w:t>不能区分供给曲线和需求曲线、点移动和线移动、均衡价格和支持价格或限制价格。</w:t>
      </w:r>
    </w:p>
    <w:p w14:paraId="3ED5BBC6" w14:textId="77777777" w:rsidR="00BD7512" w:rsidRPr="00BD7512" w:rsidRDefault="00BD7512" w:rsidP="00BD7512">
      <w:pPr>
        <w:spacing w:line="282" w:lineRule="exact"/>
        <w:rPr>
          <w:b/>
          <w:bCs/>
        </w:rPr>
      </w:pPr>
      <w:proofErr w:type="gramStart"/>
      <w:r w:rsidRPr="00BD7512">
        <w:rPr>
          <w:rFonts w:eastAsia="方正黑体_GBK" w:hint="eastAsia"/>
          <w:b/>
          <w:bCs/>
        </w:rPr>
        <w:t>举题悟法</w:t>
      </w:r>
      <w:proofErr w:type="gramEnd"/>
    </w:p>
    <w:p w14:paraId="28917D2A" w14:textId="77777777" w:rsidR="00BD7512" w:rsidRDefault="00BD7512" w:rsidP="00BD7512">
      <w:pPr>
        <w:spacing w:line="282" w:lineRule="exact"/>
      </w:pPr>
      <w:r>
        <w:rPr>
          <w:rFonts w:ascii="NEU-HZ-S92" w:hAnsi="NEU-HZ-S92"/>
        </w:rPr>
        <w:t>1</w:t>
      </w:r>
      <w:r>
        <w:t>.</w:t>
      </w:r>
      <w:r>
        <w:rPr>
          <w:rFonts w:hint="eastAsia"/>
        </w:rPr>
        <w:t xml:space="preserve"> </w:t>
      </w:r>
      <w:r>
        <w:rPr>
          <w:rFonts w:hint="eastAsia"/>
        </w:rPr>
        <w:t>下表为</w:t>
      </w:r>
      <w:r>
        <w:t>2019</w:t>
      </w:r>
      <w:r>
        <w:rPr>
          <w:rFonts w:hint="eastAsia"/>
        </w:rPr>
        <w:t>年某地城乡居民收入的部分数据。从表中可以看出</w:t>
      </w:r>
      <w:r>
        <w:tab/>
      </w:r>
      <w:r>
        <w:rPr>
          <w:rFonts w:ascii="方正书宋_GBK" w:hAnsi="方正书宋_GBK"/>
        </w:rPr>
        <w:t>(</w:t>
      </w:r>
      <w:r>
        <w:t xml:space="preserve">　　</w:t>
      </w:r>
      <w:r>
        <w:rPr>
          <w:rFonts w:ascii="方正书宋_GBK" w:hAnsi="方正书宋_GBK"/>
        </w:rPr>
        <w:t>)</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598"/>
        <w:gridCol w:w="1598"/>
        <w:gridCol w:w="1598"/>
        <w:gridCol w:w="1598"/>
        <w:gridCol w:w="1914"/>
      </w:tblGrid>
      <w:tr w:rsidR="00BD7512" w14:paraId="1E90FFBB" w14:textId="77777777" w:rsidTr="00F526EE">
        <w:trPr>
          <w:jc w:val="center"/>
        </w:trPr>
        <w:tc>
          <w:tcPr>
            <w:tcW w:w="1800" w:type="dxa"/>
            <w:vMerge w:val="restart"/>
            <w:tcMar>
              <w:left w:w="0" w:type="dxa"/>
              <w:right w:w="0" w:type="dxa"/>
            </w:tcMar>
            <w:vAlign w:val="center"/>
          </w:tcPr>
          <w:p w14:paraId="707B6CC0" w14:textId="77777777" w:rsidR="00BD7512" w:rsidRDefault="00BD7512" w:rsidP="00F526EE">
            <w:pPr>
              <w:spacing w:line="282" w:lineRule="exact"/>
              <w:jc w:val="center"/>
            </w:pPr>
            <w:r>
              <w:rPr>
                <w:rFonts w:hint="eastAsia"/>
              </w:rPr>
              <w:t>指标</w:t>
            </w:r>
          </w:p>
        </w:tc>
        <w:tc>
          <w:tcPr>
            <w:tcW w:w="3600" w:type="dxa"/>
            <w:gridSpan w:val="2"/>
            <w:tcMar>
              <w:left w:w="0" w:type="dxa"/>
              <w:right w:w="0" w:type="dxa"/>
            </w:tcMar>
            <w:vAlign w:val="center"/>
          </w:tcPr>
          <w:p w14:paraId="4A08004E" w14:textId="77777777" w:rsidR="00BD7512" w:rsidRDefault="00BD7512" w:rsidP="00F526EE">
            <w:pPr>
              <w:spacing w:line="282" w:lineRule="exact"/>
              <w:jc w:val="center"/>
            </w:pPr>
            <w:r>
              <w:rPr>
                <w:rFonts w:hint="eastAsia"/>
              </w:rPr>
              <w:t>城镇常住居民</w:t>
            </w:r>
          </w:p>
        </w:tc>
        <w:tc>
          <w:tcPr>
            <w:tcW w:w="3957" w:type="dxa"/>
            <w:gridSpan w:val="2"/>
            <w:tcMar>
              <w:left w:w="0" w:type="dxa"/>
              <w:right w:w="0" w:type="dxa"/>
            </w:tcMar>
            <w:vAlign w:val="center"/>
          </w:tcPr>
          <w:p w14:paraId="3000823C" w14:textId="77777777" w:rsidR="00BD7512" w:rsidRDefault="00BD7512" w:rsidP="00F526EE">
            <w:pPr>
              <w:spacing w:line="282" w:lineRule="exact"/>
              <w:jc w:val="center"/>
            </w:pPr>
            <w:r>
              <w:rPr>
                <w:rFonts w:hint="eastAsia"/>
              </w:rPr>
              <w:t>农村常住居民</w:t>
            </w:r>
          </w:p>
        </w:tc>
      </w:tr>
      <w:tr w:rsidR="00BD7512" w14:paraId="2BA1CC40" w14:textId="77777777" w:rsidTr="00F526EE">
        <w:trPr>
          <w:jc w:val="center"/>
        </w:trPr>
        <w:tc>
          <w:tcPr>
            <w:tcW w:w="1800" w:type="dxa"/>
            <w:vMerge/>
            <w:tcMar>
              <w:left w:w="0" w:type="dxa"/>
              <w:right w:w="0" w:type="dxa"/>
            </w:tcMar>
            <w:vAlign w:val="center"/>
          </w:tcPr>
          <w:p w14:paraId="3BAF6ACC" w14:textId="77777777" w:rsidR="00BD7512" w:rsidRDefault="00BD7512" w:rsidP="00F526EE"/>
        </w:tc>
        <w:tc>
          <w:tcPr>
            <w:tcW w:w="1800" w:type="dxa"/>
            <w:tcMar>
              <w:left w:w="0" w:type="dxa"/>
              <w:right w:w="0" w:type="dxa"/>
            </w:tcMar>
            <w:vAlign w:val="center"/>
          </w:tcPr>
          <w:p w14:paraId="53A0E0FC" w14:textId="77777777" w:rsidR="00BD7512" w:rsidRDefault="00BD7512" w:rsidP="00F526EE">
            <w:pPr>
              <w:spacing w:line="282" w:lineRule="exact"/>
              <w:jc w:val="center"/>
            </w:pPr>
            <w:r>
              <w:rPr>
                <w:rFonts w:hint="eastAsia"/>
              </w:rPr>
              <w:t>绝对数</w:t>
            </w:r>
            <w:r>
              <w:rPr>
                <w:rFonts w:ascii="方正书宋_GBK" w:hAnsi="方正书宋_GBK"/>
              </w:rPr>
              <w:t>(</w:t>
            </w:r>
            <w:r>
              <w:rPr>
                <w:rFonts w:hint="eastAsia"/>
              </w:rPr>
              <w:t>元</w:t>
            </w:r>
            <w:r>
              <w:rPr>
                <w:rFonts w:ascii="方正书宋_GBK" w:hAnsi="方正书宋_GBK"/>
              </w:rPr>
              <w:t>)</w:t>
            </w:r>
          </w:p>
        </w:tc>
        <w:tc>
          <w:tcPr>
            <w:tcW w:w="1800" w:type="dxa"/>
            <w:tcMar>
              <w:left w:w="0" w:type="dxa"/>
              <w:right w:w="0" w:type="dxa"/>
            </w:tcMar>
            <w:vAlign w:val="center"/>
          </w:tcPr>
          <w:p w14:paraId="5DE40B52" w14:textId="77777777" w:rsidR="00BD7512" w:rsidRDefault="00BD7512" w:rsidP="00F526EE">
            <w:pPr>
              <w:spacing w:line="282" w:lineRule="exact"/>
              <w:jc w:val="center"/>
            </w:pPr>
            <w:r>
              <w:rPr>
                <w:rFonts w:hint="eastAsia"/>
              </w:rPr>
              <w:t>增长</w:t>
            </w:r>
            <w:r>
              <w:rPr>
                <w:rFonts w:ascii="方正书宋_GBK" w:hAnsi="方正书宋_GBK"/>
              </w:rPr>
              <w:t>(</w:t>
            </w:r>
            <w:r>
              <w:t>%</w:t>
            </w:r>
            <w:r>
              <w:rPr>
                <w:rFonts w:ascii="方正书宋_GBK" w:hAnsi="方正书宋_GBK"/>
              </w:rPr>
              <w:t>)</w:t>
            </w:r>
          </w:p>
        </w:tc>
        <w:tc>
          <w:tcPr>
            <w:tcW w:w="1800" w:type="dxa"/>
            <w:tcMar>
              <w:left w:w="0" w:type="dxa"/>
              <w:right w:w="0" w:type="dxa"/>
            </w:tcMar>
            <w:vAlign w:val="center"/>
          </w:tcPr>
          <w:p w14:paraId="10933896" w14:textId="77777777" w:rsidR="00BD7512" w:rsidRDefault="00BD7512" w:rsidP="00F526EE">
            <w:pPr>
              <w:spacing w:line="282" w:lineRule="exact"/>
              <w:jc w:val="center"/>
            </w:pPr>
            <w:r>
              <w:rPr>
                <w:rFonts w:hint="eastAsia"/>
              </w:rPr>
              <w:t>绝对数</w:t>
            </w:r>
            <w:r>
              <w:rPr>
                <w:rFonts w:ascii="方正书宋_GBK" w:hAnsi="方正书宋_GBK"/>
              </w:rPr>
              <w:t>(</w:t>
            </w:r>
            <w:r>
              <w:rPr>
                <w:rFonts w:hint="eastAsia"/>
              </w:rPr>
              <w:t>元</w:t>
            </w:r>
            <w:r>
              <w:rPr>
                <w:rFonts w:ascii="方正书宋_GBK" w:hAnsi="方正书宋_GBK"/>
              </w:rPr>
              <w:t>)</w:t>
            </w:r>
          </w:p>
        </w:tc>
        <w:tc>
          <w:tcPr>
            <w:tcW w:w="2157" w:type="dxa"/>
            <w:tcMar>
              <w:left w:w="0" w:type="dxa"/>
              <w:right w:w="0" w:type="dxa"/>
            </w:tcMar>
            <w:vAlign w:val="center"/>
          </w:tcPr>
          <w:p w14:paraId="7AEE8644" w14:textId="77777777" w:rsidR="00BD7512" w:rsidRDefault="00BD7512" w:rsidP="00F526EE">
            <w:pPr>
              <w:spacing w:line="282" w:lineRule="exact"/>
              <w:jc w:val="center"/>
            </w:pPr>
            <w:r>
              <w:rPr>
                <w:rFonts w:hint="eastAsia"/>
              </w:rPr>
              <w:t>增长</w:t>
            </w:r>
            <w:r>
              <w:rPr>
                <w:rFonts w:ascii="方正书宋_GBK" w:hAnsi="方正书宋_GBK"/>
              </w:rPr>
              <w:t>(</w:t>
            </w:r>
            <w:r>
              <w:t>%</w:t>
            </w:r>
            <w:r>
              <w:rPr>
                <w:rFonts w:ascii="方正书宋_GBK" w:hAnsi="方正书宋_GBK"/>
              </w:rPr>
              <w:t>)</w:t>
            </w:r>
          </w:p>
        </w:tc>
      </w:tr>
      <w:tr w:rsidR="00BD7512" w14:paraId="027C8CAA" w14:textId="77777777" w:rsidTr="00F526EE">
        <w:trPr>
          <w:jc w:val="center"/>
        </w:trPr>
        <w:tc>
          <w:tcPr>
            <w:tcW w:w="1800" w:type="dxa"/>
            <w:tcMar>
              <w:left w:w="0" w:type="dxa"/>
              <w:right w:w="0" w:type="dxa"/>
            </w:tcMar>
            <w:vAlign w:val="center"/>
          </w:tcPr>
          <w:p w14:paraId="79257C4D" w14:textId="77777777" w:rsidR="00BD7512" w:rsidRDefault="00BD7512" w:rsidP="00F526EE">
            <w:pPr>
              <w:spacing w:line="282" w:lineRule="exact"/>
              <w:jc w:val="center"/>
            </w:pPr>
            <w:r>
              <w:rPr>
                <w:rFonts w:hint="eastAsia"/>
              </w:rPr>
              <w:t>工资性收入</w:t>
            </w:r>
          </w:p>
        </w:tc>
        <w:tc>
          <w:tcPr>
            <w:tcW w:w="1800" w:type="dxa"/>
            <w:tcMar>
              <w:left w:w="0" w:type="dxa"/>
              <w:right w:w="0" w:type="dxa"/>
            </w:tcMar>
            <w:vAlign w:val="center"/>
          </w:tcPr>
          <w:p w14:paraId="2E1E99FF" w14:textId="77777777" w:rsidR="00BD7512" w:rsidRDefault="00BD7512" w:rsidP="00F526EE">
            <w:pPr>
              <w:spacing w:line="282" w:lineRule="exact"/>
              <w:jc w:val="center"/>
            </w:pPr>
            <w:r>
              <w:t>26</w:t>
            </w:r>
            <w:r>
              <w:rPr>
                <w:rFonts w:hint="eastAsia"/>
              </w:rPr>
              <w:t xml:space="preserve"> </w:t>
            </w:r>
            <w:r>
              <w:t>656</w:t>
            </w:r>
          </w:p>
        </w:tc>
        <w:tc>
          <w:tcPr>
            <w:tcW w:w="1800" w:type="dxa"/>
            <w:tcMar>
              <w:left w:w="0" w:type="dxa"/>
              <w:right w:w="0" w:type="dxa"/>
            </w:tcMar>
            <w:vAlign w:val="center"/>
          </w:tcPr>
          <w:p w14:paraId="6706A792" w14:textId="77777777" w:rsidR="00BD7512" w:rsidRDefault="00BD7512" w:rsidP="00F526EE">
            <w:pPr>
              <w:spacing w:line="282" w:lineRule="exact"/>
              <w:jc w:val="center"/>
            </w:pPr>
            <w:r>
              <w:t>6.8</w:t>
            </w:r>
          </w:p>
        </w:tc>
        <w:tc>
          <w:tcPr>
            <w:tcW w:w="1800" w:type="dxa"/>
            <w:tcMar>
              <w:left w:w="0" w:type="dxa"/>
              <w:right w:w="0" w:type="dxa"/>
            </w:tcMar>
            <w:vAlign w:val="center"/>
          </w:tcPr>
          <w:p w14:paraId="05578760" w14:textId="77777777" w:rsidR="00BD7512" w:rsidRDefault="00BD7512" w:rsidP="00F526EE">
            <w:pPr>
              <w:spacing w:line="282" w:lineRule="exact"/>
              <w:jc w:val="center"/>
            </w:pPr>
            <w:r>
              <w:t>14</w:t>
            </w:r>
            <w:r>
              <w:rPr>
                <w:rFonts w:hint="eastAsia"/>
              </w:rPr>
              <w:t xml:space="preserve"> </w:t>
            </w:r>
            <w:r>
              <w:t>204</w:t>
            </w:r>
          </w:p>
        </w:tc>
        <w:tc>
          <w:tcPr>
            <w:tcW w:w="2157" w:type="dxa"/>
            <w:tcMar>
              <w:left w:w="0" w:type="dxa"/>
              <w:right w:w="0" w:type="dxa"/>
            </w:tcMar>
            <w:vAlign w:val="center"/>
          </w:tcPr>
          <w:p w14:paraId="09F1209B" w14:textId="77777777" w:rsidR="00BD7512" w:rsidRDefault="00BD7512" w:rsidP="00F526EE">
            <w:pPr>
              <w:spacing w:line="282" w:lineRule="exact"/>
              <w:jc w:val="center"/>
            </w:pPr>
            <w:r>
              <w:t>8.5</w:t>
            </w:r>
          </w:p>
        </w:tc>
      </w:tr>
      <w:tr w:rsidR="00BD7512" w14:paraId="227CD6E7" w14:textId="77777777" w:rsidTr="00F526EE">
        <w:trPr>
          <w:jc w:val="center"/>
        </w:trPr>
        <w:tc>
          <w:tcPr>
            <w:tcW w:w="1800" w:type="dxa"/>
            <w:tcMar>
              <w:left w:w="0" w:type="dxa"/>
              <w:right w:w="0" w:type="dxa"/>
            </w:tcMar>
            <w:vAlign w:val="center"/>
          </w:tcPr>
          <w:p w14:paraId="7F2D0BA1" w14:textId="77777777" w:rsidR="00BD7512" w:rsidRDefault="00BD7512" w:rsidP="00F526EE">
            <w:pPr>
              <w:spacing w:line="282" w:lineRule="exact"/>
              <w:jc w:val="center"/>
            </w:pPr>
            <w:r>
              <w:rPr>
                <w:rFonts w:hint="eastAsia"/>
              </w:rPr>
              <w:t>经营、财产性收入</w:t>
            </w:r>
          </w:p>
        </w:tc>
        <w:tc>
          <w:tcPr>
            <w:tcW w:w="1800" w:type="dxa"/>
            <w:tcMar>
              <w:left w:w="0" w:type="dxa"/>
              <w:right w:w="0" w:type="dxa"/>
            </w:tcMar>
            <w:vAlign w:val="center"/>
          </w:tcPr>
          <w:p w14:paraId="7E241054" w14:textId="77777777" w:rsidR="00BD7512" w:rsidRDefault="00BD7512" w:rsidP="00F526EE">
            <w:pPr>
              <w:spacing w:line="282" w:lineRule="exact"/>
              <w:jc w:val="center"/>
            </w:pPr>
            <w:r>
              <w:t>13</w:t>
            </w:r>
            <w:r>
              <w:rPr>
                <w:rFonts w:hint="eastAsia"/>
              </w:rPr>
              <w:t xml:space="preserve"> </w:t>
            </w:r>
            <w:r>
              <w:t>507</w:t>
            </w:r>
          </w:p>
        </w:tc>
        <w:tc>
          <w:tcPr>
            <w:tcW w:w="1800" w:type="dxa"/>
            <w:tcMar>
              <w:left w:w="0" w:type="dxa"/>
              <w:right w:w="0" w:type="dxa"/>
            </w:tcMar>
            <w:vAlign w:val="center"/>
          </w:tcPr>
          <w:p w14:paraId="48936C90" w14:textId="77777777" w:rsidR="00BD7512" w:rsidRDefault="00BD7512" w:rsidP="00F526EE">
            <w:pPr>
              <w:spacing w:line="282" w:lineRule="exact"/>
              <w:jc w:val="center"/>
            </w:pPr>
            <w:r>
              <w:t>6.4</w:t>
            </w:r>
          </w:p>
        </w:tc>
        <w:tc>
          <w:tcPr>
            <w:tcW w:w="1800" w:type="dxa"/>
            <w:tcMar>
              <w:left w:w="0" w:type="dxa"/>
              <w:right w:w="0" w:type="dxa"/>
            </w:tcMar>
            <w:vAlign w:val="center"/>
          </w:tcPr>
          <w:p w14:paraId="5AB8A880" w14:textId="77777777" w:rsidR="00BD7512" w:rsidRDefault="00BD7512" w:rsidP="00F526EE">
            <w:pPr>
              <w:spacing w:line="282" w:lineRule="exact"/>
              <w:jc w:val="center"/>
            </w:pPr>
            <w:r>
              <w:t>6</w:t>
            </w:r>
            <w:r>
              <w:rPr>
                <w:rFonts w:hint="eastAsia"/>
              </w:rPr>
              <w:t xml:space="preserve"> </w:t>
            </w:r>
            <w:r>
              <w:t>284</w:t>
            </w:r>
          </w:p>
        </w:tc>
        <w:tc>
          <w:tcPr>
            <w:tcW w:w="2157" w:type="dxa"/>
            <w:tcMar>
              <w:left w:w="0" w:type="dxa"/>
              <w:right w:w="0" w:type="dxa"/>
            </w:tcMar>
            <w:vAlign w:val="center"/>
          </w:tcPr>
          <w:p w14:paraId="79252EAF" w14:textId="77777777" w:rsidR="00BD7512" w:rsidRDefault="00BD7512" w:rsidP="00F526EE">
            <w:pPr>
              <w:spacing w:line="282" w:lineRule="exact"/>
              <w:jc w:val="center"/>
            </w:pPr>
            <w:r>
              <w:t>6.8</w:t>
            </w:r>
          </w:p>
        </w:tc>
      </w:tr>
      <w:tr w:rsidR="00BD7512" w14:paraId="4AFE9C32" w14:textId="77777777" w:rsidTr="00F526EE">
        <w:trPr>
          <w:jc w:val="center"/>
        </w:trPr>
        <w:tc>
          <w:tcPr>
            <w:tcW w:w="1800" w:type="dxa"/>
            <w:tcMar>
              <w:left w:w="0" w:type="dxa"/>
              <w:right w:w="0" w:type="dxa"/>
            </w:tcMar>
            <w:vAlign w:val="center"/>
          </w:tcPr>
          <w:p w14:paraId="2A4D21FA" w14:textId="77777777" w:rsidR="00BD7512" w:rsidRDefault="00BD7512" w:rsidP="00F526EE">
            <w:pPr>
              <w:spacing w:line="282" w:lineRule="exact"/>
              <w:jc w:val="center"/>
            </w:pPr>
            <w:r>
              <w:rPr>
                <w:rFonts w:hint="eastAsia"/>
              </w:rPr>
              <w:t>转移净收入</w:t>
            </w:r>
          </w:p>
        </w:tc>
        <w:tc>
          <w:tcPr>
            <w:tcW w:w="1800" w:type="dxa"/>
            <w:tcMar>
              <w:left w:w="0" w:type="dxa"/>
              <w:right w:w="0" w:type="dxa"/>
            </w:tcMar>
            <w:vAlign w:val="center"/>
          </w:tcPr>
          <w:p w14:paraId="6C1D474A" w14:textId="77777777" w:rsidR="00BD7512" w:rsidRDefault="00BD7512" w:rsidP="00F526EE">
            <w:pPr>
              <w:spacing w:line="282" w:lineRule="exact"/>
              <w:jc w:val="center"/>
            </w:pPr>
            <w:r>
              <w:t>7</w:t>
            </w:r>
            <w:r>
              <w:rPr>
                <w:rFonts w:hint="eastAsia"/>
              </w:rPr>
              <w:t xml:space="preserve"> </w:t>
            </w:r>
            <w:r>
              <w:t>074</w:t>
            </w:r>
          </w:p>
        </w:tc>
        <w:tc>
          <w:tcPr>
            <w:tcW w:w="1800" w:type="dxa"/>
            <w:tcMar>
              <w:left w:w="0" w:type="dxa"/>
              <w:right w:w="0" w:type="dxa"/>
            </w:tcMar>
            <w:vAlign w:val="center"/>
          </w:tcPr>
          <w:p w14:paraId="3A44C90F" w14:textId="77777777" w:rsidR="00BD7512" w:rsidRDefault="00BD7512" w:rsidP="00F526EE">
            <w:pPr>
              <w:spacing w:line="282" w:lineRule="exact"/>
              <w:jc w:val="center"/>
            </w:pPr>
            <w:r>
              <w:t>16.5</w:t>
            </w:r>
          </w:p>
        </w:tc>
        <w:tc>
          <w:tcPr>
            <w:tcW w:w="1800" w:type="dxa"/>
            <w:tcMar>
              <w:left w:w="0" w:type="dxa"/>
              <w:right w:w="0" w:type="dxa"/>
            </w:tcMar>
            <w:vAlign w:val="center"/>
          </w:tcPr>
          <w:p w14:paraId="7BE222EE" w14:textId="77777777" w:rsidR="00BD7512" w:rsidRDefault="00BD7512" w:rsidP="00F526EE">
            <w:pPr>
              <w:spacing w:line="282" w:lineRule="exact"/>
              <w:jc w:val="center"/>
            </w:pPr>
            <w:r>
              <w:t>2</w:t>
            </w:r>
            <w:r>
              <w:rPr>
                <w:rFonts w:hint="eastAsia"/>
              </w:rPr>
              <w:t xml:space="preserve"> </w:t>
            </w:r>
            <w:r>
              <w:t>378</w:t>
            </w:r>
          </w:p>
        </w:tc>
        <w:tc>
          <w:tcPr>
            <w:tcW w:w="2157" w:type="dxa"/>
            <w:tcMar>
              <w:left w:w="0" w:type="dxa"/>
              <w:right w:w="0" w:type="dxa"/>
            </w:tcMar>
            <w:vAlign w:val="center"/>
          </w:tcPr>
          <w:p w14:paraId="2D63068A" w14:textId="77777777" w:rsidR="00BD7512" w:rsidRDefault="00BD7512" w:rsidP="00F526EE">
            <w:pPr>
              <w:spacing w:line="282" w:lineRule="exact"/>
              <w:jc w:val="center"/>
            </w:pPr>
            <w:r>
              <w:t>15.1</w:t>
            </w:r>
          </w:p>
        </w:tc>
      </w:tr>
    </w:tbl>
    <w:p w14:paraId="24BB0F9E" w14:textId="77777777" w:rsidR="00BD7512" w:rsidRDefault="00BD7512" w:rsidP="00BD7512">
      <w:pPr>
        <w:spacing w:line="282" w:lineRule="exact"/>
      </w:pPr>
      <w:r>
        <w:rPr>
          <w:rFonts w:eastAsia="方正黑体_GBK" w:hint="eastAsia"/>
        </w:rPr>
        <w:t>注</w:t>
      </w:r>
      <w:r>
        <w:rPr>
          <w:rFonts w:ascii="方正黑体_GBK" w:hAnsi="方正黑体_GBK"/>
        </w:rPr>
        <w:t>:</w:t>
      </w:r>
      <w:r>
        <w:rPr>
          <w:rFonts w:eastAsia="方正仿宋_GBK" w:hint="eastAsia"/>
        </w:rPr>
        <w:t>财产性收入是指家庭拥有的动产和不动产所获得的收入。转移净收入是和转移支付相关的收入。</w:t>
      </w:r>
    </w:p>
    <w:p w14:paraId="3752F7FE" w14:textId="77777777" w:rsidR="00BD7512" w:rsidRDefault="00BD7512" w:rsidP="00BD7512">
      <w:pPr>
        <w:spacing w:line="282" w:lineRule="exact"/>
      </w:pPr>
      <w:r>
        <w:t xml:space="preserve">　　　　　　　　　　　　　　　　　　　　　　　　　　　　　　　　　　　　　　　</w:t>
      </w:r>
    </w:p>
    <w:p w14:paraId="05008BB7" w14:textId="77777777" w:rsidR="00BD7512" w:rsidRDefault="00BD7512" w:rsidP="00BD7512">
      <w:pPr>
        <w:spacing w:line="282" w:lineRule="exact"/>
      </w:pPr>
      <w:r>
        <w:t>①</w:t>
      </w:r>
      <w:r>
        <w:rPr>
          <w:rFonts w:hint="eastAsia"/>
        </w:rPr>
        <w:t>居民的收入主要来源于按劳分配</w:t>
      </w:r>
      <w:r>
        <w:rPr>
          <w:rFonts w:hint="eastAsia"/>
        </w:rPr>
        <w:tab/>
      </w:r>
      <w:r>
        <w:t>②</w:t>
      </w:r>
      <w:r>
        <w:rPr>
          <w:rFonts w:hint="eastAsia"/>
        </w:rPr>
        <w:t>城乡居民工资性收入差距有缩小趋势</w:t>
      </w:r>
    </w:p>
    <w:p w14:paraId="00FCA70D" w14:textId="77777777" w:rsidR="00BD7512" w:rsidRDefault="00BD7512" w:rsidP="00BD7512">
      <w:pPr>
        <w:spacing w:line="282" w:lineRule="exact"/>
      </w:pPr>
      <w:r>
        <w:t>③</w:t>
      </w:r>
      <w:r>
        <w:rPr>
          <w:rFonts w:hint="eastAsia"/>
        </w:rPr>
        <w:t>再分配调节机制效果非常明显</w:t>
      </w:r>
      <w:r>
        <w:rPr>
          <w:rFonts w:hint="eastAsia"/>
        </w:rPr>
        <w:tab/>
      </w:r>
      <w:r>
        <w:t>④</w:t>
      </w:r>
      <w:r>
        <w:rPr>
          <w:rFonts w:hint="eastAsia"/>
        </w:rPr>
        <w:t>实现了劳动生产率与劳动报酬同步提高</w:t>
      </w:r>
    </w:p>
    <w:p w14:paraId="77A160B5" w14:textId="77777777" w:rsidR="00BD7512" w:rsidRDefault="00BD7512" w:rsidP="00BD7512">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0507E86F" w14:textId="77777777" w:rsidR="00BD7512" w:rsidRDefault="00BD7512" w:rsidP="00BD7512">
      <w:pPr>
        <w:spacing w:line="282" w:lineRule="atLeast"/>
        <w:jc w:val="center"/>
      </w:pPr>
      <w:r>
        <w:rPr>
          <w:noProof/>
        </w:rPr>
        <w:drawing>
          <wp:inline distT="0" distB="0" distL="0" distR="0" wp14:anchorId="5F606367" wp14:editId="0FD258FD">
            <wp:extent cx="1103400" cy="865800"/>
            <wp:effectExtent l="0" t="0" r="0" b="0"/>
            <wp:docPr id="57" name="22elzz-36.jpg" descr="id:21474936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9"/>
                    <a:stretch>
                      <a:fillRect/>
                    </a:stretch>
                  </pic:blipFill>
                  <pic:spPr>
                    <a:xfrm>
                      <a:off x="0" y="0"/>
                      <a:ext cx="1103400" cy="865800"/>
                    </a:xfrm>
                    <a:prstGeom prst="rect">
                      <a:avLst/>
                    </a:prstGeom>
                  </pic:spPr>
                </pic:pic>
              </a:graphicData>
            </a:graphic>
          </wp:inline>
        </w:drawing>
      </w:r>
    </w:p>
    <w:p w14:paraId="1B6C9FE7" w14:textId="77777777" w:rsidR="00BD7512" w:rsidRDefault="00BD7512" w:rsidP="00BD7512">
      <w:pPr>
        <w:spacing w:line="282" w:lineRule="exact"/>
      </w:pPr>
      <w:r>
        <w:rPr>
          <w:rFonts w:ascii="NEU-HZ-S92" w:hAnsi="NEU-HZ-S92"/>
        </w:rPr>
        <w:t>2</w:t>
      </w:r>
      <w:r>
        <w:t>.</w:t>
      </w:r>
      <w:r>
        <w:rPr>
          <w:rFonts w:hint="eastAsia"/>
        </w:rPr>
        <w:t xml:space="preserve"> </w:t>
      </w:r>
      <w:r>
        <w:rPr>
          <w:rFonts w:hint="eastAsia"/>
        </w:rPr>
        <w:t>右图描述的是一定时期内某地高档白酒的需求曲线由</w:t>
      </w:r>
      <w:r>
        <w:t>A</w:t>
      </w:r>
      <w:r>
        <w:rPr>
          <w:rFonts w:hint="eastAsia"/>
        </w:rPr>
        <w:t>左移到</w:t>
      </w:r>
      <w:r>
        <w:t>A'</w:t>
      </w:r>
      <w:r>
        <w:rPr>
          <w:rFonts w:hint="eastAsia"/>
        </w:rPr>
        <w:t>。</w:t>
      </w:r>
      <w:proofErr w:type="gramStart"/>
      <w:r>
        <w:rPr>
          <w:rFonts w:hint="eastAsia"/>
        </w:rPr>
        <w:t>下列能</w:t>
      </w:r>
      <w:proofErr w:type="gramEnd"/>
      <w:r>
        <w:rPr>
          <w:rFonts w:hint="eastAsia"/>
        </w:rPr>
        <w:t>导致这种变动的是</w:t>
      </w:r>
      <w:r>
        <w:t xml:space="preserve">　</w:t>
      </w:r>
      <w:r>
        <w:tab/>
      </w:r>
      <w:r>
        <w:rPr>
          <w:rFonts w:ascii="方正书宋_GBK" w:hAnsi="方正书宋_GBK"/>
        </w:rPr>
        <w:t>(</w:t>
      </w:r>
      <w:r>
        <w:t xml:space="preserve">　　</w:t>
      </w:r>
      <w:r>
        <w:rPr>
          <w:rFonts w:ascii="方正书宋_GBK" w:hAnsi="方正书宋_GBK"/>
        </w:rPr>
        <w:t>)</w:t>
      </w:r>
    </w:p>
    <w:p w14:paraId="313F0F86" w14:textId="77777777" w:rsidR="00BD7512" w:rsidRDefault="00BD7512" w:rsidP="00BD7512">
      <w:pPr>
        <w:spacing w:line="282" w:lineRule="exact"/>
      </w:pPr>
      <w:r>
        <w:t>①</w:t>
      </w:r>
      <w:r>
        <w:rPr>
          <w:rFonts w:hint="eastAsia"/>
        </w:rPr>
        <w:t>中央出台禁酒令</w:t>
      </w:r>
      <w:r>
        <w:rPr>
          <w:rFonts w:ascii="方正书宋_GBK" w:hAnsi="方正书宋_GBK"/>
        </w:rPr>
        <w:t>,</w:t>
      </w:r>
      <w:r>
        <w:rPr>
          <w:rFonts w:hint="eastAsia"/>
        </w:rPr>
        <w:t>严查公款吃喝</w:t>
      </w:r>
    </w:p>
    <w:p w14:paraId="5B4360C5" w14:textId="77777777" w:rsidR="00BD7512" w:rsidRDefault="00BD7512" w:rsidP="00BD7512">
      <w:pPr>
        <w:spacing w:line="282" w:lineRule="exact"/>
      </w:pPr>
      <w:r>
        <w:t>②</w:t>
      </w:r>
      <w:r>
        <w:rPr>
          <w:rFonts w:hint="eastAsia"/>
        </w:rPr>
        <w:t>人民群众对文化产品的需求增加</w:t>
      </w:r>
    </w:p>
    <w:p w14:paraId="42E43E48" w14:textId="77777777" w:rsidR="00BD7512" w:rsidRDefault="00BD7512" w:rsidP="00BD7512">
      <w:pPr>
        <w:spacing w:line="282" w:lineRule="exact"/>
      </w:pPr>
      <w:r>
        <w:t>③</w:t>
      </w:r>
      <w:r>
        <w:rPr>
          <w:rFonts w:hint="eastAsia"/>
        </w:rPr>
        <w:t>居民收入占</w:t>
      </w:r>
      <w:r>
        <w:t>GDP</w:t>
      </w:r>
      <w:r>
        <w:rPr>
          <w:rFonts w:hint="eastAsia"/>
        </w:rPr>
        <w:t>的比重提高</w:t>
      </w:r>
    </w:p>
    <w:p w14:paraId="49362C65" w14:textId="77777777" w:rsidR="00BD7512" w:rsidRDefault="00BD7512" w:rsidP="00BD7512">
      <w:pPr>
        <w:spacing w:line="282" w:lineRule="exact"/>
      </w:pPr>
      <w:r>
        <w:t>④</w:t>
      </w:r>
      <w:r>
        <w:rPr>
          <w:rFonts w:hint="eastAsia"/>
        </w:rPr>
        <w:t>曝出白酒含有塑化剂等</w:t>
      </w:r>
    </w:p>
    <w:p w14:paraId="3E51E92C" w14:textId="77777777" w:rsidR="00BD7512" w:rsidRDefault="00BD7512" w:rsidP="00BD7512">
      <w:pPr>
        <w:spacing w:line="282" w:lineRule="exact"/>
      </w:pPr>
      <w:r>
        <w:t>A.</w:t>
      </w:r>
      <w:r>
        <w:rPr>
          <w:rFonts w:hint="eastAsia"/>
        </w:rPr>
        <w:t xml:space="preserve"> </w:t>
      </w:r>
      <w:r>
        <w:t>①②</w:t>
      </w:r>
      <w:r>
        <w:rPr>
          <w:rFonts w:hint="eastAsia"/>
        </w:rPr>
        <w:tab/>
      </w:r>
      <w:r>
        <w:t>B.</w:t>
      </w:r>
      <w:r>
        <w:rPr>
          <w:rFonts w:hint="eastAsia"/>
        </w:rPr>
        <w:t xml:space="preserve"> </w:t>
      </w:r>
      <w:r>
        <w:t>③④</w:t>
      </w:r>
      <w:r>
        <w:rPr>
          <w:rFonts w:hint="eastAsia"/>
        </w:rPr>
        <w:tab/>
      </w:r>
      <w:r>
        <w:t>C.</w:t>
      </w:r>
      <w:r>
        <w:rPr>
          <w:rFonts w:hint="eastAsia"/>
        </w:rPr>
        <w:t xml:space="preserve"> </w:t>
      </w:r>
      <w:r>
        <w:t>②③</w:t>
      </w:r>
      <w:r>
        <w:rPr>
          <w:rFonts w:hint="eastAsia"/>
        </w:rPr>
        <w:tab/>
      </w:r>
      <w:r>
        <w:t>D.</w:t>
      </w:r>
      <w:r>
        <w:rPr>
          <w:rFonts w:hint="eastAsia"/>
        </w:rPr>
        <w:t xml:space="preserve"> </w:t>
      </w:r>
      <w:r>
        <w:t>①④</w:t>
      </w:r>
    </w:p>
    <w:p w14:paraId="676B0596" w14:textId="77777777" w:rsidR="00BD7512" w:rsidRDefault="00BD7512" w:rsidP="00BD7512">
      <w:pPr>
        <w:spacing w:line="282" w:lineRule="atLeast"/>
        <w:jc w:val="center"/>
      </w:pPr>
      <w:r>
        <w:rPr>
          <w:noProof/>
        </w:rPr>
        <w:drawing>
          <wp:inline distT="0" distB="0" distL="0" distR="0" wp14:anchorId="13AC8AF9" wp14:editId="5D5C3A9D">
            <wp:extent cx="752760" cy="243720"/>
            <wp:effectExtent l="0" t="0" r="0" b="0"/>
            <wp:docPr id="58" name="举题固法.jpg" descr="id:21474936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10"/>
                    <a:stretch>
                      <a:fillRect/>
                    </a:stretch>
                  </pic:blipFill>
                  <pic:spPr>
                    <a:xfrm>
                      <a:off x="0" y="0"/>
                      <a:ext cx="752760" cy="243720"/>
                    </a:xfrm>
                    <a:prstGeom prst="rect">
                      <a:avLst/>
                    </a:prstGeom>
                  </pic:spPr>
                </pic:pic>
              </a:graphicData>
            </a:graphic>
          </wp:inline>
        </w:drawing>
      </w:r>
    </w:p>
    <w:p w14:paraId="0FC24C13" w14:textId="77777777" w:rsidR="00BD7512" w:rsidRDefault="00BD7512" w:rsidP="00BD7512">
      <w:pPr>
        <w:spacing w:line="282" w:lineRule="exact"/>
      </w:pPr>
      <w:r>
        <w:rPr>
          <w:rFonts w:ascii="NEU-HZ-S92" w:hAnsi="NEU-HZ-S92"/>
        </w:rPr>
        <w:t>1</w:t>
      </w:r>
      <w:r>
        <w:t>.</w:t>
      </w:r>
      <w:r>
        <w:rPr>
          <w:rFonts w:hint="eastAsia"/>
        </w:rPr>
        <w:t xml:space="preserve"> </w:t>
      </w:r>
    </w:p>
    <w:p w14:paraId="2BED1CB1" w14:textId="77777777" w:rsidR="00BD7512" w:rsidRDefault="00BD7512" w:rsidP="00BD7512">
      <w:pPr>
        <w:spacing w:line="282" w:lineRule="atLeast"/>
        <w:jc w:val="center"/>
      </w:pPr>
      <w:r>
        <w:rPr>
          <w:noProof/>
        </w:rPr>
        <w:lastRenderedPageBreak/>
        <w:drawing>
          <wp:inline distT="0" distB="0" distL="0" distR="0" wp14:anchorId="36416FCE" wp14:editId="076AF25A">
            <wp:extent cx="1018080" cy="847440"/>
            <wp:effectExtent l="0" t="0" r="0" b="0"/>
            <wp:docPr id="59" name="22elzz-37.jpg" descr="id:21474936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11"/>
                    <a:stretch>
                      <a:fillRect/>
                    </a:stretch>
                  </pic:blipFill>
                  <pic:spPr>
                    <a:xfrm>
                      <a:off x="0" y="0"/>
                      <a:ext cx="1018080" cy="847440"/>
                    </a:xfrm>
                    <a:prstGeom prst="rect">
                      <a:avLst/>
                    </a:prstGeom>
                  </pic:spPr>
                </pic:pic>
              </a:graphicData>
            </a:graphic>
          </wp:inline>
        </w:drawing>
      </w:r>
    </w:p>
    <w:p w14:paraId="42727716" w14:textId="77777777" w:rsidR="00BD7512" w:rsidRDefault="00BD7512" w:rsidP="00BD7512">
      <w:pPr>
        <w:spacing w:line="282" w:lineRule="exact"/>
      </w:pPr>
      <w:r>
        <w:rPr>
          <w:rFonts w:ascii="方正楷体_GBK" w:hAnsi="方正楷体_GBK"/>
        </w:rPr>
        <w:t>(</w:t>
      </w:r>
      <w:r>
        <w:t>2021</w:t>
      </w:r>
      <w:r>
        <w:rPr>
          <w:rFonts w:eastAsia="NEU-B6-S92" w:hint="eastAsia"/>
        </w:rPr>
        <w:t>·</w:t>
      </w:r>
      <w:proofErr w:type="gramStart"/>
      <w:r>
        <w:rPr>
          <w:rFonts w:eastAsia="方正楷体_GBK" w:hint="eastAsia"/>
        </w:rPr>
        <w:t>南京三模</w:t>
      </w:r>
      <w:proofErr w:type="gramEnd"/>
      <w:r>
        <w:rPr>
          <w:rFonts w:ascii="方正楷体_GBK" w:hAnsi="方正楷体_GBK"/>
        </w:rPr>
        <w:t>)</w:t>
      </w:r>
      <w:r>
        <w:rPr>
          <w:rFonts w:hint="eastAsia"/>
        </w:rPr>
        <w:t>正面溢出效应</w:t>
      </w:r>
      <w:r>
        <w:rPr>
          <w:rFonts w:ascii="方正书宋_GBK" w:hAnsi="方正书宋_GBK"/>
        </w:rPr>
        <w:t>,</w:t>
      </w:r>
      <w:r>
        <w:rPr>
          <w:rFonts w:hint="eastAsia"/>
        </w:rPr>
        <w:t>是指一个组织在进行某项活动时</w:t>
      </w:r>
      <w:r>
        <w:rPr>
          <w:rFonts w:ascii="方正书宋_GBK" w:hAnsi="方正书宋_GBK"/>
        </w:rPr>
        <w:t>,</w:t>
      </w:r>
      <w:r>
        <w:rPr>
          <w:rFonts w:hint="eastAsia"/>
        </w:rPr>
        <w:t>不仅会产生活动所预期的效果</w:t>
      </w:r>
      <w:r>
        <w:rPr>
          <w:rFonts w:ascii="方正书宋_GBK" w:hAnsi="方正书宋_GBK"/>
        </w:rPr>
        <w:t>,</w:t>
      </w:r>
      <w:r>
        <w:rPr>
          <w:rFonts w:hint="eastAsia"/>
        </w:rPr>
        <w:t>而且会对组织之外的人或社会产生的积极正面影响。例如</w:t>
      </w:r>
      <w:r>
        <w:rPr>
          <w:rFonts w:ascii="方正书宋_GBK" w:hAnsi="方正书宋_GBK"/>
        </w:rPr>
        <w:t>,</w:t>
      </w:r>
      <w:r>
        <w:rPr>
          <w:rFonts w:hint="eastAsia"/>
        </w:rPr>
        <w:t>推出绿色环保产品</w:t>
      </w:r>
      <w:r>
        <w:rPr>
          <w:rFonts w:ascii="方正书宋_GBK" w:hAnsi="方正书宋_GBK"/>
        </w:rPr>
        <w:t>,</w:t>
      </w:r>
      <w:r>
        <w:rPr>
          <w:rFonts w:hint="eastAsia"/>
        </w:rPr>
        <w:t>在获得经济效益的同时</w:t>
      </w:r>
      <w:r>
        <w:rPr>
          <w:rFonts w:ascii="方正书宋_GBK" w:hAnsi="方正书宋_GBK"/>
        </w:rPr>
        <w:t>,</w:t>
      </w:r>
      <w:r>
        <w:rPr>
          <w:rFonts w:hint="eastAsia"/>
        </w:rPr>
        <w:t>也实现了同社会效益与生态效益的统一。右图中</w:t>
      </w:r>
      <w:r>
        <w:rPr>
          <w:i/>
        </w:rPr>
        <w:t>D</w:t>
      </w:r>
      <w:r>
        <w:rPr>
          <w:rFonts w:hint="eastAsia"/>
        </w:rPr>
        <w:t>是该类产品的需求曲线</w:t>
      </w:r>
      <w:r>
        <w:rPr>
          <w:rFonts w:ascii="方正书宋_GBK" w:hAnsi="方正书宋_GBK"/>
        </w:rPr>
        <w:t>,</w:t>
      </w:r>
      <w:r>
        <w:rPr>
          <w:i/>
        </w:rPr>
        <w:t>S</w:t>
      </w:r>
      <w:r>
        <w:rPr>
          <w:rFonts w:hint="eastAsia"/>
        </w:rPr>
        <w:t>则为供给曲线</w:t>
      </w:r>
      <w:r>
        <w:rPr>
          <w:rFonts w:ascii="方正书宋_GBK" w:hAnsi="方正书宋_GBK"/>
        </w:rPr>
        <w:t>,</w:t>
      </w:r>
      <w:r>
        <w:t>Δ</w:t>
      </w:r>
      <w:r>
        <w:rPr>
          <w:i/>
        </w:rPr>
        <w:t>P</w:t>
      </w:r>
      <w:r>
        <w:t>=</w:t>
      </w:r>
      <w:r>
        <w:rPr>
          <w:i/>
        </w:rPr>
        <w:t>P</w:t>
      </w:r>
      <w:r>
        <w:rPr>
          <w:vertAlign w:val="subscript"/>
        </w:rPr>
        <w:t>2</w:t>
      </w:r>
      <w:r>
        <w:t>-</w:t>
      </w:r>
      <w:r>
        <w:rPr>
          <w:i/>
        </w:rPr>
        <w:t>P</w:t>
      </w:r>
      <w:r>
        <w:rPr>
          <w:vertAlign w:val="subscript"/>
        </w:rPr>
        <w:t>1</w:t>
      </w:r>
      <w:r>
        <w:rPr>
          <w:rFonts w:hint="eastAsia"/>
        </w:rPr>
        <w:t>。下列选项表述正确的是</w:t>
      </w:r>
      <w:r>
        <w:tab/>
      </w:r>
      <w:r>
        <w:rPr>
          <w:rFonts w:ascii="方正书宋_GBK" w:hAnsi="方正书宋_GBK"/>
        </w:rPr>
        <w:t>(</w:t>
      </w:r>
      <w:r>
        <w:t xml:space="preserve">　　</w:t>
      </w:r>
      <w:r>
        <w:rPr>
          <w:rFonts w:ascii="方正书宋_GBK" w:hAnsi="方正书宋_GBK"/>
        </w:rPr>
        <w:t>)</w:t>
      </w:r>
    </w:p>
    <w:p w14:paraId="3C4F5717" w14:textId="77777777" w:rsidR="00BD7512" w:rsidRDefault="00BD7512" w:rsidP="00BD7512">
      <w:pPr>
        <w:spacing w:line="282" w:lineRule="exact"/>
      </w:pPr>
      <w:r>
        <w:t>①</w:t>
      </w:r>
      <w:r>
        <w:rPr>
          <w:rFonts w:hint="eastAsia"/>
        </w:rPr>
        <w:t>政府应努力将</w:t>
      </w:r>
      <w:r>
        <w:rPr>
          <w:i/>
        </w:rPr>
        <w:t>S</w:t>
      </w:r>
      <w:r>
        <w:rPr>
          <w:vertAlign w:val="subscript"/>
        </w:rPr>
        <w:t>1</w:t>
      </w:r>
      <w:r>
        <w:rPr>
          <w:rFonts w:hint="eastAsia"/>
        </w:rPr>
        <w:t>移动到</w:t>
      </w:r>
      <w:r>
        <w:rPr>
          <w:i/>
        </w:rPr>
        <w:t>S</w:t>
      </w:r>
      <w:r>
        <w:rPr>
          <w:vertAlign w:val="subscript"/>
        </w:rPr>
        <w:t>2</w:t>
      </w:r>
      <w:r>
        <w:rPr>
          <w:rFonts w:hint="eastAsia"/>
        </w:rPr>
        <w:t>的位置</w:t>
      </w:r>
    </w:p>
    <w:p w14:paraId="4ACCEDDD" w14:textId="77777777" w:rsidR="00BD7512" w:rsidRDefault="00BD7512" w:rsidP="00BD7512">
      <w:pPr>
        <w:spacing w:line="282" w:lineRule="exact"/>
      </w:pPr>
      <w:r>
        <w:t>②</w:t>
      </w:r>
      <w:r>
        <w:rPr>
          <w:rFonts w:hint="eastAsia"/>
        </w:rPr>
        <w:t>产量由</w:t>
      </w:r>
      <w:r>
        <w:rPr>
          <w:i/>
        </w:rPr>
        <w:t>Q</w:t>
      </w:r>
      <w:r>
        <w:rPr>
          <w:vertAlign w:val="subscript"/>
        </w:rPr>
        <w:t>2</w:t>
      </w:r>
      <w:r>
        <w:rPr>
          <w:rFonts w:hint="eastAsia"/>
        </w:rPr>
        <w:t>提升到</w:t>
      </w:r>
      <w:r>
        <w:rPr>
          <w:i/>
        </w:rPr>
        <w:t>Q</w:t>
      </w:r>
      <w:r>
        <w:rPr>
          <w:vertAlign w:val="subscript"/>
        </w:rPr>
        <w:t>1</w:t>
      </w:r>
      <w:r>
        <w:rPr>
          <w:rFonts w:hint="eastAsia"/>
        </w:rPr>
        <w:t>必然导致亏损</w:t>
      </w:r>
    </w:p>
    <w:p w14:paraId="32CE0F54" w14:textId="77777777" w:rsidR="00BD7512" w:rsidRDefault="00BD7512" w:rsidP="00BD7512">
      <w:pPr>
        <w:spacing w:line="282" w:lineRule="exact"/>
      </w:pPr>
      <w:r>
        <w:t>③</w:t>
      </w:r>
      <w:r>
        <w:rPr>
          <w:rFonts w:hint="eastAsia"/>
        </w:rPr>
        <w:t>政府可以根据</w:t>
      </w:r>
      <w:r>
        <w:t>Δ</w:t>
      </w:r>
      <w:r>
        <w:rPr>
          <w:i/>
        </w:rPr>
        <w:t>P</w:t>
      </w:r>
      <w:r>
        <w:rPr>
          <w:rFonts w:hint="eastAsia"/>
        </w:rPr>
        <w:t>为该行业提供补贴</w:t>
      </w:r>
    </w:p>
    <w:p w14:paraId="262ECD67" w14:textId="77777777" w:rsidR="00BD7512" w:rsidRDefault="00BD7512" w:rsidP="00BD7512">
      <w:pPr>
        <w:spacing w:line="282" w:lineRule="exact"/>
      </w:pPr>
      <w:r>
        <w:t>④</w:t>
      </w:r>
      <w:r>
        <w:rPr>
          <w:rFonts w:hint="eastAsia"/>
        </w:rPr>
        <w:t>产品以</w:t>
      </w:r>
      <w:r>
        <w:rPr>
          <w:i/>
        </w:rPr>
        <w:t>P</w:t>
      </w:r>
      <w:r>
        <w:rPr>
          <w:vertAlign w:val="subscript"/>
        </w:rPr>
        <w:t>1</w:t>
      </w:r>
      <w:r>
        <w:rPr>
          <w:rFonts w:hint="eastAsia"/>
        </w:rPr>
        <w:t>价格销售对社会更为有利</w:t>
      </w:r>
    </w:p>
    <w:p w14:paraId="6C8AB19F" w14:textId="77777777" w:rsidR="00BD7512" w:rsidRDefault="00BD7512" w:rsidP="00BD7512">
      <w:pPr>
        <w:spacing w:line="282" w:lineRule="exact"/>
      </w:pPr>
      <w:r>
        <w:t>A.</w:t>
      </w:r>
      <w:r>
        <w:rPr>
          <w:rFonts w:hint="eastAsia"/>
        </w:rPr>
        <w:t xml:space="preserve"> </w:t>
      </w:r>
      <w:r>
        <w:t>①②</w:t>
      </w:r>
      <w:r>
        <w:rPr>
          <w:rFonts w:hint="eastAsia"/>
        </w:rPr>
        <w:tab/>
      </w:r>
      <w:r>
        <w:t>B.</w:t>
      </w:r>
      <w:r>
        <w:rPr>
          <w:rFonts w:hint="eastAsia"/>
        </w:rPr>
        <w:t xml:space="preserve"> </w:t>
      </w:r>
      <w:r>
        <w:t>①④</w:t>
      </w:r>
    </w:p>
    <w:p w14:paraId="1FCD0C5C" w14:textId="77777777" w:rsidR="00BD7512" w:rsidRDefault="00BD7512" w:rsidP="00BD7512">
      <w:pPr>
        <w:spacing w:line="282" w:lineRule="exact"/>
      </w:pPr>
      <w:r>
        <w:t>C.</w:t>
      </w:r>
      <w:r>
        <w:rPr>
          <w:rFonts w:hint="eastAsia"/>
        </w:rPr>
        <w:t xml:space="preserve"> </w:t>
      </w:r>
      <w:r>
        <w:t>②③</w:t>
      </w:r>
      <w:r>
        <w:rPr>
          <w:rFonts w:hint="eastAsia"/>
        </w:rPr>
        <w:tab/>
      </w:r>
      <w:r>
        <w:t>D.</w:t>
      </w:r>
      <w:r>
        <w:rPr>
          <w:rFonts w:hint="eastAsia"/>
        </w:rPr>
        <w:t xml:space="preserve"> </w:t>
      </w:r>
      <w:r>
        <w:t>③④</w:t>
      </w:r>
    </w:p>
    <w:p w14:paraId="185FF8F8" w14:textId="77777777" w:rsidR="00BD7512" w:rsidRDefault="00BD7512" w:rsidP="00BD7512">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proofErr w:type="gramStart"/>
      <w:r>
        <w:rPr>
          <w:rFonts w:eastAsia="方正楷体_GBK" w:hint="eastAsia"/>
        </w:rPr>
        <w:t>扬州二模</w:t>
      </w:r>
      <w:proofErr w:type="gramEnd"/>
      <w:r>
        <w:rPr>
          <w:rFonts w:ascii="方正楷体_GBK" w:hAnsi="方正楷体_GBK"/>
        </w:rPr>
        <w:t>)</w:t>
      </w:r>
      <w:r>
        <w:rPr>
          <w:rFonts w:hint="eastAsia"/>
        </w:rPr>
        <w:t>若把居民家庭所需的生活资料分为生活必需品和高档耐用品两大类</w:t>
      </w:r>
      <w:r>
        <w:rPr>
          <w:rFonts w:ascii="方正书宋_GBK" w:hAnsi="方正书宋_GBK"/>
        </w:rPr>
        <w:t>,</w:t>
      </w:r>
      <w:r>
        <w:rPr>
          <w:rFonts w:hint="eastAsia"/>
        </w:rPr>
        <w:t>在其他条件不变的情况下</w:t>
      </w:r>
      <w:r>
        <w:rPr>
          <w:rFonts w:ascii="方正书宋_GBK" w:hAnsi="方正书宋_GBK"/>
        </w:rPr>
        <w:t>,</w:t>
      </w:r>
      <w:r>
        <w:rPr>
          <w:rFonts w:hint="eastAsia"/>
        </w:rPr>
        <w:t>某地居民人均年可支配收入的变化引起两类消费品需求的变动情况如下表所示。</w:t>
      </w:r>
    </w:p>
    <w:tbl>
      <w:tblPr>
        <w:tblW w:w="4809"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278"/>
        <w:gridCol w:w="2237"/>
        <w:gridCol w:w="2237"/>
        <w:gridCol w:w="2237"/>
      </w:tblGrid>
      <w:tr w:rsidR="00BD7512" w14:paraId="2EAC85E4" w14:textId="77777777" w:rsidTr="00F526EE">
        <w:trPr>
          <w:jc w:val="center"/>
        </w:trPr>
        <w:tc>
          <w:tcPr>
            <w:tcW w:w="1440" w:type="dxa"/>
            <w:tcMar>
              <w:left w:w="0" w:type="dxa"/>
              <w:right w:w="0" w:type="dxa"/>
            </w:tcMar>
            <w:vAlign w:val="center"/>
          </w:tcPr>
          <w:p w14:paraId="34DF09E0" w14:textId="77777777" w:rsidR="00BD7512" w:rsidRDefault="00BD7512" w:rsidP="00F526EE">
            <w:pPr>
              <w:jc w:val="center"/>
            </w:pPr>
            <w:r>
              <w:rPr>
                <w:rFonts w:hint="eastAsia"/>
              </w:rPr>
              <w:t>时间</w:t>
            </w:r>
          </w:p>
        </w:tc>
        <w:tc>
          <w:tcPr>
            <w:tcW w:w="2520" w:type="dxa"/>
            <w:tcMar>
              <w:left w:w="0" w:type="dxa"/>
              <w:right w:w="0" w:type="dxa"/>
            </w:tcMar>
            <w:vAlign w:val="center"/>
          </w:tcPr>
          <w:p w14:paraId="6B8AB0A9" w14:textId="77777777" w:rsidR="00BD7512" w:rsidRDefault="00BD7512" w:rsidP="00F526EE">
            <w:pPr>
              <w:jc w:val="center"/>
            </w:pPr>
            <w:r>
              <w:rPr>
                <w:rFonts w:hint="eastAsia"/>
              </w:rPr>
              <w:t>人均年可支配收入</w:t>
            </w:r>
          </w:p>
        </w:tc>
        <w:tc>
          <w:tcPr>
            <w:tcW w:w="2520" w:type="dxa"/>
            <w:tcMar>
              <w:left w:w="0" w:type="dxa"/>
              <w:right w:w="0" w:type="dxa"/>
            </w:tcMar>
            <w:vAlign w:val="center"/>
          </w:tcPr>
          <w:p w14:paraId="42A83EE0" w14:textId="77777777" w:rsidR="00BD7512" w:rsidRDefault="00BD7512" w:rsidP="00F526EE">
            <w:pPr>
              <w:jc w:val="center"/>
            </w:pPr>
            <w:r>
              <w:rPr>
                <w:rFonts w:hint="eastAsia"/>
              </w:rPr>
              <w:t>人均年生活必需品消费</w:t>
            </w:r>
          </w:p>
        </w:tc>
        <w:tc>
          <w:tcPr>
            <w:tcW w:w="2520" w:type="dxa"/>
            <w:tcMar>
              <w:left w:w="0" w:type="dxa"/>
              <w:right w:w="0" w:type="dxa"/>
            </w:tcMar>
            <w:vAlign w:val="center"/>
          </w:tcPr>
          <w:p w14:paraId="4B80FE67" w14:textId="77777777" w:rsidR="00BD7512" w:rsidRDefault="00BD7512" w:rsidP="00F526EE">
            <w:pPr>
              <w:jc w:val="center"/>
            </w:pPr>
            <w:r>
              <w:rPr>
                <w:rFonts w:hint="eastAsia"/>
              </w:rPr>
              <w:t>人均年高档耐用品消费</w:t>
            </w:r>
          </w:p>
        </w:tc>
      </w:tr>
      <w:tr w:rsidR="00BD7512" w14:paraId="133E61CE" w14:textId="77777777" w:rsidTr="00F526EE">
        <w:trPr>
          <w:jc w:val="center"/>
        </w:trPr>
        <w:tc>
          <w:tcPr>
            <w:tcW w:w="1440" w:type="dxa"/>
            <w:tcMar>
              <w:left w:w="0" w:type="dxa"/>
              <w:right w:w="0" w:type="dxa"/>
            </w:tcMar>
            <w:vAlign w:val="center"/>
          </w:tcPr>
          <w:p w14:paraId="2B9958D1" w14:textId="77777777" w:rsidR="00BD7512" w:rsidRDefault="00BD7512" w:rsidP="00F526EE">
            <w:pPr>
              <w:jc w:val="center"/>
            </w:pPr>
            <w:r>
              <w:t>2000</w:t>
            </w:r>
            <w:r>
              <w:rPr>
                <w:rFonts w:hint="eastAsia"/>
              </w:rPr>
              <w:t>年</w:t>
            </w:r>
          </w:p>
        </w:tc>
        <w:tc>
          <w:tcPr>
            <w:tcW w:w="2520" w:type="dxa"/>
            <w:tcMar>
              <w:left w:w="0" w:type="dxa"/>
              <w:right w:w="0" w:type="dxa"/>
            </w:tcMar>
            <w:vAlign w:val="center"/>
          </w:tcPr>
          <w:p w14:paraId="34F10D5D" w14:textId="77777777" w:rsidR="00BD7512" w:rsidRDefault="00BD7512" w:rsidP="00F526EE">
            <w:pPr>
              <w:jc w:val="center"/>
            </w:pPr>
            <w:r>
              <w:t>5</w:t>
            </w:r>
            <w:r>
              <w:rPr>
                <w:rFonts w:hint="eastAsia"/>
              </w:rPr>
              <w:t xml:space="preserve"> </w:t>
            </w:r>
            <w:r>
              <w:t>200</w:t>
            </w:r>
            <w:r>
              <w:rPr>
                <w:rFonts w:hint="eastAsia"/>
              </w:rPr>
              <w:t>元</w:t>
            </w:r>
          </w:p>
        </w:tc>
        <w:tc>
          <w:tcPr>
            <w:tcW w:w="2520" w:type="dxa"/>
            <w:tcMar>
              <w:left w:w="0" w:type="dxa"/>
              <w:right w:w="0" w:type="dxa"/>
            </w:tcMar>
            <w:vAlign w:val="center"/>
          </w:tcPr>
          <w:p w14:paraId="1E9A6E8C" w14:textId="77777777" w:rsidR="00BD7512" w:rsidRDefault="00BD7512" w:rsidP="00F526EE">
            <w:pPr>
              <w:jc w:val="center"/>
            </w:pPr>
            <w:r>
              <w:t>1</w:t>
            </w:r>
            <w:r>
              <w:rPr>
                <w:rFonts w:hint="eastAsia"/>
              </w:rPr>
              <w:t xml:space="preserve"> </w:t>
            </w:r>
            <w:r>
              <w:t>980</w:t>
            </w:r>
            <w:r>
              <w:rPr>
                <w:rFonts w:hint="eastAsia"/>
              </w:rPr>
              <w:t>元</w:t>
            </w:r>
          </w:p>
        </w:tc>
        <w:tc>
          <w:tcPr>
            <w:tcW w:w="2520" w:type="dxa"/>
            <w:tcMar>
              <w:left w:w="0" w:type="dxa"/>
              <w:right w:w="0" w:type="dxa"/>
            </w:tcMar>
            <w:vAlign w:val="center"/>
          </w:tcPr>
          <w:p w14:paraId="258FA875" w14:textId="77777777" w:rsidR="00BD7512" w:rsidRDefault="00BD7512" w:rsidP="00F526EE">
            <w:pPr>
              <w:jc w:val="center"/>
            </w:pPr>
            <w:r>
              <w:t>1</w:t>
            </w:r>
            <w:r>
              <w:rPr>
                <w:rFonts w:hint="eastAsia"/>
              </w:rPr>
              <w:t xml:space="preserve"> </w:t>
            </w:r>
            <w:r>
              <w:t>840</w:t>
            </w:r>
            <w:r>
              <w:rPr>
                <w:rFonts w:hint="eastAsia"/>
              </w:rPr>
              <w:t>元</w:t>
            </w:r>
          </w:p>
        </w:tc>
      </w:tr>
      <w:tr w:rsidR="00BD7512" w14:paraId="6688FCE1" w14:textId="77777777" w:rsidTr="00F526EE">
        <w:trPr>
          <w:jc w:val="center"/>
        </w:trPr>
        <w:tc>
          <w:tcPr>
            <w:tcW w:w="1440" w:type="dxa"/>
            <w:tcMar>
              <w:left w:w="0" w:type="dxa"/>
              <w:right w:w="0" w:type="dxa"/>
            </w:tcMar>
            <w:vAlign w:val="center"/>
          </w:tcPr>
          <w:p w14:paraId="5B3AD262" w14:textId="77777777" w:rsidR="00BD7512" w:rsidRDefault="00BD7512" w:rsidP="00F526EE">
            <w:pPr>
              <w:jc w:val="center"/>
            </w:pPr>
            <w:r>
              <w:t>2010</w:t>
            </w:r>
            <w:r>
              <w:rPr>
                <w:rFonts w:hint="eastAsia"/>
              </w:rPr>
              <w:t>年</w:t>
            </w:r>
          </w:p>
        </w:tc>
        <w:tc>
          <w:tcPr>
            <w:tcW w:w="2520" w:type="dxa"/>
            <w:tcMar>
              <w:left w:w="0" w:type="dxa"/>
              <w:right w:w="0" w:type="dxa"/>
            </w:tcMar>
            <w:vAlign w:val="center"/>
          </w:tcPr>
          <w:p w14:paraId="7AA5DC6E" w14:textId="77777777" w:rsidR="00BD7512" w:rsidRDefault="00BD7512" w:rsidP="00F526EE">
            <w:pPr>
              <w:jc w:val="center"/>
            </w:pPr>
            <w:r>
              <w:t>13</w:t>
            </w:r>
            <w:r>
              <w:rPr>
                <w:rFonts w:hint="eastAsia"/>
              </w:rPr>
              <w:t xml:space="preserve"> </w:t>
            </w:r>
            <w:r>
              <w:t>800</w:t>
            </w:r>
            <w:r>
              <w:rPr>
                <w:rFonts w:hint="eastAsia"/>
              </w:rPr>
              <w:t>元</w:t>
            </w:r>
          </w:p>
        </w:tc>
        <w:tc>
          <w:tcPr>
            <w:tcW w:w="2520" w:type="dxa"/>
            <w:tcMar>
              <w:left w:w="0" w:type="dxa"/>
              <w:right w:w="0" w:type="dxa"/>
            </w:tcMar>
            <w:vAlign w:val="center"/>
          </w:tcPr>
          <w:p w14:paraId="48065834" w14:textId="77777777" w:rsidR="00BD7512" w:rsidRDefault="00BD7512" w:rsidP="00F526EE">
            <w:pPr>
              <w:jc w:val="center"/>
            </w:pPr>
            <w:r>
              <w:t>4</w:t>
            </w:r>
            <w:r>
              <w:rPr>
                <w:rFonts w:hint="eastAsia"/>
              </w:rPr>
              <w:t xml:space="preserve"> </w:t>
            </w:r>
            <w:r>
              <w:t>460</w:t>
            </w:r>
            <w:r>
              <w:rPr>
                <w:rFonts w:hint="eastAsia"/>
              </w:rPr>
              <w:t>元</w:t>
            </w:r>
          </w:p>
        </w:tc>
        <w:tc>
          <w:tcPr>
            <w:tcW w:w="2520" w:type="dxa"/>
            <w:tcMar>
              <w:left w:w="0" w:type="dxa"/>
              <w:right w:w="0" w:type="dxa"/>
            </w:tcMar>
            <w:vAlign w:val="center"/>
          </w:tcPr>
          <w:p w14:paraId="3672A0A0" w14:textId="77777777" w:rsidR="00BD7512" w:rsidRDefault="00BD7512" w:rsidP="00F526EE">
            <w:pPr>
              <w:jc w:val="center"/>
            </w:pPr>
            <w:r>
              <w:t>5</w:t>
            </w:r>
            <w:r>
              <w:rPr>
                <w:rFonts w:hint="eastAsia"/>
              </w:rPr>
              <w:t xml:space="preserve"> </w:t>
            </w:r>
            <w:r>
              <w:t>350</w:t>
            </w:r>
            <w:r>
              <w:rPr>
                <w:rFonts w:hint="eastAsia"/>
              </w:rPr>
              <w:t>元</w:t>
            </w:r>
          </w:p>
        </w:tc>
      </w:tr>
      <w:tr w:rsidR="00BD7512" w14:paraId="0DBA4E8B" w14:textId="77777777" w:rsidTr="00F526EE">
        <w:trPr>
          <w:jc w:val="center"/>
        </w:trPr>
        <w:tc>
          <w:tcPr>
            <w:tcW w:w="1440" w:type="dxa"/>
            <w:tcMar>
              <w:left w:w="0" w:type="dxa"/>
              <w:right w:w="0" w:type="dxa"/>
            </w:tcMar>
            <w:vAlign w:val="center"/>
          </w:tcPr>
          <w:p w14:paraId="305A2D04" w14:textId="77777777" w:rsidR="00BD7512" w:rsidRDefault="00BD7512" w:rsidP="00F526EE">
            <w:pPr>
              <w:jc w:val="center"/>
            </w:pPr>
            <w:r>
              <w:t>2020</w:t>
            </w:r>
            <w:r>
              <w:rPr>
                <w:rFonts w:hint="eastAsia"/>
              </w:rPr>
              <w:t>年</w:t>
            </w:r>
          </w:p>
        </w:tc>
        <w:tc>
          <w:tcPr>
            <w:tcW w:w="2520" w:type="dxa"/>
            <w:tcMar>
              <w:left w:w="0" w:type="dxa"/>
              <w:right w:w="0" w:type="dxa"/>
            </w:tcMar>
            <w:vAlign w:val="center"/>
          </w:tcPr>
          <w:p w14:paraId="0E7DADCD" w14:textId="77777777" w:rsidR="00BD7512" w:rsidRDefault="00BD7512" w:rsidP="00F526EE">
            <w:pPr>
              <w:jc w:val="center"/>
            </w:pPr>
            <w:r>
              <w:t>22</w:t>
            </w:r>
            <w:r>
              <w:rPr>
                <w:rFonts w:hint="eastAsia"/>
              </w:rPr>
              <w:t xml:space="preserve"> </w:t>
            </w:r>
            <w:r>
              <w:t>600</w:t>
            </w:r>
            <w:r>
              <w:rPr>
                <w:rFonts w:hint="eastAsia"/>
              </w:rPr>
              <w:t>元</w:t>
            </w:r>
          </w:p>
        </w:tc>
        <w:tc>
          <w:tcPr>
            <w:tcW w:w="2520" w:type="dxa"/>
            <w:tcMar>
              <w:left w:w="0" w:type="dxa"/>
              <w:right w:w="0" w:type="dxa"/>
            </w:tcMar>
            <w:vAlign w:val="center"/>
          </w:tcPr>
          <w:p w14:paraId="06813F8F" w14:textId="77777777" w:rsidR="00BD7512" w:rsidRDefault="00BD7512" w:rsidP="00F526EE">
            <w:pPr>
              <w:jc w:val="center"/>
            </w:pPr>
            <w:r>
              <w:t>7</w:t>
            </w:r>
            <w:r>
              <w:rPr>
                <w:rFonts w:hint="eastAsia"/>
              </w:rPr>
              <w:t xml:space="preserve"> </w:t>
            </w:r>
            <w:r>
              <w:t>370</w:t>
            </w:r>
            <w:r>
              <w:rPr>
                <w:rFonts w:hint="eastAsia"/>
              </w:rPr>
              <w:t>元</w:t>
            </w:r>
          </w:p>
        </w:tc>
        <w:tc>
          <w:tcPr>
            <w:tcW w:w="2520" w:type="dxa"/>
            <w:tcMar>
              <w:left w:w="0" w:type="dxa"/>
              <w:right w:w="0" w:type="dxa"/>
            </w:tcMar>
            <w:vAlign w:val="center"/>
          </w:tcPr>
          <w:p w14:paraId="276FF943" w14:textId="77777777" w:rsidR="00BD7512" w:rsidRDefault="00BD7512" w:rsidP="00F526EE">
            <w:pPr>
              <w:jc w:val="center"/>
            </w:pPr>
            <w:r>
              <w:t>11</w:t>
            </w:r>
            <w:r>
              <w:rPr>
                <w:rFonts w:hint="eastAsia"/>
              </w:rPr>
              <w:t xml:space="preserve"> </w:t>
            </w:r>
            <w:r>
              <w:t>480</w:t>
            </w:r>
            <w:r>
              <w:rPr>
                <w:rFonts w:hint="eastAsia"/>
              </w:rPr>
              <w:t>元</w:t>
            </w:r>
          </w:p>
        </w:tc>
      </w:tr>
    </w:tbl>
    <w:p w14:paraId="3F63DDBF" w14:textId="77777777" w:rsidR="00BD7512" w:rsidRDefault="00BD7512" w:rsidP="00BD7512">
      <w:r>
        <w:rPr>
          <w:rFonts w:hint="eastAsia"/>
        </w:rPr>
        <w:t>下列对表中信息分析合理的是</w:t>
      </w:r>
      <w:r>
        <w:tab/>
      </w:r>
      <w:r>
        <w:rPr>
          <w:rFonts w:ascii="方正书宋_GBK" w:hAnsi="方正书宋_GBK"/>
        </w:rPr>
        <w:t>(</w:t>
      </w:r>
      <w:r>
        <w:t xml:space="preserve">　　</w:t>
      </w:r>
      <w:r>
        <w:rPr>
          <w:rFonts w:ascii="方正书宋_GBK" w:hAnsi="方正书宋_GBK"/>
        </w:rPr>
        <w:t>)</w:t>
      </w:r>
    </w:p>
    <w:p w14:paraId="753ECB84" w14:textId="77777777" w:rsidR="00BD7512" w:rsidRDefault="00BD7512" w:rsidP="00BD7512">
      <w:r>
        <w:t>①</w:t>
      </w:r>
      <w:r>
        <w:rPr>
          <w:rFonts w:hint="eastAsia"/>
        </w:rPr>
        <w:t>人均可支配收入增加为提高居民生活水平奠定了基础</w:t>
      </w:r>
      <w:r>
        <w:rPr>
          <w:rFonts w:hint="eastAsia"/>
        </w:rPr>
        <w:tab/>
      </w:r>
      <w:r>
        <w:t>②</w:t>
      </w:r>
      <w:r>
        <w:rPr>
          <w:rFonts w:hint="eastAsia"/>
        </w:rPr>
        <w:t>高档耐用品消费增加反映了我国社会主要矛盾的变化</w:t>
      </w:r>
    </w:p>
    <w:p w14:paraId="05126CB6" w14:textId="77777777" w:rsidR="00BD7512" w:rsidRDefault="00BD7512" w:rsidP="00BD7512">
      <w:r>
        <w:t>③</w:t>
      </w:r>
      <w:r>
        <w:rPr>
          <w:rFonts w:hint="eastAsia"/>
        </w:rPr>
        <w:t>高档耐用品在总消费中的占比上升是消费升级的体现</w:t>
      </w:r>
      <w:r>
        <w:rPr>
          <w:rFonts w:hint="eastAsia"/>
        </w:rPr>
        <w:tab/>
      </w:r>
      <w:r>
        <w:t>④</w:t>
      </w:r>
      <w:r>
        <w:rPr>
          <w:rFonts w:hint="eastAsia"/>
        </w:rPr>
        <w:t>居民人均收入和消费同步增长落实了共享发展的理念</w:t>
      </w:r>
    </w:p>
    <w:p w14:paraId="2EE12902" w14:textId="77777777" w:rsidR="00BD7512" w:rsidRDefault="00BD7512" w:rsidP="00BD7512">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0EEEEF9F" w14:textId="77777777" w:rsidR="00BD7512" w:rsidRDefault="00BD7512" w:rsidP="00BD7512">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镇江</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下表为</w:t>
      </w:r>
      <w:r>
        <w:t>2019</w:t>
      </w:r>
      <w:r>
        <w:rPr>
          <w:rFonts w:hint="eastAsia"/>
        </w:rPr>
        <w:t>年全国居民收入的相关数据情况。据此推断</w:t>
      </w:r>
      <w:r>
        <w:tab/>
      </w:r>
      <w:r>
        <w:rPr>
          <w:rFonts w:ascii="方正书宋_GBK" w:hAnsi="方正书宋_GBK"/>
        </w:rPr>
        <w:t>(</w:t>
      </w:r>
      <w:r>
        <w:t xml:space="preserve">　　</w:t>
      </w:r>
      <w:r>
        <w:rPr>
          <w:rFonts w:ascii="方正书宋_GBK" w:hAnsi="方正书宋_GBK"/>
        </w:rPr>
        <w:t>)</w:t>
      </w:r>
    </w:p>
    <w:tbl>
      <w:tblPr>
        <w:tblW w:w="3847"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597"/>
        <w:gridCol w:w="1598"/>
        <w:gridCol w:w="1598"/>
        <w:gridCol w:w="1598"/>
      </w:tblGrid>
      <w:tr w:rsidR="00BD7512" w14:paraId="296A4A71" w14:textId="77777777" w:rsidTr="00F526EE">
        <w:trPr>
          <w:jc w:val="center"/>
        </w:trPr>
        <w:tc>
          <w:tcPr>
            <w:tcW w:w="3600" w:type="dxa"/>
            <w:gridSpan w:val="2"/>
            <w:tcMar>
              <w:left w:w="0" w:type="dxa"/>
              <w:right w:w="0" w:type="dxa"/>
            </w:tcMar>
            <w:vAlign w:val="center"/>
          </w:tcPr>
          <w:p w14:paraId="7F6B5B95" w14:textId="77777777" w:rsidR="00BD7512" w:rsidRDefault="00BD7512" w:rsidP="00F526EE">
            <w:pPr>
              <w:jc w:val="center"/>
            </w:pPr>
            <w:r>
              <w:rPr>
                <w:rFonts w:hint="eastAsia"/>
              </w:rPr>
              <w:t>指标</w:t>
            </w:r>
          </w:p>
        </w:tc>
        <w:tc>
          <w:tcPr>
            <w:tcW w:w="1800" w:type="dxa"/>
            <w:tcMar>
              <w:left w:w="0" w:type="dxa"/>
              <w:right w:w="0" w:type="dxa"/>
            </w:tcMar>
            <w:vAlign w:val="center"/>
          </w:tcPr>
          <w:p w14:paraId="54A56581" w14:textId="77777777" w:rsidR="00BD7512" w:rsidRDefault="00BD7512" w:rsidP="00F526EE">
            <w:pPr>
              <w:jc w:val="center"/>
            </w:pPr>
            <w:r>
              <w:rPr>
                <w:rFonts w:hint="eastAsia"/>
              </w:rPr>
              <w:t>绝对量</w:t>
            </w:r>
            <w:r>
              <w:rPr>
                <w:rFonts w:ascii="方正书宋_GBK" w:hAnsi="方正书宋_GBK"/>
              </w:rPr>
              <w:t>(</w:t>
            </w:r>
            <w:r>
              <w:rPr>
                <w:rFonts w:hint="eastAsia"/>
              </w:rPr>
              <w:t>元</w:t>
            </w:r>
            <w:r>
              <w:rPr>
                <w:rFonts w:ascii="方正书宋_GBK" w:hAnsi="方正书宋_GBK"/>
              </w:rPr>
              <w:t>)</w:t>
            </w:r>
          </w:p>
        </w:tc>
        <w:tc>
          <w:tcPr>
            <w:tcW w:w="1800" w:type="dxa"/>
            <w:tcMar>
              <w:left w:w="0" w:type="dxa"/>
              <w:right w:w="0" w:type="dxa"/>
            </w:tcMar>
            <w:vAlign w:val="center"/>
          </w:tcPr>
          <w:p w14:paraId="6833E1CC" w14:textId="77777777" w:rsidR="00BD7512" w:rsidRDefault="00BD7512" w:rsidP="00F526EE">
            <w:pPr>
              <w:jc w:val="center"/>
            </w:pPr>
            <w:r>
              <w:rPr>
                <w:rFonts w:hint="eastAsia"/>
              </w:rPr>
              <w:t>比上年增长</w:t>
            </w:r>
            <w:r>
              <w:rPr>
                <w:rFonts w:ascii="方正书宋_GBK" w:hAnsi="方正书宋_GBK"/>
              </w:rPr>
              <w:t>(</w:t>
            </w:r>
            <w:r>
              <w:t>%</w:t>
            </w:r>
            <w:r>
              <w:rPr>
                <w:rFonts w:ascii="方正书宋_GBK" w:hAnsi="方正书宋_GBK"/>
              </w:rPr>
              <w:t>)</w:t>
            </w:r>
          </w:p>
        </w:tc>
      </w:tr>
      <w:tr w:rsidR="00BD7512" w14:paraId="19319007" w14:textId="77777777" w:rsidTr="00F526EE">
        <w:trPr>
          <w:jc w:val="center"/>
        </w:trPr>
        <w:tc>
          <w:tcPr>
            <w:tcW w:w="3600" w:type="dxa"/>
            <w:gridSpan w:val="2"/>
            <w:tcMar>
              <w:left w:w="0" w:type="dxa"/>
              <w:right w:w="0" w:type="dxa"/>
            </w:tcMar>
            <w:vAlign w:val="center"/>
          </w:tcPr>
          <w:p w14:paraId="6DB6AA23" w14:textId="77777777" w:rsidR="00BD7512" w:rsidRDefault="00BD7512" w:rsidP="00F526EE">
            <w:pPr>
              <w:jc w:val="center"/>
            </w:pPr>
            <w:r>
              <w:rPr>
                <w:rFonts w:hint="eastAsia"/>
              </w:rPr>
              <w:t>全国居民人均可支配收入</w:t>
            </w:r>
          </w:p>
        </w:tc>
        <w:tc>
          <w:tcPr>
            <w:tcW w:w="1800" w:type="dxa"/>
            <w:tcMar>
              <w:left w:w="0" w:type="dxa"/>
              <w:right w:w="0" w:type="dxa"/>
            </w:tcMar>
            <w:vAlign w:val="center"/>
          </w:tcPr>
          <w:p w14:paraId="13A9FFCC" w14:textId="77777777" w:rsidR="00BD7512" w:rsidRDefault="00BD7512" w:rsidP="00F526EE">
            <w:pPr>
              <w:jc w:val="center"/>
            </w:pPr>
            <w:r>
              <w:t>30</w:t>
            </w:r>
            <w:r>
              <w:rPr>
                <w:rFonts w:hint="eastAsia"/>
              </w:rPr>
              <w:t xml:space="preserve"> </w:t>
            </w:r>
            <w:r>
              <w:t>733</w:t>
            </w:r>
          </w:p>
        </w:tc>
        <w:tc>
          <w:tcPr>
            <w:tcW w:w="1800" w:type="dxa"/>
            <w:tcMar>
              <w:left w:w="0" w:type="dxa"/>
              <w:right w:w="0" w:type="dxa"/>
            </w:tcMar>
            <w:vAlign w:val="center"/>
          </w:tcPr>
          <w:p w14:paraId="7BC6EAFB" w14:textId="77777777" w:rsidR="00BD7512" w:rsidRDefault="00BD7512" w:rsidP="00F526EE">
            <w:pPr>
              <w:jc w:val="center"/>
            </w:pPr>
            <w:r>
              <w:t>8.9</w:t>
            </w:r>
          </w:p>
        </w:tc>
      </w:tr>
      <w:tr w:rsidR="00BD7512" w14:paraId="2D015293" w14:textId="77777777" w:rsidTr="00F526EE">
        <w:trPr>
          <w:jc w:val="center"/>
        </w:trPr>
        <w:tc>
          <w:tcPr>
            <w:tcW w:w="1800" w:type="dxa"/>
            <w:vMerge w:val="restart"/>
            <w:tcMar>
              <w:left w:w="0" w:type="dxa"/>
              <w:right w:w="0" w:type="dxa"/>
            </w:tcMar>
            <w:vAlign w:val="center"/>
          </w:tcPr>
          <w:p w14:paraId="1D6F254D" w14:textId="77777777" w:rsidR="00BD7512" w:rsidRDefault="00BD7512" w:rsidP="00F526EE">
            <w:pPr>
              <w:jc w:val="center"/>
            </w:pPr>
            <w:r>
              <w:rPr>
                <w:rFonts w:hint="eastAsia"/>
              </w:rPr>
              <w:t>按常住地分</w:t>
            </w:r>
          </w:p>
        </w:tc>
        <w:tc>
          <w:tcPr>
            <w:tcW w:w="1800" w:type="dxa"/>
            <w:tcMar>
              <w:left w:w="0" w:type="dxa"/>
              <w:right w:w="0" w:type="dxa"/>
            </w:tcMar>
            <w:vAlign w:val="center"/>
          </w:tcPr>
          <w:p w14:paraId="4BF6BCC2" w14:textId="77777777" w:rsidR="00BD7512" w:rsidRDefault="00BD7512" w:rsidP="00F526EE">
            <w:pPr>
              <w:jc w:val="center"/>
            </w:pPr>
            <w:r>
              <w:rPr>
                <w:rFonts w:hint="eastAsia"/>
              </w:rPr>
              <w:t>城镇居民</w:t>
            </w:r>
          </w:p>
        </w:tc>
        <w:tc>
          <w:tcPr>
            <w:tcW w:w="1800" w:type="dxa"/>
            <w:tcMar>
              <w:left w:w="0" w:type="dxa"/>
              <w:right w:w="0" w:type="dxa"/>
            </w:tcMar>
            <w:vAlign w:val="center"/>
          </w:tcPr>
          <w:p w14:paraId="53B44ABF" w14:textId="77777777" w:rsidR="00BD7512" w:rsidRDefault="00BD7512" w:rsidP="00F526EE">
            <w:pPr>
              <w:jc w:val="center"/>
            </w:pPr>
            <w:r>
              <w:t>42</w:t>
            </w:r>
            <w:r>
              <w:rPr>
                <w:rFonts w:hint="eastAsia"/>
              </w:rPr>
              <w:t xml:space="preserve"> </w:t>
            </w:r>
            <w:r>
              <w:t>359</w:t>
            </w:r>
          </w:p>
        </w:tc>
        <w:tc>
          <w:tcPr>
            <w:tcW w:w="1800" w:type="dxa"/>
            <w:tcMar>
              <w:left w:w="0" w:type="dxa"/>
              <w:right w:w="0" w:type="dxa"/>
            </w:tcMar>
            <w:vAlign w:val="center"/>
          </w:tcPr>
          <w:p w14:paraId="46A46D49" w14:textId="77777777" w:rsidR="00BD7512" w:rsidRDefault="00BD7512" w:rsidP="00F526EE">
            <w:pPr>
              <w:jc w:val="center"/>
            </w:pPr>
            <w:r>
              <w:t>7.9</w:t>
            </w:r>
          </w:p>
        </w:tc>
      </w:tr>
      <w:tr w:rsidR="00BD7512" w14:paraId="17A9F623" w14:textId="77777777" w:rsidTr="00F526EE">
        <w:trPr>
          <w:jc w:val="center"/>
        </w:trPr>
        <w:tc>
          <w:tcPr>
            <w:tcW w:w="1800" w:type="dxa"/>
            <w:vMerge/>
            <w:tcMar>
              <w:left w:w="0" w:type="dxa"/>
              <w:right w:w="0" w:type="dxa"/>
            </w:tcMar>
            <w:vAlign w:val="center"/>
          </w:tcPr>
          <w:p w14:paraId="26C9AF11" w14:textId="77777777" w:rsidR="00BD7512" w:rsidRDefault="00BD7512" w:rsidP="00F526EE"/>
        </w:tc>
        <w:tc>
          <w:tcPr>
            <w:tcW w:w="1800" w:type="dxa"/>
            <w:tcMar>
              <w:left w:w="0" w:type="dxa"/>
              <w:right w:w="0" w:type="dxa"/>
            </w:tcMar>
            <w:vAlign w:val="center"/>
          </w:tcPr>
          <w:p w14:paraId="224DD49A" w14:textId="77777777" w:rsidR="00BD7512" w:rsidRDefault="00BD7512" w:rsidP="00F526EE">
            <w:pPr>
              <w:jc w:val="center"/>
            </w:pPr>
            <w:r>
              <w:rPr>
                <w:rFonts w:hint="eastAsia"/>
              </w:rPr>
              <w:t>农村居民</w:t>
            </w:r>
          </w:p>
        </w:tc>
        <w:tc>
          <w:tcPr>
            <w:tcW w:w="1800" w:type="dxa"/>
            <w:tcMar>
              <w:left w:w="0" w:type="dxa"/>
              <w:right w:w="0" w:type="dxa"/>
            </w:tcMar>
            <w:vAlign w:val="center"/>
          </w:tcPr>
          <w:p w14:paraId="1EE1DEFB" w14:textId="77777777" w:rsidR="00BD7512" w:rsidRDefault="00BD7512" w:rsidP="00F526EE">
            <w:pPr>
              <w:jc w:val="center"/>
            </w:pPr>
            <w:r>
              <w:t>16</w:t>
            </w:r>
            <w:r>
              <w:rPr>
                <w:rFonts w:hint="eastAsia"/>
              </w:rPr>
              <w:t xml:space="preserve"> </w:t>
            </w:r>
            <w:r>
              <w:t>021</w:t>
            </w:r>
          </w:p>
        </w:tc>
        <w:tc>
          <w:tcPr>
            <w:tcW w:w="1800" w:type="dxa"/>
            <w:tcMar>
              <w:left w:w="0" w:type="dxa"/>
              <w:right w:w="0" w:type="dxa"/>
            </w:tcMar>
            <w:vAlign w:val="center"/>
          </w:tcPr>
          <w:p w14:paraId="5A33FE27" w14:textId="77777777" w:rsidR="00BD7512" w:rsidRDefault="00BD7512" w:rsidP="00F526EE">
            <w:pPr>
              <w:jc w:val="center"/>
            </w:pPr>
            <w:r>
              <w:t>9.6</w:t>
            </w:r>
          </w:p>
        </w:tc>
      </w:tr>
      <w:tr w:rsidR="00BD7512" w14:paraId="19377E33" w14:textId="77777777" w:rsidTr="00F526EE">
        <w:trPr>
          <w:jc w:val="center"/>
        </w:trPr>
        <w:tc>
          <w:tcPr>
            <w:tcW w:w="1800" w:type="dxa"/>
            <w:vMerge w:val="restart"/>
            <w:tcMar>
              <w:left w:w="0" w:type="dxa"/>
              <w:right w:w="0" w:type="dxa"/>
            </w:tcMar>
            <w:vAlign w:val="center"/>
          </w:tcPr>
          <w:p w14:paraId="6E5459A1" w14:textId="77777777" w:rsidR="00BD7512" w:rsidRDefault="00BD7512" w:rsidP="00F526EE">
            <w:pPr>
              <w:jc w:val="center"/>
            </w:pPr>
            <w:r>
              <w:rPr>
                <w:rFonts w:hint="eastAsia"/>
              </w:rPr>
              <w:t>按收入来源分</w:t>
            </w:r>
          </w:p>
        </w:tc>
        <w:tc>
          <w:tcPr>
            <w:tcW w:w="1800" w:type="dxa"/>
            <w:tcMar>
              <w:left w:w="0" w:type="dxa"/>
              <w:right w:w="0" w:type="dxa"/>
            </w:tcMar>
            <w:vAlign w:val="center"/>
          </w:tcPr>
          <w:p w14:paraId="34FF692E" w14:textId="77777777" w:rsidR="00BD7512" w:rsidRDefault="00BD7512" w:rsidP="00F526EE">
            <w:pPr>
              <w:jc w:val="center"/>
            </w:pPr>
            <w:r>
              <w:rPr>
                <w:rFonts w:hint="eastAsia"/>
              </w:rPr>
              <w:t>工资性收入</w:t>
            </w:r>
          </w:p>
        </w:tc>
        <w:tc>
          <w:tcPr>
            <w:tcW w:w="1800" w:type="dxa"/>
            <w:tcMar>
              <w:left w:w="0" w:type="dxa"/>
              <w:right w:w="0" w:type="dxa"/>
            </w:tcMar>
            <w:vAlign w:val="center"/>
          </w:tcPr>
          <w:p w14:paraId="4572CE92" w14:textId="77777777" w:rsidR="00BD7512" w:rsidRDefault="00BD7512" w:rsidP="00F526EE">
            <w:pPr>
              <w:jc w:val="center"/>
            </w:pPr>
            <w:r>
              <w:t>17</w:t>
            </w:r>
            <w:r>
              <w:rPr>
                <w:rFonts w:hint="eastAsia"/>
              </w:rPr>
              <w:t xml:space="preserve"> </w:t>
            </w:r>
            <w:r>
              <w:t>186</w:t>
            </w:r>
          </w:p>
        </w:tc>
        <w:tc>
          <w:tcPr>
            <w:tcW w:w="1800" w:type="dxa"/>
            <w:tcMar>
              <w:left w:w="0" w:type="dxa"/>
              <w:right w:w="0" w:type="dxa"/>
            </w:tcMar>
            <w:vAlign w:val="center"/>
          </w:tcPr>
          <w:p w14:paraId="606B8E1B" w14:textId="77777777" w:rsidR="00BD7512" w:rsidRDefault="00BD7512" w:rsidP="00F526EE">
            <w:pPr>
              <w:jc w:val="center"/>
            </w:pPr>
            <w:r>
              <w:t>8.6</w:t>
            </w:r>
          </w:p>
        </w:tc>
      </w:tr>
      <w:tr w:rsidR="00BD7512" w14:paraId="44A804B7" w14:textId="77777777" w:rsidTr="00F526EE">
        <w:trPr>
          <w:jc w:val="center"/>
        </w:trPr>
        <w:tc>
          <w:tcPr>
            <w:tcW w:w="1800" w:type="dxa"/>
            <w:vMerge/>
            <w:tcMar>
              <w:left w:w="0" w:type="dxa"/>
              <w:right w:w="0" w:type="dxa"/>
            </w:tcMar>
            <w:vAlign w:val="center"/>
          </w:tcPr>
          <w:p w14:paraId="00F11C95" w14:textId="77777777" w:rsidR="00BD7512" w:rsidRDefault="00BD7512" w:rsidP="00F526EE"/>
        </w:tc>
        <w:tc>
          <w:tcPr>
            <w:tcW w:w="1800" w:type="dxa"/>
            <w:tcMar>
              <w:left w:w="0" w:type="dxa"/>
              <w:right w:w="0" w:type="dxa"/>
            </w:tcMar>
            <w:vAlign w:val="center"/>
          </w:tcPr>
          <w:p w14:paraId="3CE2407E" w14:textId="77777777" w:rsidR="00BD7512" w:rsidRDefault="00BD7512" w:rsidP="00F526EE">
            <w:pPr>
              <w:jc w:val="center"/>
            </w:pPr>
            <w:r>
              <w:rPr>
                <w:rFonts w:hint="eastAsia"/>
              </w:rPr>
              <w:t>经营净收入</w:t>
            </w:r>
          </w:p>
        </w:tc>
        <w:tc>
          <w:tcPr>
            <w:tcW w:w="1800" w:type="dxa"/>
            <w:tcMar>
              <w:left w:w="0" w:type="dxa"/>
              <w:right w:w="0" w:type="dxa"/>
            </w:tcMar>
            <w:vAlign w:val="center"/>
          </w:tcPr>
          <w:p w14:paraId="4ED0FCBD" w14:textId="77777777" w:rsidR="00BD7512" w:rsidRDefault="00BD7512" w:rsidP="00F526EE">
            <w:pPr>
              <w:jc w:val="center"/>
            </w:pPr>
            <w:r>
              <w:t>5</w:t>
            </w:r>
            <w:r>
              <w:rPr>
                <w:rFonts w:hint="eastAsia"/>
              </w:rPr>
              <w:t xml:space="preserve"> </w:t>
            </w:r>
            <w:r>
              <w:t>247</w:t>
            </w:r>
          </w:p>
        </w:tc>
        <w:tc>
          <w:tcPr>
            <w:tcW w:w="1800" w:type="dxa"/>
            <w:tcMar>
              <w:left w:w="0" w:type="dxa"/>
              <w:right w:w="0" w:type="dxa"/>
            </w:tcMar>
            <w:vAlign w:val="center"/>
          </w:tcPr>
          <w:p w14:paraId="427CB13B" w14:textId="77777777" w:rsidR="00BD7512" w:rsidRDefault="00BD7512" w:rsidP="00F526EE">
            <w:pPr>
              <w:jc w:val="center"/>
            </w:pPr>
            <w:r>
              <w:t>8.1</w:t>
            </w:r>
          </w:p>
        </w:tc>
      </w:tr>
      <w:tr w:rsidR="00BD7512" w14:paraId="25D2A7A8" w14:textId="77777777" w:rsidTr="00F526EE">
        <w:trPr>
          <w:jc w:val="center"/>
        </w:trPr>
        <w:tc>
          <w:tcPr>
            <w:tcW w:w="1800" w:type="dxa"/>
            <w:vMerge/>
            <w:tcMar>
              <w:left w:w="0" w:type="dxa"/>
              <w:right w:w="0" w:type="dxa"/>
            </w:tcMar>
            <w:vAlign w:val="center"/>
          </w:tcPr>
          <w:p w14:paraId="7CC9C9FA" w14:textId="77777777" w:rsidR="00BD7512" w:rsidRDefault="00BD7512" w:rsidP="00F526EE"/>
        </w:tc>
        <w:tc>
          <w:tcPr>
            <w:tcW w:w="1800" w:type="dxa"/>
            <w:tcMar>
              <w:left w:w="0" w:type="dxa"/>
              <w:right w:w="0" w:type="dxa"/>
            </w:tcMar>
            <w:vAlign w:val="center"/>
          </w:tcPr>
          <w:p w14:paraId="6456726E" w14:textId="77777777" w:rsidR="00BD7512" w:rsidRDefault="00BD7512" w:rsidP="00F526EE">
            <w:pPr>
              <w:jc w:val="center"/>
            </w:pPr>
            <w:r>
              <w:rPr>
                <w:rFonts w:hint="eastAsia"/>
              </w:rPr>
              <w:t>财产净收入</w:t>
            </w:r>
          </w:p>
        </w:tc>
        <w:tc>
          <w:tcPr>
            <w:tcW w:w="1800" w:type="dxa"/>
            <w:tcMar>
              <w:left w:w="0" w:type="dxa"/>
              <w:right w:w="0" w:type="dxa"/>
            </w:tcMar>
            <w:vAlign w:val="center"/>
          </w:tcPr>
          <w:p w14:paraId="6370D47A" w14:textId="77777777" w:rsidR="00BD7512" w:rsidRDefault="00BD7512" w:rsidP="00F526EE">
            <w:pPr>
              <w:jc w:val="center"/>
            </w:pPr>
            <w:r>
              <w:t>2</w:t>
            </w:r>
            <w:r>
              <w:rPr>
                <w:rFonts w:hint="eastAsia"/>
              </w:rPr>
              <w:t xml:space="preserve"> </w:t>
            </w:r>
            <w:r>
              <w:t>619</w:t>
            </w:r>
          </w:p>
        </w:tc>
        <w:tc>
          <w:tcPr>
            <w:tcW w:w="1800" w:type="dxa"/>
            <w:tcMar>
              <w:left w:w="0" w:type="dxa"/>
              <w:right w:w="0" w:type="dxa"/>
            </w:tcMar>
            <w:vAlign w:val="center"/>
          </w:tcPr>
          <w:p w14:paraId="7A944973" w14:textId="77777777" w:rsidR="00BD7512" w:rsidRDefault="00BD7512" w:rsidP="00F526EE">
            <w:pPr>
              <w:jc w:val="center"/>
            </w:pPr>
            <w:r>
              <w:t>10.1</w:t>
            </w:r>
          </w:p>
        </w:tc>
      </w:tr>
      <w:tr w:rsidR="00BD7512" w14:paraId="7C67725D" w14:textId="77777777" w:rsidTr="00F526EE">
        <w:trPr>
          <w:jc w:val="center"/>
        </w:trPr>
        <w:tc>
          <w:tcPr>
            <w:tcW w:w="1800" w:type="dxa"/>
            <w:vMerge/>
            <w:tcMar>
              <w:left w:w="0" w:type="dxa"/>
              <w:right w:w="0" w:type="dxa"/>
            </w:tcMar>
            <w:vAlign w:val="center"/>
          </w:tcPr>
          <w:p w14:paraId="1D769AA5" w14:textId="77777777" w:rsidR="00BD7512" w:rsidRDefault="00BD7512" w:rsidP="00F526EE"/>
        </w:tc>
        <w:tc>
          <w:tcPr>
            <w:tcW w:w="1800" w:type="dxa"/>
            <w:tcMar>
              <w:left w:w="0" w:type="dxa"/>
              <w:right w:w="0" w:type="dxa"/>
            </w:tcMar>
            <w:vAlign w:val="center"/>
          </w:tcPr>
          <w:p w14:paraId="6A1771C6" w14:textId="77777777" w:rsidR="00BD7512" w:rsidRDefault="00BD7512" w:rsidP="00F526EE">
            <w:pPr>
              <w:jc w:val="center"/>
            </w:pPr>
            <w:r>
              <w:rPr>
                <w:rFonts w:hint="eastAsia"/>
              </w:rPr>
              <w:t>转移净收入</w:t>
            </w:r>
          </w:p>
        </w:tc>
        <w:tc>
          <w:tcPr>
            <w:tcW w:w="1800" w:type="dxa"/>
            <w:tcMar>
              <w:left w:w="0" w:type="dxa"/>
              <w:right w:w="0" w:type="dxa"/>
            </w:tcMar>
            <w:vAlign w:val="center"/>
          </w:tcPr>
          <w:p w14:paraId="20749DDC" w14:textId="77777777" w:rsidR="00BD7512" w:rsidRDefault="00BD7512" w:rsidP="00F526EE">
            <w:pPr>
              <w:jc w:val="center"/>
            </w:pPr>
            <w:r>
              <w:t>5</w:t>
            </w:r>
            <w:r>
              <w:rPr>
                <w:rFonts w:hint="eastAsia"/>
              </w:rPr>
              <w:t xml:space="preserve"> </w:t>
            </w:r>
            <w:r>
              <w:t>680</w:t>
            </w:r>
          </w:p>
        </w:tc>
        <w:tc>
          <w:tcPr>
            <w:tcW w:w="1800" w:type="dxa"/>
            <w:tcMar>
              <w:left w:w="0" w:type="dxa"/>
              <w:right w:w="0" w:type="dxa"/>
            </w:tcMar>
            <w:vAlign w:val="center"/>
          </w:tcPr>
          <w:p w14:paraId="34D8CE19" w14:textId="77777777" w:rsidR="00BD7512" w:rsidRDefault="00BD7512" w:rsidP="00F526EE">
            <w:pPr>
              <w:jc w:val="center"/>
            </w:pPr>
            <w:r>
              <w:t>9.9</w:t>
            </w:r>
          </w:p>
        </w:tc>
      </w:tr>
    </w:tbl>
    <w:p w14:paraId="279B5F76" w14:textId="77777777" w:rsidR="00BD7512" w:rsidRDefault="00BD7512" w:rsidP="00BD7512">
      <w:r>
        <w:rPr>
          <w:rFonts w:eastAsia="方正黑体_GBK" w:hint="eastAsia"/>
        </w:rPr>
        <w:t>注</w:t>
      </w:r>
      <w:r>
        <w:rPr>
          <w:rFonts w:ascii="方正黑体_GBK" w:hAnsi="方正黑体_GBK"/>
        </w:rPr>
        <w:t>:</w:t>
      </w:r>
      <w:r>
        <w:t>1.</w:t>
      </w:r>
      <w:r>
        <w:rPr>
          <w:rFonts w:eastAsia="方正仿宋_GBK" w:hint="eastAsia"/>
        </w:rPr>
        <w:t xml:space="preserve"> </w:t>
      </w:r>
      <w:r>
        <w:rPr>
          <w:rFonts w:eastAsia="方正仿宋_GBK" w:hint="eastAsia"/>
        </w:rPr>
        <w:t>转移净收入是和转移支付相关的收入。</w:t>
      </w:r>
      <w:r>
        <w:t>2.</w:t>
      </w:r>
      <w:r>
        <w:rPr>
          <w:rFonts w:eastAsia="方正仿宋_GBK" w:hint="eastAsia"/>
        </w:rPr>
        <w:t xml:space="preserve"> </w:t>
      </w:r>
      <w:r>
        <w:rPr>
          <w:rFonts w:eastAsia="方正仿宋_GBK" w:hint="eastAsia"/>
        </w:rPr>
        <w:t>数据来源于国家统计局。</w:t>
      </w:r>
    </w:p>
    <w:p w14:paraId="0EA9E725" w14:textId="77777777" w:rsidR="00BD7512" w:rsidRDefault="00BD7512" w:rsidP="00BD7512">
      <w:r>
        <w:t>①</w:t>
      </w:r>
      <w:r>
        <w:rPr>
          <w:rFonts w:hint="eastAsia"/>
        </w:rPr>
        <w:t>城乡居民收入有缩小的趋势</w:t>
      </w:r>
      <w:r>
        <w:rPr>
          <w:rFonts w:hint="eastAsia"/>
        </w:rPr>
        <w:tab/>
      </w:r>
      <w:r>
        <w:t>②</w:t>
      </w:r>
      <w:r>
        <w:rPr>
          <w:rFonts w:hint="eastAsia"/>
        </w:rPr>
        <w:t>居民收入增长与经济增长基本同步</w:t>
      </w:r>
    </w:p>
    <w:p w14:paraId="27152F8A" w14:textId="77777777" w:rsidR="00BD7512" w:rsidRDefault="00BD7512" w:rsidP="00BD7512">
      <w:r>
        <w:t>③</w:t>
      </w:r>
      <w:r>
        <w:rPr>
          <w:rFonts w:hint="eastAsia"/>
        </w:rPr>
        <w:t>全国居民收入存在区域差距</w:t>
      </w:r>
      <w:r>
        <w:rPr>
          <w:rFonts w:hint="eastAsia"/>
        </w:rPr>
        <w:tab/>
      </w:r>
      <w:r>
        <w:t>④</w:t>
      </w:r>
      <w:r>
        <w:rPr>
          <w:rFonts w:hint="eastAsia"/>
        </w:rPr>
        <w:t>多种生产要素参与了居民收入分配</w:t>
      </w:r>
    </w:p>
    <w:p w14:paraId="72CD8457" w14:textId="77777777" w:rsidR="00BD7512" w:rsidRDefault="00BD7512" w:rsidP="00BD7512">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515AFB2F" w14:textId="77777777" w:rsidR="00BD7512" w:rsidRDefault="00BD7512" w:rsidP="00BD7512">
      <w:r>
        <w:rPr>
          <w:rFonts w:ascii="NEU-HZ-S92" w:hAnsi="NEU-HZ-S92"/>
        </w:rPr>
        <w:t>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重庆适应性考试</w:t>
      </w:r>
      <w:r>
        <w:rPr>
          <w:rFonts w:ascii="方正楷体_GBK" w:hAnsi="方正楷体_GBK"/>
        </w:rPr>
        <w:t>)</w:t>
      </w:r>
      <w:r>
        <w:rPr>
          <w:rFonts w:hint="eastAsia"/>
        </w:rPr>
        <w:t>国家统计局发布的统计公报显示</w:t>
      </w:r>
      <w:r>
        <w:rPr>
          <w:rFonts w:ascii="方正书宋_GBK" w:hAnsi="方正书宋_GBK"/>
        </w:rPr>
        <w:t>,</w:t>
      </w:r>
      <w:r>
        <w:t>2020</w:t>
      </w:r>
      <w:r>
        <w:rPr>
          <w:rFonts w:hint="eastAsia"/>
        </w:rPr>
        <w:t>年第一季度国内生产总值</w:t>
      </w:r>
      <w:r>
        <w:rPr>
          <w:rFonts w:ascii="方正书宋_GBK" w:hAnsi="方正书宋_GBK"/>
        </w:rPr>
        <w:t>(</w:t>
      </w:r>
      <w:r>
        <w:rPr>
          <w:i/>
        </w:rPr>
        <w:t>Q</w:t>
      </w:r>
      <w:r>
        <w:rPr>
          <w:rFonts w:ascii="方正书宋_GBK" w:hAnsi="方正书宋_GBK"/>
        </w:rPr>
        <w:t>)</w:t>
      </w:r>
      <w:r>
        <w:rPr>
          <w:rFonts w:hint="eastAsia"/>
        </w:rPr>
        <w:t>同比下降</w:t>
      </w:r>
      <w:r>
        <w:t>6.8%</w:t>
      </w:r>
      <w:r>
        <w:rPr>
          <w:rFonts w:ascii="方正书宋_GBK" w:hAnsi="方正书宋_GBK"/>
        </w:rPr>
        <w:t>,</w:t>
      </w:r>
      <w:r>
        <w:rPr>
          <w:rFonts w:hint="eastAsia"/>
        </w:rPr>
        <w:t>居民消费价格指数</w:t>
      </w:r>
      <w:r>
        <w:rPr>
          <w:rFonts w:ascii="方正书宋_GBK" w:hAnsi="方正书宋_GBK"/>
        </w:rPr>
        <w:t>(</w:t>
      </w:r>
      <w:r>
        <w:rPr>
          <w:i/>
        </w:rPr>
        <w:t>P</w:t>
      </w:r>
      <w:r>
        <w:rPr>
          <w:rFonts w:ascii="方正书宋_GBK" w:hAnsi="方正书宋_GBK"/>
        </w:rPr>
        <w:t>)</w:t>
      </w:r>
      <w:r>
        <w:rPr>
          <w:rFonts w:hint="eastAsia"/>
        </w:rPr>
        <w:t>同比上涨</w:t>
      </w:r>
      <w:r>
        <w:t>4.9%</w:t>
      </w:r>
      <w:r>
        <w:rPr>
          <w:rFonts w:ascii="方正书宋_GBK" w:hAnsi="方正书宋_GBK"/>
        </w:rPr>
        <w:t>;</w:t>
      </w:r>
      <w:r>
        <w:rPr>
          <w:rFonts w:hint="eastAsia"/>
        </w:rPr>
        <w:t>第二季度国内生产总值同比上涨</w:t>
      </w:r>
      <w:r>
        <w:t>3.2%</w:t>
      </w:r>
      <w:r>
        <w:rPr>
          <w:rFonts w:ascii="方正书宋_GBK" w:hAnsi="方正书宋_GBK"/>
        </w:rPr>
        <w:t>,</w:t>
      </w:r>
      <w:r>
        <w:rPr>
          <w:rFonts w:hint="eastAsia"/>
        </w:rPr>
        <w:t>居民消费价格指数同比上涨</w:t>
      </w:r>
      <w:r>
        <w:t>2.7%</w:t>
      </w:r>
      <w:r>
        <w:rPr>
          <w:rFonts w:hint="eastAsia"/>
        </w:rPr>
        <w:t>。下列图形合理描述了</w:t>
      </w:r>
      <w:r>
        <w:t>2020</w:t>
      </w:r>
      <w:r>
        <w:rPr>
          <w:rFonts w:hint="eastAsia"/>
        </w:rPr>
        <w:t>年我国经济第一季度和第二季度实际运行情况的是</w:t>
      </w:r>
      <w:r>
        <w:tab/>
      </w:r>
      <w:r>
        <w:rPr>
          <w:rFonts w:ascii="方正书宋_GBK" w:hAnsi="方正书宋_GBK"/>
        </w:rPr>
        <w:t>(</w:t>
      </w:r>
      <w:r>
        <w:t xml:space="preserve">　　</w:t>
      </w:r>
      <w:r>
        <w:rPr>
          <w:rFonts w:ascii="方正书宋_GBK" w:hAnsi="方正书宋_GBK"/>
        </w:rPr>
        <w:t>)</w:t>
      </w:r>
    </w:p>
    <w:p w14:paraId="2A632466" w14:textId="77777777" w:rsidR="00BD7512" w:rsidRDefault="00BD7512" w:rsidP="00BD7512">
      <w:pPr>
        <w:spacing w:line="270" w:lineRule="atLeast"/>
        <w:jc w:val="center"/>
      </w:pPr>
      <w:r>
        <w:rPr>
          <w:noProof/>
        </w:rPr>
        <w:drawing>
          <wp:inline distT="0" distB="0" distL="0" distR="0" wp14:anchorId="2CE0293C" wp14:editId="2E9AA1AA">
            <wp:extent cx="960120" cy="883800"/>
            <wp:effectExtent l="0" t="0" r="0" b="0"/>
            <wp:docPr id="60" name="22elzz-38.jpg" descr="id:21474937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12"/>
                    <a:stretch>
                      <a:fillRect/>
                    </a:stretch>
                  </pic:blipFill>
                  <pic:spPr>
                    <a:xfrm>
                      <a:off x="0" y="0"/>
                      <a:ext cx="960120" cy="883800"/>
                    </a:xfrm>
                    <a:prstGeom prst="rect">
                      <a:avLst/>
                    </a:prstGeom>
                  </pic:spPr>
                </pic:pic>
              </a:graphicData>
            </a:graphic>
          </wp:inline>
        </w:drawing>
      </w:r>
      <w:r>
        <w:rPr>
          <w:noProof/>
        </w:rPr>
        <w:drawing>
          <wp:inline distT="0" distB="0" distL="0" distR="0" wp14:anchorId="7D38B971" wp14:editId="042F1738">
            <wp:extent cx="960120" cy="883800"/>
            <wp:effectExtent l="0" t="0" r="0" b="0"/>
            <wp:docPr id="61" name="22elzz-39.jpg" descr="id:21474937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13"/>
                    <a:stretch>
                      <a:fillRect/>
                    </a:stretch>
                  </pic:blipFill>
                  <pic:spPr>
                    <a:xfrm>
                      <a:off x="0" y="0"/>
                      <a:ext cx="960120" cy="883800"/>
                    </a:xfrm>
                    <a:prstGeom prst="rect">
                      <a:avLst/>
                    </a:prstGeom>
                  </pic:spPr>
                </pic:pic>
              </a:graphicData>
            </a:graphic>
          </wp:inline>
        </w:drawing>
      </w:r>
      <w:r>
        <w:rPr>
          <w:noProof/>
        </w:rPr>
        <w:drawing>
          <wp:inline distT="0" distB="0" distL="0" distR="0" wp14:anchorId="1D9A79DD" wp14:editId="4A41E7CE">
            <wp:extent cx="960120" cy="883800"/>
            <wp:effectExtent l="0" t="0" r="0" b="0"/>
            <wp:docPr id="62" name="22elzz-40.jpg" descr="id:21474937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14"/>
                    <a:stretch>
                      <a:fillRect/>
                    </a:stretch>
                  </pic:blipFill>
                  <pic:spPr>
                    <a:xfrm>
                      <a:off x="0" y="0"/>
                      <a:ext cx="960120" cy="883800"/>
                    </a:xfrm>
                    <a:prstGeom prst="rect">
                      <a:avLst/>
                    </a:prstGeom>
                  </pic:spPr>
                </pic:pic>
              </a:graphicData>
            </a:graphic>
          </wp:inline>
        </w:drawing>
      </w:r>
      <w:r>
        <w:rPr>
          <w:noProof/>
        </w:rPr>
        <w:drawing>
          <wp:inline distT="0" distB="0" distL="0" distR="0" wp14:anchorId="5D669F7A" wp14:editId="4500FCC3">
            <wp:extent cx="960120" cy="883800"/>
            <wp:effectExtent l="0" t="0" r="0" b="0"/>
            <wp:docPr id="63" name="22elzz-41.jpg" descr="id:21474937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15"/>
                    <a:stretch>
                      <a:fillRect/>
                    </a:stretch>
                  </pic:blipFill>
                  <pic:spPr>
                    <a:xfrm>
                      <a:off x="0" y="0"/>
                      <a:ext cx="960120" cy="883800"/>
                    </a:xfrm>
                    <a:prstGeom prst="rect">
                      <a:avLst/>
                    </a:prstGeom>
                  </pic:spPr>
                </pic:pic>
              </a:graphicData>
            </a:graphic>
          </wp:inline>
        </w:drawing>
      </w:r>
    </w:p>
    <w:p w14:paraId="38782D3B" w14:textId="77777777" w:rsidR="00BD7512" w:rsidRDefault="00BD7512" w:rsidP="00BD7512">
      <w:r>
        <w:t xml:space="preserve">　　　　　　</w:t>
      </w:r>
      <w:r>
        <w:t>①</w:t>
      </w:r>
      <w:r>
        <w:rPr>
          <w:rFonts w:hint="eastAsia"/>
        </w:rPr>
        <w:t>第一季度</w:t>
      </w:r>
      <w:proofErr w:type="gramStart"/>
      <w:r>
        <w:t xml:space="preserve">　　　　　　</w:t>
      </w:r>
      <w:proofErr w:type="gramEnd"/>
      <w:r>
        <w:t>②</w:t>
      </w:r>
      <w:r>
        <w:rPr>
          <w:rFonts w:hint="eastAsia"/>
        </w:rPr>
        <w:t>第一季度</w:t>
      </w:r>
      <w:proofErr w:type="gramStart"/>
      <w:r>
        <w:t xml:space="preserve">　　　　　　</w:t>
      </w:r>
      <w:proofErr w:type="gramEnd"/>
      <w:r>
        <w:t>③</w:t>
      </w:r>
      <w:r>
        <w:rPr>
          <w:rFonts w:hint="eastAsia"/>
        </w:rPr>
        <w:t>第二季度</w:t>
      </w:r>
      <w:proofErr w:type="gramStart"/>
      <w:r>
        <w:t xml:space="preserve">　　　　　　</w:t>
      </w:r>
      <w:proofErr w:type="gramEnd"/>
      <w:r>
        <w:t>④</w:t>
      </w:r>
      <w:r>
        <w:rPr>
          <w:rFonts w:hint="eastAsia"/>
        </w:rPr>
        <w:t>第二季度</w:t>
      </w:r>
    </w:p>
    <w:p w14:paraId="756BF18B" w14:textId="77777777" w:rsidR="00BD7512" w:rsidRDefault="00BD7512" w:rsidP="00BD7512">
      <w:r>
        <w:lastRenderedPageBreak/>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378AE35B" w14:textId="77777777" w:rsidR="00305226" w:rsidRPr="00BD7512" w:rsidRDefault="00305226" w:rsidP="00BD7512"/>
    <w:sectPr w:rsidR="00305226" w:rsidRPr="00BD7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A256" w14:textId="77777777" w:rsidR="00E451E6" w:rsidRDefault="00E451E6" w:rsidP="00BD7512">
      <w:pPr>
        <w:spacing w:line="240" w:lineRule="auto"/>
      </w:pPr>
      <w:r>
        <w:separator/>
      </w:r>
    </w:p>
  </w:endnote>
  <w:endnote w:type="continuationSeparator" w:id="0">
    <w:p w14:paraId="1F22C1C0" w14:textId="77777777" w:rsidR="00E451E6" w:rsidRDefault="00E451E6" w:rsidP="00BD7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NEU-HZ-S92">
    <w:altName w:val="微软雅黑"/>
    <w:charset w:val="86"/>
    <w:family w:val="script"/>
    <w:pitch w:val="variable"/>
    <w:sig w:usb0="10002003" w:usb1="AB1E0800" w:usb2="000A005E" w:usb3="00000000" w:csb0="003C0041"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1904" w14:textId="77777777" w:rsidR="00E451E6" w:rsidRDefault="00E451E6" w:rsidP="00BD7512">
      <w:pPr>
        <w:spacing w:line="240" w:lineRule="auto"/>
      </w:pPr>
      <w:r>
        <w:separator/>
      </w:r>
    </w:p>
  </w:footnote>
  <w:footnote w:type="continuationSeparator" w:id="0">
    <w:p w14:paraId="6A63338E" w14:textId="77777777" w:rsidR="00E451E6" w:rsidRDefault="00E451E6" w:rsidP="00BD75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DF"/>
    <w:rsid w:val="00305226"/>
    <w:rsid w:val="004061DF"/>
    <w:rsid w:val="00BD7512"/>
    <w:rsid w:val="00E4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3CD96"/>
  <w15:chartTrackingRefBased/>
  <w15:docId w15:val="{6174BABF-B8F0-4186-ACD5-B7CF2C12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512"/>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51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BD7512"/>
    <w:rPr>
      <w:sz w:val="18"/>
      <w:szCs w:val="18"/>
    </w:rPr>
  </w:style>
  <w:style w:type="paragraph" w:styleId="a5">
    <w:name w:val="footer"/>
    <w:basedOn w:val="a"/>
    <w:link w:val="a6"/>
    <w:uiPriority w:val="99"/>
    <w:unhideWhenUsed/>
    <w:rsid w:val="00BD7512"/>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BD75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2021-10-28T03:27:00Z</dcterms:created>
  <dcterms:modified xsi:type="dcterms:W3CDTF">2021-10-28T03:29:00Z</dcterms:modified>
</cp:coreProperties>
</file>