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bCs/>
          <w:sz w:val="28"/>
          <w:szCs w:val="28"/>
        </w:rPr>
        <w:t>江苏省仪征中学</w:t>
      </w: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</w:rPr>
        <w:t>202</w:t>
      </w: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</w:rPr>
        <w:t>-202</w:t>
      </w:r>
      <w:r>
        <w:rPr>
          <w:rFonts w:hint="eastAsia" w:ascii="Times New Roman" w:hAnsi="Times New Roman" w:eastAsia="黑体"/>
          <w:b/>
          <w:bCs/>
          <w:i w:val="0"/>
          <w:iCs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黑体"/>
          <w:b/>
          <w:bCs/>
          <w:sz w:val="28"/>
          <w:szCs w:val="28"/>
        </w:rPr>
        <w:t>学年度第一学期高三物理学科导学案</w:t>
      </w:r>
    </w:p>
    <w:p>
      <w:pPr>
        <w:widowControl/>
        <w:jc w:val="center"/>
        <w:rPr>
          <w:rFonts w:ascii="黑体" w:eastAsia="黑体" w:cs="黑体"/>
          <w:bCs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Cs/>
          <w:color w:val="000000"/>
          <w:kern w:val="0"/>
          <w:sz w:val="24"/>
          <w:szCs w:val="24"/>
        </w:rPr>
        <w:t>电场能的性质（第1课时）</w:t>
      </w:r>
    </w:p>
    <w:p>
      <w:pPr>
        <w:widowControl/>
        <w:spacing w:line="270" w:lineRule="atLeast"/>
        <w:jc w:val="center"/>
        <w:rPr>
          <w:rFonts w:asci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研制人：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  <w:lang w:eastAsia="zh-CN"/>
        </w:rPr>
        <w:t>姜玉琳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  <w:t xml:space="preserve">   </w:t>
      </w:r>
      <w:r>
        <w:rPr>
          <w:rFonts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审</w:t>
      </w:r>
      <w:r>
        <w:rPr>
          <w:rFonts w:hint="eastAsia"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核人：</w:t>
      </w:r>
      <w:r>
        <w:rPr>
          <w:rFonts w:ascii="楷体_GB2312" w:eastAsia="楷体_GB2312" w:cs="楷体_GB2312"/>
          <w:i w:val="0"/>
          <w:iCs w:val="0"/>
          <w:color w:val="000000"/>
          <w:kern w:val="0"/>
          <w:sz w:val="24"/>
          <w:szCs w:val="24"/>
        </w:rPr>
        <w:t>熊小燕</w:t>
      </w:r>
    </w:p>
    <w:p>
      <w:pPr>
        <w:pStyle w:val="5"/>
        <w:tabs>
          <w:tab w:val="left" w:pos="4680"/>
        </w:tabs>
        <w:snapToGrid w:val="0"/>
        <w:spacing w:line="360" w:lineRule="auto"/>
        <w:ind w:left="0"/>
        <w:jc w:val="left"/>
        <w:rPr>
          <w:rFonts w:ascii="宋体" w:cs="宋体"/>
          <w:b/>
          <w:bCs/>
          <w:szCs w:val="21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班级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姓名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 xml:space="preserve"> 学号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楷体_GB2312" w:eastAsia="楷体_GB2312" w:cs="楷体_GB2312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授课日期：202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</w:rPr>
        <w:t>.9.</w:t>
      </w:r>
      <w:r>
        <w:rPr>
          <w:rFonts w:ascii="楷体_GB2312" w:eastAsia="楷体_GB2312" w:cs="楷体_GB2312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ascii="黑体" w:eastAsia="黑体" w:cs="黑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cs="宋体"/>
          <w:b/>
          <w:bCs/>
          <w:szCs w:val="21"/>
        </w:rPr>
        <w:t xml:space="preserve"> </w:t>
      </w:r>
    </w:p>
    <w:p>
      <w:pPr>
        <w:widowControl/>
        <w:adjustRightInd w:val="0"/>
        <w:snapToGrid w:val="0"/>
        <w:spacing w:line="240" w:lineRule="atLeast"/>
        <w:rPr>
          <w:rFonts w:ascii="宋体" w:eastAsia="宋体" w:cs="宋体"/>
          <w:color w:val="000000"/>
          <w:szCs w:val="21"/>
        </w:rPr>
      </w:pPr>
      <w:r>
        <w:rPr>
          <w:rFonts w:hint="eastAsia" w:ascii="宋体" w:cs="宋体"/>
          <w:b/>
          <w:bCs/>
          <w:szCs w:val="21"/>
        </w:rPr>
        <w:t>【课程标准】</w:t>
      </w:r>
    </w:p>
    <w:p>
      <w:pPr>
        <w:ind w:right="90" w:firstLine="630" w:firstLineChars="300"/>
        <w:jc w:val="left"/>
        <w:rPr>
          <w:rFonts w:ascii="Times New Roman" w:hAnsi="Times New Roman"/>
        </w:rPr>
      </w:pPr>
      <w:r>
        <w:rPr>
          <w:rFonts w:hint="eastAsia" w:ascii="宋体" w:cs="宋体"/>
          <w:color w:val="FF0000"/>
          <w:kern w:val="0"/>
          <w:szCs w:val="21"/>
        </w:rPr>
        <w:t>知道电场是一种物质。了解电场强度，体会用物理量之比定义新物理量的方法。会用电场线描述电场。</w:t>
      </w:r>
    </w:p>
    <w:p>
      <w:pPr>
        <w:pStyle w:val="5"/>
        <w:tabs>
          <w:tab w:val="left" w:pos="4680"/>
        </w:tabs>
        <w:snapToGrid w:val="0"/>
        <w:rPr>
          <w:rFonts w:hint="eastAsia" w:ascii="宋体" w:cs="宋体"/>
          <w:b/>
          <w:bCs/>
          <w:szCs w:val="21"/>
        </w:rPr>
      </w:pPr>
      <w:r>
        <w:rPr>
          <w:rFonts w:hint="eastAsia" w:ascii="宋体" w:cs="宋体"/>
          <w:b/>
          <w:bCs/>
          <w:szCs w:val="21"/>
        </w:rPr>
        <w:t>【自主导学】</w:t>
      </w:r>
    </w:p>
    <w:p>
      <w:pPr>
        <w:pStyle w:val="5"/>
        <w:tabs>
          <w:tab w:val="left" w:pos="4680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电势　等势面和电势能</w:t>
      </w:r>
    </w:p>
    <w:p>
      <w:pPr>
        <w:widowControl/>
        <w:jc w:val="left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2、</w:t>
      </w:r>
      <w:r>
        <w:rPr>
          <w:rFonts w:ascii="Times New Roman" w:hAnsi="Times New Roman" w:eastAsia="黑体"/>
        </w:rPr>
        <w:t>电势差　匀强电场中电势差与场强的关系</w:t>
      </w:r>
    </w:p>
    <w:p>
      <w:pPr>
        <w:widowControl/>
        <w:jc w:val="left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3、</w:t>
      </w:r>
      <w:r>
        <w:rPr>
          <w:rFonts w:ascii="Times New Roman" w:hAnsi="Times New Roman" w:eastAsia="黑体"/>
        </w:rPr>
        <w:t>静电感应和静电平衡</w:t>
      </w:r>
    </w:p>
    <w:p>
      <w:pPr>
        <w:widowControl/>
        <w:spacing w:line="270" w:lineRule="exact"/>
        <w:jc w:val="left"/>
        <w:rPr>
          <w:rFonts w:ascii="Times New Roman" w:hAnsi="Times New Roman" w:eastAsia="隶书"/>
        </w:rPr>
      </w:pPr>
    </w:p>
    <w:p>
      <w:pPr>
        <w:widowControl/>
        <w:spacing w:line="270" w:lineRule="exact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cs="宋体"/>
          <w:b/>
          <w:bCs/>
          <w:szCs w:val="21"/>
        </w:rPr>
        <w:t>【重点导思】</w:t>
      </w:r>
    </w:p>
    <w:p>
      <w:pPr>
        <w:pStyle w:val="5"/>
        <w:tabs>
          <w:tab w:val="left" w:pos="4680"/>
        </w:tabs>
        <w:snapToGrid w:val="0"/>
        <w:spacing w:line="360" w:lineRule="auto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考点一　电势　等势面和电势能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90805" distR="90805" simplePos="0" relativeHeight="1024" behindDoc="0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311785</wp:posOffset>
            </wp:positionV>
            <wp:extent cx="831850" cy="781050"/>
            <wp:effectExtent l="0" t="0" r="0" b="0"/>
            <wp:wrapTight wrapText="bothSides">
              <wp:wrapPolygon>
                <wp:start x="0" y="0"/>
                <wp:lineTo x="0" y="21494"/>
                <wp:lineTo x="21600" y="21494"/>
                <wp:lineTo x="21600" y="0"/>
                <wp:lineTo x="0" y="0"/>
              </wp:wrapPolygon>
            </wp:wrapTight>
            <wp:docPr id="1" name="_x0000_i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_i10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49" cy="7810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1750" cy="107950"/>
            <wp:effectExtent l="0" t="0" r="24" b="23"/>
            <wp:docPr id="4" name="_x0000_i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_i10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79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例1</w:t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1750" cy="107950"/>
            <wp:effectExtent l="0" t="0" r="24" b="23"/>
            <wp:docPr id="7" name="_x0000_i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_i10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79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如图，</w:t>
      </w:r>
      <w:r>
        <w:rPr>
          <w:rFonts w:cs="Times New Roman"/>
        </w:rPr>
        <w:t>∠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是锐角三角形</w:t>
      </w:r>
      <w:r>
        <w:rPr>
          <w:rFonts w:ascii="Times New Roman" w:hAnsi="Times New Roman" w:cs="Times New Roman"/>
          <w:i/>
        </w:rPr>
        <w:t>PMN</w:t>
      </w:r>
      <w:r>
        <w:rPr>
          <w:rFonts w:ascii="Times New Roman" w:hAnsi="Times New Roman" w:cs="Times New Roman"/>
        </w:rPr>
        <w:t>最大的内角，电荷量为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&gt;0)的点电荷固定在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点．下列说法正确的是(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边，从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点，电场强度的大小逐渐增大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边，从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点，电势先减小后增大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C．正电荷在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点的电势能比其在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点的电势能大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D．将正电荷从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点移动到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点，电场力所做的总功为负</w:t>
      </w:r>
    </w:p>
    <w:p>
      <w:pPr>
        <w:widowControl/>
        <w:spacing w:line="360" w:lineRule="auto"/>
        <w:jc w:val="left"/>
        <w:rPr>
          <w:rFonts w:ascii="Times New Roman" w:hAnsi="Times New Roman" w:eastAsia="隶书"/>
        </w:rPr>
      </w:pP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1750" cy="107950"/>
            <wp:effectExtent l="0" t="0" r="24" b="23"/>
            <wp:docPr id="10" name="_x0000_i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_i10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79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例2</w:t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1750" cy="107950"/>
            <wp:effectExtent l="0" t="0" r="24" b="23"/>
            <wp:docPr id="12" name="_x0000_i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_i10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79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真空中有两个固定的带正电的点电荷，电荷量不相等．一个带负电的试探电荷置于二者连线上的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点时，仅在电场力的作用下恰好保持静止状态．过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点作两正电荷连线的垂线，以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点为圆心的圆与连线和垂线分别交于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，如图所示．以下说法正确的是(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90805" distR="90805" simplePos="0" relativeHeight="1024" behindDoc="0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66675</wp:posOffset>
            </wp:positionV>
            <wp:extent cx="1212850" cy="660400"/>
            <wp:effectExtent l="0" t="0" r="0" b="0"/>
            <wp:wrapTight wrapText="bothSides">
              <wp:wrapPolygon>
                <wp:start x="0" y="0"/>
                <wp:lineTo x="0" y="21433"/>
                <wp:lineTo x="21600" y="21433"/>
                <wp:lineTo x="21600" y="0"/>
                <wp:lineTo x="0" y="0"/>
              </wp:wrapPolygon>
            </wp:wrapTight>
            <wp:docPr id="14" name="_x0000_i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_i10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66039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点电势低于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点电势低于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C．该试探电荷在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点的电势能大于在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点的电势能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D．该试探电荷在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点的电势能小于在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点的电势能</w:t>
      </w:r>
    </w:p>
    <w:p>
      <w:pPr>
        <w:widowControl/>
        <w:spacing w:line="360" w:lineRule="auto"/>
        <w:jc w:val="left"/>
        <w:rPr>
          <w:rFonts w:hint="eastAsia" w:ascii="宋体" w:cs="宋体"/>
          <w:szCs w:val="21"/>
        </w:rPr>
      </w:pPr>
    </w:p>
    <w:p>
      <w:pPr>
        <w:widowControl/>
        <w:spacing w:line="360" w:lineRule="auto"/>
        <w:jc w:val="left"/>
        <w:rPr>
          <w:rFonts w:ascii="Times New Roman" w:hAnsi="Times New Roman" w:eastAsia="隶书"/>
        </w:rPr>
      </w:pPr>
      <w:r>
        <w:rPr>
          <w:rFonts w:ascii="Times New Roman" w:hAnsi="Times New Roman" w:eastAsia="隶书"/>
        </w:rPr>
        <w:t>考点二　等势面的理解和应用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90805" distR="90805" simplePos="0" relativeHeight="1024" behindDoc="0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578485</wp:posOffset>
            </wp:positionV>
            <wp:extent cx="1009650" cy="800100"/>
            <wp:effectExtent l="0" t="0" r="0" b="0"/>
            <wp:wrapTight wrapText="bothSides">
              <wp:wrapPolygon>
                <wp:start x="0" y="0"/>
                <wp:lineTo x="0" y="21599"/>
                <wp:lineTo x="21599" y="21599"/>
                <wp:lineTo x="21599" y="0"/>
                <wp:lineTo x="0" y="0"/>
              </wp:wrapPolygon>
            </wp:wrapTight>
            <wp:docPr id="17" name="_x0000_i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_x0000_i10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80009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1750" cy="107950"/>
            <wp:effectExtent l="0" t="0" r="24" b="24"/>
            <wp:docPr id="20" name="_x0000_i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_x0000_i10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79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例3</w:t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1750" cy="107950"/>
            <wp:effectExtent l="0" t="0" r="24" b="24"/>
            <wp:docPr id="22" name="_x0000_i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_x0000_i10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79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真空中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为一等边三角形的三个顶点，在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两点分别放等量同种电荷后，三角形中心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点的电场强度为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，电势为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>；若再在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点放一等量异种电荷，取无穷远处电势为0，则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点的电场强度大小和电势分别为(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φ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>
        <w:rPr>
          <w:rFonts w:hint="eastAsia" w:ascii="宋体-方正超大字符集" w:eastAsia="宋体-方正超大字符集" w:cs="宋体-方正超大字符集"/>
        </w:rPr>
        <w:t>φ2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C．2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，－</w:t>
      </w:r>
      <w:r>
        <w:rPr>
          <w:rFonts w:hint="eastAsia" w:ascii="宋体-方正超大字符集" w:eastAsia="宋体-方正超大字符集" w:cs="宋体-方正超大字符集"/>
        </w:rPr>
        <w:t>φ2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D．0，－</w:t>
      </w:r>
      <w:r>
        <w:rPr>
          <w:rFonts w:ascii="Times New Roman" w:hAnsi="Times New Roman" w:cs="Times New Roman"/>
          <w:i/>
        </w:rPr>
        <w:t>φ</w:t>
      </w:r>
    </w:p>
    <w:p>
      <w:pPr>
        <w:widowControl/>
        <w:spacing w:line="360" w:lineRule="auto"/>
        <w:jc w:val="left"/>
        <w:rPr>
          <w:rFonts w:ascii="Times New Roman" w:hAnsi="Times New Roman" w:eastAsia="隶书"/>
        </w:rPr>
      </w:pP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ascii="Times New Roman" w:hAnsi="Times New Roman" w:eastAsia="隶书"/>
        </w:rPr>
        <w:t>考点三　匀强电场中电势差与电场强度的关系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hint="eastAsia" w:ascii="宋体" w:cs="宋体"/>
          <w:szCs w:val="21"/>
        </w:rPr>
        <w:t xml:space="preserve"> </w:t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1750" cy="107950"/>
            <wp:effectExtent l="0" t="0" r="24" b="23"/>
            <wp:docPr id="24" name="_x0000_i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_x0000_i10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79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例4</w:t>
      </w:r>
      <w:r>
        <w:rPr>
          <w:rFonts w:ascii="Times New Roman" w:hAnsi="Times New Roman" w:eastAsia="黑体" w:cs="Times New Roman"/>
        </w:rPr>
        <w:drawing>
          <wp:inline distT="0" distB="0" distL="90805" distR="90805">
            <wp:extent cx="31750" cy="107950"/>
            <wp:effectExtent l="0" t="0" r="24" b="23"/>
            <wp:docPr id="26" name="_x0000_i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_x0000_i10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1079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如图所示，以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为顶点的长方形处于一平行板电容器(图中未画出)形成的匀强电场中，长方形所在平面与两平行板垂直，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的长度为8 cm，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的长度为6 cm，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点距带正电荷的电容器极板的距离为20 cm.取无穷远处的电势为零，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三点的电势分别为9 V、25 V、16 V．则(　　)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90805" distR="90805" simplePos="0" relativeHeight="1024" behindDoc="0" locked="0" layoutInCell="1" allowOverlap="1">
            <wp:simplePos x="0" y="0"/>
            <wp:positionH relativeFrom="column">
              <wp:posOffset>4836160</wp:posOffset>
            </wp:positionH>
            <wp:positionV relativeFrom="paragraph">
              <wp:posOffset>241935</wp:posOffset>
            </wp:positionV>
            <wp:extent cx="1079500" cy="679450"/>
            <wp:effectExtent l="0" t="0" r="0" b="0"/>
            <wp:wrapTight wrapText="bothSides">
              <wp:wrapPolygon>
                <wp:start x="0" y="0"/>
                <wp:lineTo x="0" y="21559"/>
                <wp:lineTo x="21600" y="21559"/>
                <wp:lineTo x="21600" y="0"/>
                <wp:lineTo x="0" y="0"/>
              </wp:wrapPolygon>
            </wp:wrapTight>
            <wp:docPr id="28" name="_x0000_i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_x0000_i10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9499" cy="6794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点电势为32 V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点电势为18 V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C．两平行板间的电势差为50 V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D．两平行板间的电势差为100 V</w:t>
      </w:r>
    </w:p>
    <w:p>
      <w:pPr>
        <w:pStyle w:val="5"/>
        <w:tabs>
          <w:tab w:val="left" w:pos="3402"/>
        </w:tabs>
        <w:snapToGrid w:val="0"/>
        <w:spacing w:line="360" w:lineRule="auto"/>
        <w:rPr>
          <w:rFonts w:hint="eastAsia" w:ascii="宋体" w:cs="宋体"/>
          <w:szCs w:val="21"/>
        </w:rPr>
      </w:pPr>
    </w:p>
    <w:p>
      <w:pPr>
        <w:widowControl/>
        <w:spacing w:line="360" w:lineRule="auto"/>
        <w:jc w:val="left"/>
        <w:rPr>
          <w:rFonts w:ascii="宋体" w:cs="宋体"/>
          <w:b/>
          <w:bCs/>
          <w:szCs w:val="21"/>
        </w:rPr>
      </w:pPr>
      <w:r>
        <w:rPr>
          <w:rFonts w:hint="eastAsia" w:ascii="宋体" w:cs="宋体"/>
          <w:b/>
          <w:bCs/>
          <w:szCs w:val="21"/>
        </w:rPr>
        <w:t>【随堂导练】</w:t>
      </w:r>
    </w:p>
    <w:p>
      <w:pPr>
        <w:widowControl/>
        <w:spacing w:line="360" w:lineRule="auto"/>
        <w:jc w:val="left"/>
        <w:rPr>
          <w:rFonts w:hint="eastAsia" w:ascii="宋体" w:cs="宋体"/>
          <w:szCs w:val="21"/>
        </w:rPr>
      </w:pPr>
      <w:r>
        <w:rPr>
          <w:rFonts w:hint="eastAsia" w:ascii="宋体" w:cs="宋体"/>
          <w:szCs w:val="21"/>
        </w:rPr>
        <w:t>练1.如图所示，虚线a、b、c、d、e是电场中的一组平行等差等势面，实线是一带负电粒子仅在电场力作用下的运动轨迹，M、N、P、Q分别为运动轨迹与等势面的交点，下列判断正确的是(　　)</w:t>
      </w:r>
    </w:p>
    <w:p>
      <w:pPr>
        <w:widowControl/>
        <w:spacing w:line="360" w:lineRule="auto"/>
        <w:jc w:val="left"/>
        <w:rPr>
          <w:rFonts w:hint="eastAsia" w:ascii="宋体" w:cs="宋体"/>
          <w:szCs w:val="21"/>
        </w:rPr>
      </w:pPr>
      <w:r>
        <w:rPr>
          <w:rFonts w:hint="eastAsia" w:ascii="宋体" w:cs="宋体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4982210</wp:posOffset>
            </wp:positionH>
            <wp:positionV relativeFrom="paragraph">
              <wp:posOffset>90805</wp:posOffset>
            </wp:positionV>
            <wp:extent cx="673735" cy="742315"/>
            <wp:effectExtent l="0" t="0" r="0" b="0"/>
            <wp:wrapTight wrapText="bothSides">
              <wp:wrapPolygon>
                <wp:start x="0" y="0"/>
                <wp:lineTo x="0" y="21064"/>
                <wp:lineTo x="21172" y="21064"/>
                <wp:lineTo x="21172" y="0"/>
                <wp:lineTo x="0" y="0"/>
              </wp:wrapPolygon>
            </wp:wrapTight>
            <wp:docPr id="3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74231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szCs w:val="21"/>
        </w:rPr>
        <w:t>A．粒子在电场中做非匀变速运动</w:t>
      </w:r>
    </w:p>
    <w:p>
      <w:pPr>
        <w:widowControl/>
        <w:spacing w:line="360" w:lineRule="auto"/>
        <w:jc w:val="left"/>
        <w:rPr>
          <w:rFonts w:hint="eastAsia" w:ascii="宋体" w:cs="宋体"/>
          <w:szCs w:val="21"/>
        </w:rPr>
      </w:pPr>
      <w:r>
        <w:rPr>
          <w:rFonts w:hint="eastAsia" w:ascii="宋体" w:cs="宋体"/>
          <w:szCs w:val="21"/>
        </w:rPr>
        <w:t>B．图中等势面a的电势最高</w:t>
      </w:r>
    </w:p>
    <w:p>
      <w:pPr>
        <w:widowControl/>
        <w:spacing w:line="360" w:lineRule="auto"/>
        <w:jc w:val="left"/>
        <w:rPr>
          <w:rFonts w:hint="eastAsia" w:ascii="宋体" w:cs="宋体"/>
          <w:szCs w:val="21"/>
        </w:rPr>
      </w:pPr>
      <w:r>
        <w:rPr>
          <w:rFonts w:hint="eastAsia" w:ascii="宋体" w:cs="宋体"/>
          <w:szCs w:val="21"/>
        </w:rPr>
        <w:t>C．粒子经过Q点的动能大于P点的动能</w:t>
      </w:r>
    </w:p>
    <w:p>
      <w:pPr>
        <w:widowControl/>
        <w:spacing w:line="360" w:lineRule="auto"/>
        <w:jc w:val="left"/>
        <w:rPr>
          <w:rFonts w:hint="eastAsia" w:ascii="宋体" w:cs="宋体"/>
          <w:szCs w:val="21"/>
        </w:rPr>
      </w:pPr>
      <w:r>
        <w:rPr>
          <w:rFonts w:hint="eastAsia" w:ascii="宋体" w:cs="宋体"/>
          <w:szCs w:val="21"/>
        </w:rPr>
        <w:t>D．粒子在M点的电势能比Q点的大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</w:p>
    <w:p>
      <w:pPr>
        <w:widowControl/>
        <w:spacing w:line="360" w:lineRule="auto"/>
        <w:jc w:val="left"/>
        <w:rPr>
          <w:rFonts w:hint="eastAsia" w:ascii="宋体" w:cs="宋体"/>
          <w:szCs w:val="21"/>
        </w:rPr>
      </w:pPr>
      <w:r>
        <w:rPr>
          <w:rFonts w:hint="eastAsia" w:ascii="宋体" w:cs="宋体"/>
          <w:szCs w:val="21"/>
        </w:rPr>
        <w:t>练2.如图所示，a、b两点位于以负点电荷－Q(Q&gt;0)为球心的球面上，c点在球面外，则(　　)</w:t>
      </w:r>
    </w:p>
    <w:p>
      <w:pPr>
        <w:widowControl/>
        <w:spacing w:line="360" w:lineRule="auto"/>
        <w:jc w:val="left"/>
        <w:rPr>
          <w:rFonts w:hint="eastAsia" w:ascii="宋体" w:cs="宋体"/>
          <w:szCs w:val="21"/>
        </w:rPr>
      </w:pPr>
      <w:r>
        <w:rPr>
          <w:rFonts w:hint="eastAsia" w:ascii="宋体" w:cs="宋体"/>
          <w:szCs w:val="21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177800</wp:posOffset>
            </wp:positionV>
            <wp:extent cx="856615" cy="699770"/>
            <wp:effectExtent l="0" t="0" r="0" b="0"/>
            <wp:wrapTight wrapText="bothSides">
              <wp:wrapPolygon>
                <wp:start x="0" y="0"/>
                <wp:lineTo x="0" y="21169"/>
                <wp:lineTo x="21136" y="21169"/>
                <wp:lineTo x="21136" y="0"/>
                <wp:lineTo x="0" y="0"/>
              </wp:wrapPolygon>
            </wp:wrapTight>
            <wp:docPr id="3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6615" cy="69976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szCs w:val="21"/>
        </w:rPr>
        <w:t>A．a点场强的大小比b点大</w:t>
      </w:r>
    </w:p>
    <w:p>
      <w:pPr>
        <w:widowControl/>
        <w:spacing w:line="360" w:lineRule="auto"/>
        <w:jc w:val="left"/>
        <w:rPr>
          <w:rFonts w:hint="eastAsia" w:ascii="宋体" w:cs="宋体"/>
          <w:szCs w:val="21"/>
        </w:rPr>
      </w:pPr>
      <w:r>
        <w:rPr>
          <w:rFonts w:hint="eastAsia" w:ascii="宋体" w:cs="宋体"/>
          <w:szCs w:val="21"/>
        </w:rPr>
        <w:t>B．b点场强的大小比c点小</w:t>
      </w:r>
    </w:p>
    <w:p>
      <w:pPr>
        <w:widowControl/>
        <w:spacing w:line="360" w:lineRule="auto"/>
        <w:jc w:val="left"/>
        <w:rPr>
          <w:rFonts w:hint="eastAsia" w:ascii="宋体" w:cs="宋体"/>
          <w:szCs w:val="21"/>
        </w:rPr>
      </w:pPr>
      <w:r>
        <w:rPr>
          <w:rFonts w:hint="eastAsia" w:ascii="宋体" w:cs="宋体"/>
          <w:szCs w:val="21"/>
        </w:rPr>
        <w:t>C．a点电势比b点高</w:t>
      </w:r>
    </w:p>
    <w:p>
      <w:pPr>
        <w:widowControl/>
        <w:spacing w:line="360" w:lineRule="auto"/>
        <w:jc w:val="left"/>
        <w:rPr>
          <w:rFonts w:hint="eastAsia" w:ascii="宋体" w:cs="宋体"/>
          <w:szCs w:val="21"/>
        </w:rPr>
      </w:pPr>
      <w:r>
        <w:rPr>
          <w:rFonts w:hint="eastAsia" w:ascii="宋体" w:cs="宋体"/>
          <w:szCs w:val="21"/>
        </w:rPr>
        <w:t>D．b点电势比c点低</w:t>
      </w:r>
    </w:p>
    <w:p>
      <w:pPr>
        <w:widowControl/>
        <w:spacing w:line="270" w:lineRule="exac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hint="eastAsia" w:ascii="宋体" w:cs="宋体"/>
          <w:b/>
          <w:bCs/>
          <w:szCs w:val="21"/>
        </w:rPr>
      </w:pPr>
    </w:p>
    <w:p>
      <w:pPr>
        <w:widowControl/>
        <w:spacing w:line="278" w:lineRule="atLeast"/>
        <w:jc w:val="left"/>
        <w:rPr>
          <w:rFonts w:hint="eastAsia" w:ascii="宋体" w:cs="宋体"/>
          <w:color w:val="1E1E1E"/>
          <w:szCs w:val="21"/>
          <w:shd w:val="clear" w:color="auto" w:fill="FFFFFF"/>
        </w:rPr>
      </w:pPr>
      <w:r>
        <w:rPr>
          <w:rFonts w:hint="eastAsia" w:ascii="宋体" w:cs="宋体"/>
          <w:b/>
          <w:bCs/>
          <w:szCs w:val="21"/>
        </w:rPr>
        <w:t>【导学感悟】</w:t>
      </w:r>
      <w:r>
        <w:rPr>
          <w:rFonts w:hint="eastAsia" w:asci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cs="宋体"/>
          <w:b/>
          <w:bCs/>
          <w:szCs w:val="21"/>
        </w:rPr>
      </w:pPr>
    </w:p>
    <w:p>
      <w:pPr>
        <w:widowControl/>
        <w:spacing w:line="270" w:lineRule="atLeast"/>
        <w:rPr>
          <w:rFonts w:ascii="宋体" w:cs="宋体"/>
          <w:b/>
          <w:bCs/>
          <w:szCs w:val="21"/>
        </w:rPr>
      </w:pPr>
      <w:r>
        <w:rPr>
          <w:rFonts w:hint="eastAsia" w:asci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cs="宋体"/>
          <w:b/>
          <w:bCs/>
        </w:rPr>
      </w:pPr>
    </w:p>
    <w:p>
      <w:pPr>
        <w:pStyle w:val="5"/>
        <w:tabs>
          <w:tab w:val="left" w:pos="4680"/>
        </w:tabs>
        <w:snapToGrid w:val="0"/>
        <w:spacing w:line="360" w:lineRule="auto"/>
        <w:jc w:val="left"/>
        <w:rPr>
          <w:rFonts w:cs="宋体"/>
          <w:b/>
          <w:bCs/>
        </w:rPr>
      </w:pPr>
      <w:r>
        <w:rPr>
          <w:rFonts w:hint="eastAsia" w:cs="宋体"/>
          <w:b/>
          <w:bCs/>
        </w:rPr>
        <w:t>【导思总结】</w:t>
      </w:r>
    </w:p>
    <w:p>
      <w:pPr>
        <w:widowControl/>
        <w:spacing w:line="270" w:lineRule="exact"/>
        <w:jc w:val="left"/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t>带电粒子运动轨迹类问题的解题技巧</w:t>
      </w:r>
    </w:p>
    <w:p>
      <w:pPr>
        <w:pStyle w:val="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如何确定匀强电场中的电场线</w:t>
      </w:r>
    </w:p>
    <w:p>
      <w:pPr>
        <w:widowControl/>
        <w:spacing w:line="270" w:lineRule="atLeas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asci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hint="eastAsia" w:ascii="Times New Roman" w:hAnsi="Times New Roman" w:cs="Times New Roman"/>
        </w:rPr>
      </w:pPr>
      <w:r>
        <w:rPr>
          <w:rFonts w:hint="eastAsia" w:ascii="宋体" w:cs="宋体"/>
          <w:b/>
          <w:bCs/>
          <w:szCs w:val="21"/>
        </w:rPr>
        <w:t>【导练巩固】</w:t>
      </w:r>
      <w:r>
        <w:rPr>
          <w:rFonts w:hint="eastAsia" w:ascii="宋体" w:cs="宋体"/>
          <w:b/>
          <w:bCs/>
          <w:szCs w:val="21"/>
          <w:lang w:val="en-US" w:eastAsia="zh-CN"/>
        </w:rPr>
        <w:t>见附页</w:t>
      </w:r>
    </w:p>
    <w:sectPr>
      <w:pgSz w:w="11906" w:h="16838"/>
      <w:pgMar w:top="1134" w:right="1134" w:bottom="1134" w:left="1134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Microsoft YaHei UI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TcwYzQ2YmQxYTBmODQ3ZGJjNjRkOWJkY2NhMWU0YzIifQ=="/>
  </w:docVars>
  <w:rsids>
    <w:rsidRoot w:val="00000000"/>
    <w:rsid w:val="2F593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cs="Courier New"/>
      <w:szCs w:val="21"/>
    </w:rPr>
  </w:style>
  <w:style w:type="paragraph" w:styleId="6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1080</Characters>
  <Lines>0</Lines>
  <Paragraphs>62</Paragraphs>
  <TotalTime>26</TotalTime>
  <ScaleCrop>false</ScaleCrop>
  <LinksUpToDate>false</LinksUpToDate>
  <CharactersWithSpaces>1440</CharactersWithSpaces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2021-09-24T08:59:00Z</dcterms:created>
  <dc:creator>PC</dc:creator>
  <cp:lastModifiedBy>Administrator</cp:lastModifiedBy>
  <dcterms:modified xsi:type="dcterms:W3CDTF">2024-09-10T06:40:02Z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79C9ED5F7E504FEF8057FF9D594804A7</vt:lpwstr>
  </property>
</Properties>
</file>