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黑体"/>
          <w:b/>
          <w:bCs/>
          <w:i w:val="0"/>
          <w:iCs w:val="0"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</w:rPr>
        <w:t>江苏省仪征中学202</w:t>
      </w: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</w:rPr>
        <w:t>-202</w:t>
      </w: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</w:rPr>
        <w:t>学年度第一学期高三物理学科导学案</w:t>
      </w:r>
    </w:p>
    <w:p>
      <w:pPr>
        <w:widowControl/>
        <w:jc w:val="center"/>
        <w:rPr>
          <w:rFonts w:ascii="黑体" w:hAnsi="黑体" w:eastAsia="黑体" w:cs="黑体"/>
          <w:bCs/>
          <w:i w:val="0"/>
          <w:iCs w:val="0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Cs/>
          <w:i w:val="0"/>
          <w:iCs w:val="0"/>
          <w:color w:val="000000"/>
          <w:kern w:val="0"/>
          <w:sz w:val="24"/>
          <w:szCs w:val="24"/>
        </w:rPr>
        <w:t>电场力的性质（第1课时）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i w:val="0"/>
          <w:iCs w:val="0"/>
          <w:color w:val="000000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研制人：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4"/>
          <w:szCs w:val="24"/>
          <w:lang w:val="en-US" w:eastAsia="zh-CN"/>
        </w:rPr>
        <w:t>韦娟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4"/>
          <w:szCs w:val="24"/>
        </w:rPr>
        <w:t xml:space="preserve">   审核人：许强龙</w:t>
      </w:r>
    </w:p>
    <w:p>
      <w:pPr>
        <w:widowControl/>
        <w:spacing w:line="270" w:lineRule="atLeast"/>
        <w:jc w:val="center"/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姓名：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学号：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授课日期：202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.9.</w:t>
      </w: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24"/>
          <w:szCs w:val="24"/>
          <w:lang w:val="en-US" w:eastAsia="zh-CN"/>
        </w:rPr>
        <w:t>1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【课程标准】</w:t>
      </w:r>
    </w:p>
    <w:p>
      <w:pPr>
        <w:widowControl/>
        <w:adjustRightInd w:val="0"/>
        <w:snapToGrid w:val="0"/>
        <w:spacing w:line="240" w:lineRule="atLeast"/>
        <w:ind w:firstLine="840" w:firstLineChars="400"/>
        <w:rPr>
          <w:rFonts w:hint="eastAsia" w:ascii="宋体" w:hAnsi="宋体" w:cs="宋体"/>
          <w:i w:val="0"/>
          <w:iCs w:val="0"/>
          <w:color w:val="FF0000"/>
          <w:kern w:val="0"/>
          <w:szCs w:val="21"/>
        </w:rPr>
      </w:pPr>
      <w:r>
        <w:rPr>
          <w:rFonts w:hint="eastAsia" w:ascii="宋体" w:hAnsi="宋体" w:cs="宋体"/>
          <w:i w:val="0"/>
          <w:iCs w:val="0"/>
          <w:color w:val="FF0000"/>
          <w:kern w:val="0"/>
          <w:szCs w:val="21"/>
        </w:rPr>
        <w:t>通过实验，了解静电现象。能用原子结构模型和电荷守恒的知识分析静电现象。</w:t>
      </w:r>
    </w:p>
    <w:p>
      <w:pPr>
        <w:widowControl/>
        <w:adjustRightInd w:val="0"/>
        <w:snapToGrid w:val="0"/>
        <w:spacing w:line="240" w:lineRule="atLeast"/>
        <w:rPr>
          <w:rFonts w:hint="eastAsia" w:ascii="宋体" w:hAnsi="宋体" w:cs="宋体"/>
          <w:i w:val="0"/>
          <w:iCs w:val="0"/>
          <w:color w:val="FF0000"/>
          <w:kern w:val="0"/>
          <w:szCs w:val="21"/>
        </w:rPr>
      </w:pPr>
      <w:r>
        <w:rPr>
          <w:rFonts w:hint="eastAsia" w:ascii="宋体" w:hAnsi="宋体" w:cs="宋体"/>
          <w:b/>
          <w:bCs/>
          <w:i w:val="0"/>
          <w:iCs w:val="0"/>
          <w:szCs w:val="21"/>
        </w:rPr>
        <w:t>【自主导学】</w:t>
      </w:r>
    </w:p>
    <w:p>
      <w:pPr>
        <w:widowControl/>
        <w:numPr>
          <w:ilvl w:val="0"/>
          <w:numId w:val="1"/>
        </w:numPr>
        <w:spacing w:line="270" w:lineRule="exact"/>
        <w:jc w:val="left"/>
        <w:rPr>
          <w:rFonts w:ascii="Times New Roman" w:hAnsi="Times New Roman" w:eastAsia="黑体"/>
          <w:i w:val="0"/>
          <w:iCs w:val="0"/>
        </w:rPr>
      </w:pPr>
      <w:r>
        <w:rPr>
          <w:rFonts w:hint="eastAsia" w:ascii="Times New Roman" w:hAnsi="Times New Roman" w:eastAsia="黑体"/>
          <w:i w:val="0"/>
          <w:iCs w:val="0"/>
        </w:rPr>
        <w:t>电荷及电荷守恒定律        2、</w:t>
      </w:r>
      <w:r>
        <w:rPr>
          <w:rFonts w:ascii="Times New Roman" w:hAnsi="Times New Roman" w:eastAsia="黑体"/>
          <w:i w:val="0"/>
          <w:iCs w:val="0"/>
        </w:rPr>
        <w:t>库仑定律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eastAsia="黑体" w:cs="Times New Roman"/>
          <w:i w:val="0"/>
          <w:iCs w:val="0"/>
        </w:rPr>
      </w:pPr>
      <w:r>
        <w:rPr>
          <w:rFonts w:hint="eastAsia" w:ascii="Times New Roman" w:hAnsi="Times New Roman" w:eastAsia="黑体" w:cs="Times New Roman"/>
          <w:i w:val="0"/>
          <w:iCs w:val="0"/>
        </w:rPr>
        <w:t>3、</w:t>
      </w:r>
      <w:r>
        <w:rPr>
          <w:rFonts w:ascii="Times New Roman" w:hAnsi="Times New Roman" w:eastAsia="黑体" w:cs="Times New Roman"/>
          <w:i w:val="0"/>
          <w:iCs w:val="0"/>
        </w:rPr>
        <w:t>电场强度、点电荷的场强</w:t>
      </w:r>
      <w:r>
        <w:rPr>
          <w:rFonts w:hint="eastAsia" w:ascii="Times New Roman" w:hAnsi="Times New Roman" w:eastAsia="黑体" w:cs="Times New Roman"/>
          <w:i w:val="0"/>
          <w:iCs w:val="0"/>
        </w:rPr>
        <w:t xml:space="preserve">    4、</w:t>
      </w:r>
      <w:r>
        <w:rPr>
          <w:rFonts w:ascii="Times New Roman" w:hAnsi="Times New Roman" w:eastAsia="黑体" w:cs="Times New Roman"/>
          <w:i w:val="0"/>
          <w:iCs w:val="0"/>
        </w:rPr>
        <w:t>电场线的特点</w:t>
      </w:r>
    </w:p>
    <w:p>
      <w:pPr>
        <w:widowControl/>
        <w:spacing w:line="270" w:lineRule="exact"/>
        <w:jc w:val="left"/>
        <w:rPr>
          <w:rFonts w:ascii="宋体" w:hAnsi="宋体" w:cs="宋体"/>
          <w:i w:val="0"/>
          <w:iCs w:val="0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i w:val="0"/>
          <w:iCs w:val="0"/>
          <w:szCs w:val="21"/>
        </w:rPr>
        <w:t>【重点导思】</w:t>
      </w:r>
    </w:p>
    <w:p>
      <w:pPr>
        <w:widowControl/>
        <w:spacing w:line="270" w:lineRule="exact"/>
        <w:jc w:val="left"/>
        <w:rPr>
          <w:rFonts w:ascii="Times New Roman" w:hAnsi="Times New Roman" w:eastAsia="隶书"/>
          <w:i w:val="0"/>
          <w:iCs w:val="0"/>
        </w:rPr>
      </w:pPr>
      <w:r>
        <w:rPr>
          <w:rFonts w:ascii="Times New Roman" w:hAnsi="Times New Roman" w:eastAsia="隶书"/>
          <w:i w:val="0"/>
          <w:iCs w:val="0"/>
        </w:rPr>
        <w:t>考点一</w:t>
      </w:r>
      <w:r>
        <w:rPr>
          <w:rFonts w:hint="eastAsia" w:ascii="Times New Roman" w:hAnsi="Times New Roman" w:eastAsia="隶书"/>
          <w:i w:val="0"/>
          <w:iCs w:val="0"/>
        </w:rPr>
        <w:t>、</w:t>
      </w:r>
      <w:r>
        <w:rPr>
          <w:rFonts w:ascii="Times New Roman" w:hAnsi="Times New Roman" w:eastAsia="隶书"/>
          <w:i w:val="0"/>
          <w:iCs w:val="0"/>
        </w:rPr>
        <w:t>库仑定律的理解及应用　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i w:val="0"/>
          <w:iCs w:val="0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t>例1</w:t>
      </w:r>
      <w:r>
        <w:rPr>
          <w:rFonts w:hint="eastAsia" w:ascii="宋体" w:hAnsi="宋体" w:eastAsia="宋体" w:cs="宋体"/>
          <w:i w:val="0"/>
          <w:iCs w:val="0"/>
        </w:rPr>
        <w:t>M和N是两个不带电的物体，它们互相摩擦后M带正电且所带电荷量为1.6×10</w:t>
      </w:r>
      <w:r>
        <w:rPr>
          <w:rFonts w:hint="eastAsia" w:ascii="宋体" w:hAnsi="宋体" w:eastAsia="宋体" w:cs="宋体"/>
          <w:i w:val="0"/>
          <w:iCs w:val="0"/>
          <w:vertAlign w:val="superscript"/>
        </w:rPr>
        <w:t>－10</w:t>
      </w:r>
      <w:r>
        <w:rPr>
          <w:rFonts w:hint="eastAsia" w:ascii="宋体" w:hAnsi="宋体" w:eastAsia="宋体" w:cs="宋体"/>
          <w:i w:val="0"/>
          <w:iCs w:val="0"/>
        </w:rPr>
        <w:t xml:space="preserve"> C，下列判断正确的有(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i w:val="0"/>
          <w:iCs w:val="0"/>
        </w:rPr>
      </w:pPr>
      <w:r>
        <w:rPr>
          <w:rFonts w:hint="eastAsia" w:ascii="宋体" w:hAnsi="宋体" w:eastAsia="宋体" w:cs="宋体"/>
          <w:i w:val="0"/>
          <w:iCs w:val="0"/>
        </w:rPr>
        <w:t>A．摩擦前在M和N的内部没有任何电荷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i w:val="0"/>
          <w:iCs w:val="0"/>
        </w:rPr>
      </w:pPr>
      <w:r>
        <w:rPr>
          <w:rFonts w:hint="eastAsia" w:ascii="宋体" w:hAnsi="宋体" w:eastAsia="宋体" w:cs="宋体"/>
          <w:i w:val="0"/>
          <w:iCs w:val="0"/>
        </w:rPr>
        <w:t>B．摩擦的过程中电子从N转移到M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i w:val="0"/>
          <w:iCs w:val="0"/>
        </w:rPr>
      </w:pPr>
      <w:r>
        <w:rPr>
          <w:rFonts w:hint="eastAsia" w:ascii="宋体" w:hAnsi="宋体" w:eastAsia="宋体" w:cs="宋体"/>
          <w:i w:val="0"/>
          <w:iCs w:val="0"/>
        </w:rPr>
        <w:t>C．N在摩擦后一定带负电且所带电荷量为1.6×10</w:t>
      </w:r>
      <w:r>
        <w:rPr>
          <w:rFonts w:hint="eastAsia" w:ascii="宋体" w:hAnsi="宋体" w:eastAsia="宋体" w:cs="宋体"/>
          <w:i w:val="0"/>
          <w:iCs w:val="0"/>
          <w:vertAlign w:val="superscript"/>
        </w:rPr>
        <w:t>－10</w:t>
      </w:r>
      <w:r>
        <w:rPr>
          <w:rFonts w:hint="eastAsia" w:ascii="宋体" w:hAnsi="宋体" w:eastAsia="宋体" w:cs="宋体"/>
          <w:i w:val="0"/>
          <w:iCs w:val="0"/>
        </w:rPr>
        <w:t xml:space="preserve"> C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i w:val="0"/>
          <w:iCs w:val="0"/>
        </w:rPr>
      </w:pPr>
      <w:r>
        <w:rPr>
          <w:rFonts w:hint="eastAsia" w:ascii="宋体" w:hAnsi="宋体" w:eastAsia="宋体" w:cs="宋体"/>
          <w:i w:val="0"/>
          <w:iCs w:val="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5346065</wp:posOffset>
            </wp:positionH>
            <wp:positionV relativeFrom="paragraph">
              <wp:posOffset>111760</wp:posOffset>
            </wp:positionV>
            <wp:extent cx="676910" cy="1484630"/>
            <wp:effectExtent l="0" t="0" r="8890" b="1270"/>
            <wp:wrapTight wrapText="bothSides">
              <wp:wrapPolygon>
                <wp:start x="0" y="0"/>
                <wp:lineTo x="0" y="21434"/>
                <wp:lineTo x="21073" y="21434"/>
                <wp:lineTo x="21073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</w:rPr>
        <w:t>D．M在摩擦过程中失去1.6×10</w:t>
      </w:r>
      <w:r>
        <w:rPr>
          <w:rFonts w:hint="eastAsia" w:ascii="宋体" w:hAnsi="宋体" w:eastAsia="宋体" w:cs="宋体"/>
          <w:i w:val="0"/>
          <w:iCs w:val="0"/>
          <w:vertAlign w:val="superscript"/>
        </w:rPr>
        <w:t>－10</w:t>
      </w:r>
      <w:r>
        <w:rPr>
          <w:rFonts w:hint="eastAsia" w:ascii="宋体" w:hAnsi="宋体" w:eastAsia="宋体" w:cs="宋体"/>
          <w:i w:val="0"/>
          <w:iCs w:val="0"/>
        </w:rPr>
        <w:t>个电子</w:t>
      </w:r>
      <w:r>
        <w:rPr>
          <w:rFonts w:hint="eastAsia" w:ascii="宋体" w:hAnsi="宋体" w:eastAsia="宋体" w:cs="宋体"/>
          <w:i w:val="0"/>
          <w:iCs w:val="0"/>
          <w:szCs w:val="21"/>
        </w:rPr>
        <w:t xml:space="preserve">  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i w:val="0"/>
          <w:iCs w:val="0"/>
        </w:rPr>
      </w:pPr>
      <w:r>
        <w:rPr>
          <w:rFonts w:hint="eastAsia" w:ascii="宋体" w:hAnsi="宋体" w:eastAsia="宋体" w:cs="宋体"/>
          <w:i w:val="0"/>
          <w:iCs w:val="0"/>
        </w:rPr>
        <w:t>例2如图是库仑做实验用的库仑扭秤．带电小球A与不带电小球B等质量，带电金属小球C靠近A，两者之间的库仑力使横杆旋转，转动旋钮M，使小球A回到初始位置，此时A、C间的库仑力与旋钮旋转的角度成正比．现用一个电荷量是小球C的三倍、其他完全一样的小球D与C完全接触后分开，再次转动旋钮M使小球A回到初始位置，此时旋钮旋转的角度与第一次旋转的角度之比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</w:rPr>
        <w:t>A．1  B.</w:t>
      </w:r>
      <w:r>
        <w:rPr>
          <w:rFonts w:hint="eastAsia" w:ascii="宋体" w:hAnsi="宋体" w:eastAsia="宋体" w:cs="宋体"/>
          <w:i w:val="0"/>
          <w:iCs w:val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</w:rPr>
        <w:instrText xml:space="preserve">eq \f(1,2)</w:instrText>
      </w:r>
      <w:r>
        <w:rPr>
          <w:rFonts w:hint="eastAsia" w:ascii="宋体" w:hAnsi="宋体" w:eastAsia="宋体" w:cs="宋体"/>
          <w:i w:val="0"/>
          <w:iCs w:val="0"/>
        </w:rPr>
        <w:fldChar w:fldCharType="end"/>
      </w:r>
      <w:r>
        <w:rPr>
          <w:rFonts w:hint="eastAsia" w:ascii="宋体" w:hAnsi="宋体" w:eastAsia="宋体" w:cs="宋体"/>
          <w:i w:val="0"/>
          <w:iCs w:val="0"/>
        </w:rPr>
        <w:t xml:space="preserve">  C．2  D．4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i w:val="0"/>
          <w:iCs w:val="0"/>
        </w:rPr>
      </w:pPr>
      <w:r>
        <w:rPr>
          <w:rFonts w:hint="eastAsia" w:ascii="宋体" w:hAnsi="宋体" w:eastAsia="宋体" w:cs="宋体"/>
          <w:i w:val="0"/>
          <w:iCs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509905</wp:posOffset>
            </wp:positionV>
            <wp:extent cx="1074420" cy="647065"/>
            <wp:effectExtent l="0" t="0" r="5080" b="635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szCs w:val="21"/>
        </w:rPr>
        <w:t>例3</w:t>
      </w:r>
      <w:r>
        <w:rPr>
          <w:rFonts w:hint="eastAsia" w:ascii="宋体" w:hAnsi="宋体" w:eastAsia="宋体" w:cs="宋体"/>
          <w:i w:val="0"/>
          <w:iCs w:val="0"/>
        </w:rPr>
        <w:t>如图，三个固定的带电小球a、b和c，相互间的距离分别为ab＝5 cm，bc＝3 cm，ca＝4 cm.小球c所受库仑力的合力的方向平行于a、b的连线．设小球a、b所带电荷量的比值的绝对值为k，则(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i w:val="0"/>
          <w:iCs w:val="0"/>
        </w:rPr>
      </w:pPr>
      <w:r>
        <w:rPr>
          <w:rFonts w:hint="eastAsia" w:ascii="宋体" w:hAnsi="宋体" w:eastAsia="宋体" w:cs="宋体"/>
          <w:i w:val="0"/>
          <w:iCs w:val="0"/>
        </w:rPr>
        <w:t>A．a、b的电荷同号，k＝</w:t>
      </w:r>
      <w:r>
        <w:rPr>
          <w:rFonts w:hint="eastAsia" w:ascii="宋体" w:hAnsi="宋体" w:eastAsia="宋体" w:cs="宋体"/>
          <w:i w:val="0"/>
          <w:iCs w:val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</w:rPr>
        <w:instrText xml:space="preserve">eq \f(16,9)</w:instrText>
      </w:r>
      <w:r>
        <w:rPr>
          <w:rFonts w:hint="eastAsia" w:ascii="宋体" w:hAnsi="宋体" w:eastAsia="宋体" w:cs="宋体"/>
          <w:i w:val="0"/>
          <w:iCs w:val="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</w:rPr>
        <w:t>B．a、b的电荷异号，k＝</w:t>
      </w:r>
      <w:r>
        <w:rPr>
          <w:rFonts w:hint="eastAsia" w:ascii="宋体" w:hAnsi="宋体" w:eastAsia="宋体" w:cs="宋体"/>
          <w:i w:val="0"/>
          <w:iCs w:val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</w:rPr>
        <w:instrText xml:space="preserve">eq \f(16,9)</w:instrText>
      </w:r>
      <w:r>
        <w:rPr>
          <w:rFonts w:hint="eastAsia" w:ascii="宋体" w:hAnsi="宋体" w:eastAsia="宋体" w:cs="宋体"/>
          <w:i w:val="0"/>
          <w:iCs w:val="0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</w:rPr>
        <w:t>C．a、b的电荷同号，k＝</w:t>
      </w:r>
      <w:r>
        <w:rPr>
          <w:rFonts w:hint="eastAsia" w:ascii="宋体" w:hAnsi="宋体" w:eastAsia="宋体" w:cs="宋体"/>
          <w:i w:val="0"/>
          <w:iCs w:val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</w:rPr>
        <w:instrText xml:space="preserve">eq \f(64,27)</w:instrText>
      </w:r>
      <w:r>
        <w:rPr>
          <w:rFonts w:hint="eastAsia" w:ascii="宋体" w:hAnsi="宋体" w:eastAsia="宋体" w:cs="宋体"/>
          <w:i w:val="0"/>
          <w:iCs w:val="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</w:rPr>
        <w:t>D．a、b的电荷异号，k＝</w:t>
      </w:r>
      <w:r>
        <w:rPr>
          <w:rFonts w:hint="eastAsia" w:ascii="宋体" w:hAnsi="宋体" w:eastAsia="宋体" w:cs="宋体"/>
          <w:i w:val="0"/>
          <w:iCs w:val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</w:rPr>
        <w:instrText xml:space="preserve">eq \f(64,27)</w:instrText>
      </w:r>
      <w:r>
        <w:rPr>
          <w:rFonts w:hint="eastAsia" w:ascii="宋体" w:hAnsi="宋体" w:eastAsia="宋体" w:cs="宋体"/>
          <w:i w:val="0"/>
          <w:iCs w:val="0"/>
        </w:rPr>
        <w:fldChar w:fldCharType="end"/>
      </w:r>
    </w:p>
    <w:p>
      <w:pPr>
        <w:widowControl/>
        <w:spacing w:line="270" w:lineRule="exact"/>
        <w:jc w:val="left"/>
        <w:rPr>
          <w:rFonts w:hint="eastAsia" w:ascii="宋体" w:hAnsi="宋体" w:eastAsia="宋体" w:cs="宋体"/>
          <w:b/>
          <w:bCs/>
          <w:i w:val="0"/>
          <w:iCs w:val="0"/>
          <w:szCs w:val="21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i w:val="0"/>
          <w:iCs w:val="0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t>例4</w:t>
      </w:r>
      <w:r>
        <w:rPr>
          <w:rFonts w:hint="eastAsia" w:ascii="宋体" w:hAnsi="宋体" w:eastAsia="宋体" w:cs="宋体"/>
          <w:i w:val="0"/>
          <w:iCs w:val="0"/>
        </w:rPr>
        <w:t>如图，三个固定的带电小球a、b和c，相互间的距离分别为ab＝5 cm，bc＝3 cm，ca＝4 cm.小球c所受库仑力的合力的方向平行于a、b的连线．设小球a、b所带电荷量的比值的绝对值为k，则(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i w:val="0"/>
          <w:iCs w:val="0"/>
        </w:rPr>
      </w:pPr>
      <w:r>
        <w:rPr>
          <w:rFonts w:hint="eastAsia" w:ascii="宋体" w:hAnsi="宋体" w:eastAsia="宋体" w:cs="宋体"/>
          <w:i w:val="0"/>
          <w:iCs w:val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4660900</wp:posOffset>
            </wp:positionH>
            <wp:positionV relativeFrom="paragraph">
              <wp:posOffset>142875</wp:posOffset>
            </wp:positionV>
            <wp:extent cx="1074420" cy="647065"/>
            <wp:effectExtent l="0" t="0" r="5080" b="635"/>
            <wp:wrapTight wrapText="bothSides">
              <wp:wrapPolygon>
                <wp:start x="0" y="0"/>
                <wp:lineTo x="0" y="21197"/>
                <wp:lineTo x="21447" y="21197"/>
                <wp:lineTo x="21447" y="0"/>
                <wp:lineTo x="0" y="0"/>
              </wp:wrapPolygon>
            </wp:wrapTight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</w:rPr>
        <w:t>A．a、b的电荷同号，k＝</w:t>
      </w:r>
      <w:r>
        <w:rPr>
          <w:rFonts w:hint="eastAsia" w:ascii="宋体" w:hAnsi="宋体" w:eastAsia="宋体" w:cs="宋体"/>
          <w:i w:val="0"/>
          <w:iCs w:val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</w:rPr>
        <w:instrText xml:space="preserve">eq \f(16,9)</w:instrText>
      </w:r>
      <w:r>
        <w:rPr>
          <w:rFonts w:hint="eastAsia" w:ascii="宋体" w:hAnsi="宋体" w:eastAsia="宋体" w:cs="宋体"/>
          <w:i w:val="0"/>
          <w:iCs w:val="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</w:rPr>
        <w:t>B．a、b的电荷异号，k＝</w:t>
      </w:r>
      <w:r>
        <w:rPr>
          <w:rFonts w:hint="eastAsia" w:ascii="宋体" w:hAnsi="宋体" w:eastAsia="宋体" w:cs="宋体"/>
          <w:i w:val="0"/>
          <w:iCs w:val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</w:rPr>
        <w:instrText xml:space="preserve">eq \f(16,9)</w:instrText>
      </w:r>
      <w:r>
        <w:rPr>
          <w:rFonts w:hint="eastAsia" w:ascii="宋体" w:hAnsi="宋体" w:eastAsia="宋体" w:cs="宋体"/>
          <w:i w:val="0"/>
          <w:iCs w:val="0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i w:val="0"/>
          <w:iCs w:val="0"/>
        </w:rPr>
      </w:pPr>
      <w:r>
        <w:rPr>
          <w:rFonts w:hint="eastAsia" w:ascii="宋体" w:hAnsi="宋体" w:eastAsia="宋体" w:cs="宋体"/>
          <w:i w:val="0"/>
          <w:iCs w:val="0"/>
        </w:rPr>
        <w:t>C．a、b的电荷同号，k＝</w:t>
      </w:r>
      <w:r>
        <w:rPr>
          <w:rFonts w:hint="eastAsia" w:ascii="宋体" w:hAnsi="宋体" w:eastAsia="宋体" w:cs="宋体"/>
          <w:i w:val="0"/>
          <w:iCs w:val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</w:rPr>
        <w:instrText xml:space="preserve">eq \f(64,27)</w:instrText>
      </w:r>
      <w:r>
        <w:rPr>
          <w:rFonts w:hint="eastAsia" w:ascii="宋体" w:hAnsi="宋体" w:eastAsia="宋体" w:cs="宋体"/>
          <w:i w:val="0"/>
          <w:iCs w:val="0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iCs w:val="0"/>
        </w:rPr>
        <w:t>D．a、b的电荷异号，k＝</w:t>
      </w:r>
      <w:r>
        <w:rPr>
          <w:rFonts w:hint="eastAsia" w:ascii="宋体" w:hAnsi="宋体" w:eastAsia="宋体" w:cs="宋体"/>
          <w:i w:val="0"/>
          <w:iCs w:val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</w:rPr>
        <w:instrText xml:space="preserve">eq \f(64,27)</w:instrText>
      </w:r>
      <w:r>
        <w:rPr>
          <w:rFonts w:hint="eastAsia" w:ascii="宋体" w:hAnsi="宋体" w:eastAsia="宋体" w:cs="宋体"/>
          <w:i w:val="0"/>
          <w:iCs w:val="0"/>
        </w:rPr>
        <w:fldChar w:fldCharType="end"/>
      </w:r>
    </w:p>
    <w:p>
      <w:pPr>
        <w:widowControl/>
        <w:spacing w:line="270" w:lineRule="exact"/>
        <w:jc w:val="left"/>
        <w:rPr>
          <w:rFonts w:hint="eastAsia" w:ascii="宋体" w:hAnsi="宋体" w:eastAsia="宋体" w:cs="宋体"/>
          <w:i w:val="0"/>
          <w:iCs w:val="0"/>
          <w:szCs w:val="21"/>
        </w:rPr>
      </w:pPr>
    </w:p>
    <w:p>
      <w:pPr>
        <w:widowControl/>
        <w:spacing w:line="270" w:lineRule="exact"/>
        <w:jc w:val="left"/>
        <w:rPr>
          <w:rFonts w:hint="eastAsia" w:ascii="宋体" w:hAnsi="宋体" w:eastAsia="宋体" w:cs="宋体"/>
          <w:i w:val="0"/>
          <w:iCs w:val="0"/>
          <w:szCs w:val="21"/>
        </w:rPr>
      </w:pPr>
    </w:p>
    <w:p>
      <w:pPr>
        <w:widowControl/>
        <w:spacing w:line="270" w:lineRule="exact"/>
        <w:jc w:val="left"/>
        <w:rPr>
          <w:rFonts w:hint="eastAsia" w:ascii="宋体" w:hAnsi="宋体" w:eastAsia="宋体" w:cs="宋体"/>
          <w:b/>
          <w:bCs/>
          <w:i w:val="0"/>
          <w:iCs w:val="0"/>
          <w:szCs w:val="21"/>
        </w:rPr>
      </w:pPr>
      <w:bookmarkStart w:id="0" w:name="_GoBack"/>
      <w:bookmarkEnd w:id="0"/>
    </w:p>
    <w:p>
      <w:pPr>
        <w:widowControl/>
        <w:spacing w:line="278" w:lineRule="atLeast"/>
        <w:jc w:val="left"/>
        <w:rPr>
          <w:rFonts w:ascii="宋体" w:hAnsi="宋体" w:cs="宋体"/>
          <w:i w:val="0"/>
          <w:iCs w:val="0"/>
          <w:szCs w:val="21"/>
        </w:rPr>
      </w:pPr>
      <w:r>
        <w:rPr>
          <w:rFonts w:hint="eastAsia" w:ascii="宋体" w:hAnsi="宋体" w:cs="宋体"/>
          <w:b/>
          <w:bCs/>
          <w:i w:val="0"/>
          <w:iCs w:val="0"/>
          <w:szCs w:val="21"/>
        </w:rPr>
        <w:t>【随堂导练】</w:t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t>1．光滑绝缘水平面上固定一半径为R、带正电的球体A(可认为电荷量全部在球心)，另一带正电的小球B以一定的初速度冲向球体A，用r表示两球心间的距离，F表示B小球受到的库仑斥力，在r＞R的区域内，下列描述F随r变化关系的图像中可能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szCs w:val="21"/>
        </w:rPr>
        <w:instrText xml:space="preserve"> INCLUDEPICTURE "E:\\王莎莎\\2022年\\一轮\\物理\\8-19.TIF" \* MERGEFORMAT </w:instrTex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szCs w:val="21"/>
        </w:rPr>
        <w:instrText xml:space="preserve"> INCLUDEPICTURE  "E:\\王莎莎\\2022年\\一轮\\物理\\word\\新建文件夹\\8-19.TIF" \* MERGEFORMATINET </w:instrTex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szCs w:val="21"/>
        </w:rPr>
        <w:instrText xml:space="preserve"> INCLUDEPICTURE  "\\\\靖春春\\e\\靖春春\\2022\\一轮\\成盘\\2023版 大一轮 物理 人教版 新教材（苏京）\\全书完整的Word版文档\\8-19.TIF" \* MERGEFORMATINET </w:instrTex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szCs w:val="21"/>
        </w:rPr>
        <w:drawing>
          <wp:inline distT="0" distB="0" distL="114300" distR="114300">
            <wp:extent cx="2054225" cy="902335"/>
            <wp:effectExtent l="0" t="0" r="3175" b="12065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szCs w:val="21"/>
        </w:rPr>
        <w:instrText xml:space="preserve"> INCLUDEPICTURE "E:\\王莎莎\\2022年\\一轮\\物理\\8-20.TIF" \* MERGEFORMAT </w:instrTex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szCs w:val="21"/>
        </w:rPr>
        <w:instrText xml:space="preserve"> INCLUDEPICTURE  "E:\\王莎莎\\2022年\\一轮\\物理\\word\\新建文件夹\\8-20.TIF" \* MERGEFORMATINET </w:instrTex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szCs w:val="21"/>
        </w:rPr>
        <w:instrText xml:space="preserve"> INCLUDEPICTURE  "\\\\靖春春\\e\\靖春春\\2022\\一轮\\成盘\\2023版 大一轮 物理 人教版 新教材（苏京）\\全书完整的Word版文档\\8-20.TIF" \* MERGEFORMATINET </w:instrText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szCs w:val="21"/>
        </w:rPr>
        <w:drawing>
          <wp:inline distT="0" distB="0" distL="114300" distR="114300">
            <wp:extent cx="2054225" cy="944245"/>
            <wp:effectExtent l="0" t="0" r="3175" b="8255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szCs w:val="21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501650</wp:posOffset>
            </wp:positionV>
            <wp:extent cx="1080770" cy="1086485"/>
            <wp:effectExtent l="0" t="0" r="11430" b="5715"/>
            <wp:wrapTight wrapText="bothSides">
              <wp:wrapPolygon>
                <wp:start x="0" y="0"/>
                <wp:lineTo x="0" y="21461"/>
                <wp:lineTo x="21321" y="21461"/>
                <wp:lineTo x="21321" y="0"/>
                <wp:lineTo x="0" y="0"/>
              </wp:wrapPolygon>
            </wp:wrapTight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szCs w:val="21"/>
        </w:rPr>
        <w:t>2.一带电荷量为 ＋ Q的小球A固定在绝缘底座上，在它左侧还有一个用绝缘丝线悬挂的带电荷量为 ＋ q的小球B，它们处于同一高度静止，如图所示，两球均视为点电荷，下列说法中正确的是(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t>A．若小球A向左平移一段微小距离，则稳定后丝线与竖直方向的夹角减小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t>B．小球A对小球B的库仑力大小等于小球B对小球A的库仑力大小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  <w:i w:val="0"/>
          <w:iCs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t>C．若增加小球A的带电荷量，则稳定后丝线与竖直方向夹角不变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szCs w:val="21"/>
        </w:rPr>
        <w:t>D．若</w:t>
      </w:r>
      <w:r>
        <w:rPr>
          <w:rFonts w:hint="eastAsia" w:ascii="宋体" w:hAnsi="宋体" w:eastAsia="宋体" w:cs="宋体"/>
        </w:rPr>
        <w:t>使小球</w:t>
      </w:r>
      <w:r>
        <w:rPr>
          <w:rFonts w:hint="eastAsia" w:ascii="宋体" w:hAnsi="宋体" w:eastAsia="宋体" w:cs="宋体"/>
          <w:i/>
        </w:rPr>
        <w:t>A</w:t>
      </w:r>
      <w:r>
        <w:rPr>
          <w:rFonts w:hint="eastAsia" w:ascii="宋体" w:hAnsi="宋体" w:eastAsia="宋体" w:cs="宋体"/>
        </w:rPr>
        <w:t>带电荷量变为－</w:t>
      </w:r>
      <w:r>
        <w:rPr>
          <w:rFonts w:hint="eastAsia" w:ascii="宋体" w:hAnsi="宋体" w:eastAsia="宋体" w:cs="宋体"/>
          <w:i/>
        </w:rPr>
        <w:t>Q</w:t>
      </w:r>
      <w:r>
        <w:rPr>
          <w:rFonts w:hint="eastAsia" w:ascii="宋体" w:hAnsi="宋体" w:eastAsia="宋体" w:cs="宋体"/>
        </w:rPr>
        <w:t>，则稳定后丝线与竖直方向夹角不变</w:t>
      </w:r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i w:val="0"/>
          <w:iCs w:val="0"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  <w:i w:val="0"/>
          <w:iCs w:val="0"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  <w:i w:val="0"/>
          <w:iCs w:val="0"/>
        </w:rPr>
      </w:pPr>
      <w:r>
        <w:rPr>
          <w:rFonts w:hint="eastAsia" w:hAnsi="宋体" w:cs="宋体"/>
          <w:b/>
          <w:bCs/>
          <w:i w:val="0"/>
          <w:iCs w:val="0"/>
        </w:rPr>
        <w:t>【导思总结】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E＝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eq \f(F,q)</w:instrTex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适用于一切电场，E＝k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eq \f(Q,r2)</w:instrTex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适用于真空中的点电荷，E＝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eq \f(U,d)</w:instrTex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适用于匀强电场．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电场强度是矢量，叠加时应遵从平行四边形定则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宋体" w:hAnsi="宋体" w:eastAsia="宋体" w:cs="宋体"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i w:val="0"/>
          <w:iCs w:val="0"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i w:val="0"/>
          <w:iCs w:val="0"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i w:val="0"/>
          <w:iCs w:val="0"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i w:val="0"/>
          <w:iCs w:val="0"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i w:val="0"/>
          <w:iCs w:val="0"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i w:val="0"/>
          <w:iCs w:val="0"/>
        </w:rPr>
      </w:pP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i w:val="0"/>
          <w:iCs w:val="0"/>
        </w:rPr>
      </w:pPr>
    </w:p>
    <w:p>
      <w:pPr>
        <w:widowControl/>
        <w:spacing w:line="278" w:lineRule="atLeas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本节课你学到了什么？</w:t>
      </w:r>
    </w:p>
    <w:p>
      <w:pPr>
        <w:widowControl/>
        <w:spacing w:line="278" w:lineRule="atLeas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widowControl/>
        <w:spacing w:line="278" w:lineRule="atLeas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widowControl/>
        <w:spacing w:line="278" w:lineRule="atLeast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>
      <w:pPr>
        <w:widowControl/>
        <w:spacing w:line="270" w:lineRule="atLeast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hint="default" w:ascii="宋体" w:hAnsi="宋体" w:eastAsia="宋体" w:cs="宋体"/>
          <w:color w:val="1E1E1E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见附页</w:t>
      </w:r>
    </w:p>
    <w:p>
      <w:pPr>
        <w:pStyle w:val="2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i w:val="0"/>
          <w:iCs w:val="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27081"/>
    <w:multiLevelType w:val="singleLevel"/>
    <w:tmpl w:val="99E270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jBkYTQ5ZTBkYTViMGE2MzU4OWIzZjFmYzc4ODQifQ=="/>
  </w:docVars>
  <w:rsids>
    <w:rsidRoot w:val="004119EC"/>
    <w:rsid w:val="00005F07"/>
    <w:rsid w:val="00011E1F"/>
    <w:rsid w:val="00021604"/>
    <w:rsid w:val="00021B4F"/>
    <w:rsid w:val="00025B96"/>
    <w:rsid w:val="00026CE5"/>
    <w:rsid w:val="0003163A"/>
    <w:rsid w:val="000350FD"/>
    <w:rsid w:val="00036DA6"/>
    <w:rsid w:val="000405CB"/>
    <w:rsid w:val="0004367C"/>
    <w:rsid w:val="0005382F"/>
    <w:rsid w:val="0006494B"/>
    <w:rsid w:val="0007050E"/>
    <w:rsid w:val="0007275B"/>
    <w:rsid w:val="000731D1"/>
    <w:rsid w:val="000A6A51"/>
    <w:rsid w:val="000B57F0"/>
    <w:rsid w:val="000C0B6C"/>
    <w:rsid w:val="000C2240"/>
    <w:rsid w:val="000C33FD"/>
    <w:rsid w:val="000D06F4"/>
    <w:rsid w:val="000F1158"/>
    <w:rsid w:val="00126339"/>
    <w:rsid w:val="001349BB"/>
    <w:rsid w:val="00155C3A"/>
    <w:rsid w:val="00182DC7"/>
    <w:rsid w:val="00182FE4"/>
    <w:rsid w:val="00186532"/>
    <w:rsid w:val="0018729A"/>
    <w:rsid w:val="001906DE"/>
    <w:rsid w:val="00193DED"/>
    <w:rsid w:val="001A558A"/>
    <w:rsid w:val="001B065C"/>
    <w:rsid w:val="001B5E64"/>
    <w:rsid w:val="001C264C"/>
    <w:rsid w:val="001C3253"/>
    <w:rsid w:val="001C3FDC"/>
    <w:rsid w:val="001C6413"/>
    <w:rsid w:val="001D3188"/>
    <w:rsid w:val="001D4EC1"/>
    <w:rsid w:val="001E1065"/>
    <w:rsid w:val="001E44F2"/>
    <w:rsid w:val="001F123B"/>
    <w:rsid w:val="0022069B"/>
    <w:rsid w:val="00234560"/>
    <w:rsid w:val="00236D6D"/>
    <w:rsid w:val="002427E0"/>
    <w:rsid w:val="00250763"/>
    <w:rsid w:val="002616EB"/>
    <w:rsid w:val="0026206A"/>
    <w:rsid w:val="0026423B"/>
    <w:rsid w:val="00267FA6"/>
    <w:rsid w:val="0027012C"/>
    <w:rsid w:val="00282B11"/>
    <w:rsid w:val="002834BE"/>
    <w:rsid w:val="0028557A"/>
    <w:rsid w:val="00286EC8"/>
    <w:rsid w:val="002C5360"/>
    <w:rsid w:val="002C6A95"/>
    <w:rsid w:val="002D3624"/>
    <w:rsid w:val="002D6DDF"/>
    <w:rsid w:val="002E0B71"/>
    <w:rsid w:val="002E0F1E"/>
    <w:rsid w:val="002E3429"/>
    <w:rsid w:val="002F0BFA"/>
    <w:rsid w:val="002F4426"/>
    <w:rsid w:val="003016DD"/>
    <w:rsid w:val="003056E4"/>
    <w:rsid w:val="00313DA1"/>
    <w:rsid w:val="00315B65"/>
    <w:rsid w:val="0031726B"/>
    <w:rsid w:val="00333CD5"/>
    <w:rsid w:val="00355E5B"/>
    <w:rsid w:val="00357610"/>
    <w:rsid w:val="00364752"/>
    <w:rsid w:val="00365046"/>
    <w:rsid w:val="003674C3"/>
    <w:rsid w:val="00393AD1"/>
    <w:rsid w:val="003B0BB5"/>
    <w:rsid w:val="003B233E"/>
    <w:rsid w:val="003C2847"/>
    <w:rsid w:val="003C3BE4"/>
    <w:rsid w:val="003C6032"/>
    <w:rsid w:val="003C6832"/>
    <w:rsid w:val="003D0B09"/>
    <w:rsid w:val="003D2DA9"/>
    <w:rsid w:val="003E5541"/>
    <w:rsid w:val="003F4C46"/>
    <w:rsid w:val="003F6F92"/>
    <w:rsid w:val="004119EC"/>
    <w:rsid w:val="00412964"/>
    <w:rsid w:val="004160B8"/>
    <w:rsid w:val="00423B93"/>
    <w:rsid w:val="004306FF"/>
    <w:rsid w:val="00430DBE"/>
    <w:rsid w:val="00433931"/>
    <w:rsid w:val="004460DE"/>
    <w:rsid w:val="00455CAC"/>
    <w:rsid w:val="004679B5"/>
    <w:rsid w:val="004806A0"/>
    <w:rsid w:val="0049348A"/>
    <w:rsid w:val="004B0D3F"/>
    <w:rsid w:val="004C3934"/>
    <w:rsid w:val="004C70F8"/>
    <w:rsid w:val="004D61C6"/>
    <w:rsid w:val="004F0DF3"/>
    <w:rsid w:val="004F1762"/>
    <w:rsid w:val="004F402D"/>
    <w:rsid w:val="0050487F"/>
    <w:rsid w:val="005134A5"/>
    <w:rsid w:val="00514DA7"/>
    <w:rsid w:val="005172EA"/>
    <w:rsid w:val="00542FFD"/>
    <w:rsid w:val="00544DF3"/>
    <w:rsid w:val="005549B0"/>
    <w:rsid w:val="005672A1"/>
    <w:rsid w:val="005820C1"/>
    <w:rsid w:val="005A35A4"/>
    <w:rsid w:val="005E0FD7"/>
    <w:rsid w:val="005F559C"/>
    <w:rsid w:val="00604B98"/>
    <w:rsid w:val="00605D74"/>
    <w:rsid w:val="00605DA6"/>
    <w:rsid w:val="0060708E"/>
    <w:rsid w:val="00613A03"/>
    <w:rsid w:val="0062060B"/>
    <w:rsid w:val="00643364"/>
    <w:rsid w:val="006505EC"/>
    <w:rsid w:val="00666894"/>
    <w:rsid w:val="00671DA4"/>
    <w:rsid w:val="00671E8C"/>
    <w:rsid w:val="00675F09"/>
    <w:rsid w:val="00697074"/>
    <w:rsid w:val="006A3A1C"/>
    <w:rsid w:val="006C3391"/>
    <w:rsid w:val="006E2193"/>
    <w:rsid w:val="006F288A"/>
    <w:rsid w:val="006F644D"/>
    <w:rsid w:val="007066E5"/>
    <w:rsid w:val="007147D1"/>
    <w:rsid w:val="007264D0"/>
    <w:rsid w:val="007369DD"/>
    <w:rsid w:val="007376E2"/>
    <w:rsid w:val="00737D10"/>
    <w:rsid w:val="00740349"/>
    <w:rsid w:val="0075642F"/>
    <w:rsid w:val="00760621"/>
    <w:rsid w:val="0076127C"/>
    <w:rsid w:val="00762B31"/>
    <w:rsid w:val="007638A6"/>
    <w:rsid w:val="00772E6F"/>
    <w:rsid w:val="00783B2D"/>
    <w:rsid w:val="00784EB7"/>
    <w:rsid w:val="0079366C"/>
    <w:rsid w:val="007B600C"/>
    <w:rsid w:val="007C6878"/>
    <w:rsid w:val="007C738E"/>
    <w:rsid w:val="007D0326"/>
    <w:rsid w:val="007D2E35"/>
    <w:rsid w:val="007D6563"/>
    <w:rsid w:val="007E69BC"/>
    <w:rsid w:val="007F5A70"/>
    <w:rsid w:val="008073AE"/>
    <w:rsid w:val="00812E06"/>
    <w:rsid w:val="00822760"/>
    <w:rsid w:val="0083033A"/>
    <w:rsid w:val="00830AFF"/>
    <w:rsid w:val="008337FE"/>
    <w:rsid w:val="00837189"/>
    <w:rsid w:val="00861CD2"/>
    <w:rsid w:val="00865290"/>
    <w:rsid w:val="00874E46"/>
    <w:rsid w:val="008767F8"/>
    <w:rsid w:val="00877B25"/>
    <w:rsid w:val="00890990"/>
    <w:rsid w:val="008947CB"/>
    <w:rsid w:val="008A3F7C"/>
    <w:rsid w:val="008B3C80"/>
    <w:rsid w:val="008C2540"/>
    <w:rsid w:val="008D73E4"/>
    <w:rsid w:val="008E01C7"/>
    <w:rsid w:val="008E3E70"/>
    <w:rsid w:val="008E538A"/>
    <w:rsid w:val="008F7510"/>
    <w:rsid w:val="00921A14"/>
    <w:rsid w:val="00925DA7"/>
    <w:rsid w:val="00934ACB"/>
    <w:rsid w:val="009355A2"/>
    <w:rsid w:val="00950F39"/>
    <w:rsid w:val="009514F1"/>
    <w:rsid w:val="009522BE"/>
    <w:rsid w:val="00957D45"/>
    <w:rsid w:val="00962337"/>
    <w:rsid w:val="0097473E"/>
    <w:rsid w:val="00976D06"/>
    <w:rsid w:val="00984195"/>
    <w:rsid w:val="00986677"/>
    <w:rsid w:val="00990327"/>
    <w:rsid w:val="009A03ED"/>
    <w:rsid w:val="009A431D"/>
    <w:rsid w:val="009B69D2"/>
    <w:rsid w:val="009C3E45"/>
    <w:rsid w:val="009C5D1B"/>
    <w:rsid w:val="009C70AE"/>
    <w:rsid w:val="009D3603"/>
    <w:rsid w:val="009D6A8C"/>
    <w:rsid w:val="00A0696E"/>
    <w:rsid w:val="00A145C3"/>
    <w:rsid w:val="00A16E62"/>
    <w:rsid w:val="00A179E2"/>
    <w:rsid w:val="00A17B4B"/>
    <w:rsid w:val="00A21C70"/>
    <w:rsid w:val="00A236AD"/>
    <w:rsid w:val="00A275E4"/>
    <w:rsid w:val="00A72A05"/>
    <w:rsid w:val="00A7680A"/>
    <w:rsid w:val="00A90D10"/>
    <w:rsid w:val="00A93D93"/>
    <w:rsid w:val="00AA5082"/>
    <w:rsid w:val="00AE7728"/>
    <w:rsid w:val="00AF150C"/>
    <w:rsid w:val="00AF2E91"/>
    <w:rsid w:val="00AF318D"/>
    <w:rsid w:val="00AF3E83"/>
    <w:rsid w:val="00B02524"/>
    <w:rsid w:val="00B0266D"/>
    <w:rsid w:val="00B132C2"/>
    <w:rsid w:val="00B15311"/>
    <w:rsid w:val="00B17FF4"/>
    <w:rsid w:val="00B222D6"/>
    <w:rsid w:val="00B26168"/>
    <w:rsid w:val="00B55C68"/>
    <w:rsid w:val="00B8100C"/>
    <w:rsid w:val="00B82D78"/>
    <w:rsid w:val="00B95EE7"/>
    <w:rsid w:val="00BB0752"/>
    <w:rsid w:val="00BB3B0C"/>
    <w:rsid w:val="00BC1C99"/>
    <w:rsid w:val="00BC3477"/>
    <w:rsid w:val="00BD180E"/>
    <w:rsid w:val="00BD1B91"/>
    <w:rsid w:val="00BD48D4"/>
    <w:rsid w:val="00BE04E9"/>
    <w:rsid w:val="00BE2F7E"/>
    <w:rsid w:val="00BE77B3"/>
    <w:rsid w:val="00C003FE"/>
    <w:rsid w:val="00C066AC"/>
    <w:rsid w:val="00C125AB"/>
    <w:rsid w:val="00C15F0F"/>
    <w:rsid w:val="00C37AD3"/>
    <w:rsid w:val="00C65057"/>
    <w:rsid w:val="00C72DB9"/>
    <w:rsid w:val="00C83D4F"/>
    <w:rsid w:val="00C9065F"/>
    <w:rsid w:val="00CA2DAE"/>
    <w:rsid w:val="00CA37DF"/>
    <w:rsid w:val="00CB5EB6"/>
    <w:rsid w:val="00CB7276"/>
    <w:rsid w:val="00CC501D"/>
    <w:rsid w:val="00CF2C0B"/>
    <w:rsid w:val="00CF76C3"/>
    <w:rsid w:val="00D11078"/>
    <w:rsid w:val="00D133F9"/>
    <w:rsid w:val="00D15972"/>
    <w:rsid w:val="00D30121"/>
    <w:rsid w:val="00D35C61"/>
    <w:rsid w:val="00D45DB0"/>
    <w:rsid w:val="00D4777C"/>
    <w:rsid w:val="00D522CC"/>
    <w:rsid w:val="00D537BE"/>
    <w:rsid w:val="00D56ADE"/>
    <w:rsid w:val="00D65BAD"/>
    <w:rsid w:val="00D8541F"/>
    <w:rsid w:val="00D91FE0"/>
    <w:rsid w:val="00DA1F91"/>
    <w:rsid w:val="00DA53FD"/>
    <w:rsid w:val="00DA60C4"/>
    <w:rsid w:val="00DB0585"/>
    <w:rsid w:val="00DB09B1"/>
    <w:rsid w:val="00DB27D7"/>
    <w:rsid w:val="00DC21B9"/>
    <w:rsid w:val="00DC4A2C"/>
    <w:rsid w:val="00DE29FC"/>
    <w:rsid w:val="00DF120C"/>
    <w:rsid w:val="00DF541E"/>
    <w:rsid w:val="00E046CA"/>
    <w:rsid w:val="00E217C2"/>
    <w:rsid w:val="00E22FA2"/>
    <w:rsid w:val="00E37A20"/>
    <w:rsid w:val="00E57CC0"/>
    <w:rsid w:val="00E8405E"/>
    <w:rsid w:val="00E9016A"/>
    <w:rsid w:val="00E91EDC"/>
    <w:rsid w:val="00E92C2C"/>
    <w:rsid w:val="00E96476"/>
    <w:rsid w:val="00ED77A3"/>
    <w:rsid w:val="00EF2908"/>
    <w:rsid w:val="00EF7B42"/>
    <w:rsid w:val="00F21E07"/>
    <w:rsid w:val="00F35C75"/>
    <w:rsid w:val="00F44CD2"/>
    <w:rsid w:val="00F45AA2"/>
    <w:rsid w:val="00F57A51"/>
    <w:rsid w:val="00F57D63"/>
    <w:rsid w:val="00F66C83"/>
    <w:rsid w:val="00F77F8C"/>
    <w:rsid w:val="00F94C18"/>
    <w:rsid w:val="00FA43D9"/>
    <w:rsid w:val="00FA61DD"/>
    <w:rsid w:val="00FA6E27"/>
    <w:rsid w:val="00FB5516"/>
    <w:rsid w:val="00FC364A"/>
    <w:rsid w:val="00FD299B"/>
    <w:rsid w:val="00FD29B8"/>
    <w:rsid w:val="00FE05D1"/>
    <w:rsid w:val="00FE39B4"/>
    <w:rsid w:val="00FF46A1"/>
    <w:rsid w:val="00FF54BA"/>
    <w:rsid w:val="00FF68C1"/>
    <w:rsid w:val="02473EBD"/>
    <w:rsid w:val="1D8E732F"/>
    <w:rsid w:val="33BD7D95"/>
    <w:rsid w:val="3F932D7E"/>
    <w:rsid w:val="66F17198"/>
    <w:rsid w:val="742A2955"/>
    <w:rsid w:val="777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8-19.TIF" TargetMode="External"/><Relationship Id="rId8" Type="http://schemas.openxmlformats.org/officeDocument/2006/relationships/image" Target="media/image3.png"/><Relationship Id="rId7" Type="http://schemas.openxmlformats.org/officeDocument/2006/relationships/image" Target="8-4.TIF" TargetMode="External"/><Relationship Id="rId6" Type="http://schemas.openxmlformats.org/officeDocument/2006/relationships/image" Target="media/image2.png"/><Relationship Id="rId5" Type="http://schemas.openxmlformats.org/officeDocument/2006/relationships/image" Target="8-3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8-21.TIF" TargetMode="External"/><Relationship Id="rId12" Type="http://schemas.openxmlformats.org/officeDocument/2006/relationships/image" Target="media/image5.png"/><Relationship Id="rId11" Type="http://schemas.openxmlformats.org/officeDocument/2006/relationships/image" Target="8-20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1206</Words>
  <Characters>1352</Characters>
  <Lines>17</Lines>
  <Paragraphs>4</Paragraphs>
  <TotalTime>0</TotalTime>
  <ScaleCrop>false</ScaleCrop>
  <LinksUpToDate>false</LinksUpToDate>
  <CharactersWithSpaces>1491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2021-09-24T08:39:00Z</dcterms:created>
  <dc:creator>PC</dc:creator>
  <cp:lastModifiedBy>萧秋</cp:lastModifiedBy>
  <dcterms:modified xsi:type="dcterms:W3CDTF">2022-07-04T08:05:59Z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C276A34BED234FA686CB44DA70861885</vt:lpwstr>
  </property>
</Properties>
</file>