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hint="eastAsia" w:ascii="黑体" w:hAnsi="黑体" w:eastAsia="黑体" w:cs="Times New Roman"/>
          <w:b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测量电源的电动势和内阻二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韦娟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 审核人：许强龙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20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ind w:right="90" w:firstLine="630" w:firstLineChars="300"/>
        <w:jc w:val="left"/>
        <w:rPr>
          <w:rFonts w:hint="default" w:ascii="宋体" w:hAnsi="宋体"/>
          <w:color w:val="FF0000"/>
          <w:szCs w:val="21"/>
          <w:lang w:val="en-US"/>
        </w:rPr>
      </w:pPr>
      <w:bookmarkStart w:id="0" w:name="_GoBack"/>
      <w:bookmarkEnd w:id="0"/>
      <w:r>
        <w:rPr>
          <w:rFonts w:hint="eastAsia" w:ascii="宋体" w:hAnsi="宋体"/>
          <w:color w:val="FF0000"/>
          <w:szCs w:val="21"/>
        </w:rPr>
        <w:t>学会</w:t>
      </w:r>
      <w:r>
        <w:rPr>
          <w:rFonts w:hint="eastAsia" w:ascii="宋体" w:hAnsi="宋体"/>
          <w:color w:val="FF0000"/>
          <w:szCs w:val="21"/>
          <w:lang w:eastAsia="zh-CN"/>
        </w:rPr>
        <w:t>测量电源的电动势和内阻</w:t>
      </w:r>
      <w:r>
        <w:rPr>
          <w:rFonts w:hint="eastAsia" w:ascii="宋体" w:hAnsi="宋体"/>
          <w:color w:val="FF0000"/>
          <w:szCs w:val="21"/>
          <w:lang w:val="en-US" w:eastAsia="zh-CN"/>
        </w:rPr>
        <w:t>,会数据处理并且进行误差分析</w:t>
      </w:r>
    </w:p>
    <w:p>
      <w:pPr>
        <w:ind w:right="90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widowControl/>
        <w:numPr>
          <w:ilvl w:val="0"/>
          <w:numId w:val="1"/>
        </w:numPr>
        <w:spacing w:line="270" w:lineRule="exact"/>
        <w:jc w:val="left"/>
        <w:rPr>
          <w:rFonts w:hint="eastAsia" w:ascii="黑体" w:hAnsi="黑体" w:eastAsia="黑体" w:cs="Times New Roman"/>
          <w:lang w:eastAsia="zh-CN"/>
        </w:rPr>
      </w:pPr>
      <w:r>
        <w:rPr>
          <w:rFonts w:hint="eastAsia" w:ascii="黑体" w:hAnsi="黑体" w:eastAsia="黑体" w:cs="Times New Roman"/>
          <w:lang w:eastAsia="zh-CN"/>
        </w:rPr>
        <w:t>掌握用电压表和电流表测量电源电动势和内阻的方法．</w:t>
      </w:r>
    </w:p>
    <w:p>
      <w:pPr>
        <w:widowControl/>
        <w:numPr>
          <w:ilvl w:val="0"/>
          <w:numId w:val="1"/>
        </w:numPr>
        <w:spacing w:line="27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Times New Roman"/>
          <w:lang w:eastAsia="zh-CN"/>
        </w:rPr>
        <w:t>会用图象法等求电源的电动势和内阻．</w:t>
      </w:r>
    </w:p>
    <w:p>
      <w:pPr>
        <w:widowControl/>
        <w:spacing w:line="270" w:lineRule="exac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254635</wp:posOffset>
            </wp:positionV>
            <wp:extent cx="2225040" cy="1219200"/>
            <wp:effectExtent l="0" t="0" r="3810" b="0"/>
            <wp:wrapSquare wrapText="bothSides"/>
            <wp:docPr id="1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隶书" w:cs="Times New Roman"/>
        </w:rPr>
        <w:t>考法二　数据处理与误差分析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方法一：</w:t>
      </w:r>
      <w:r>
        <w:rPr>
          <w:rFonts w:ascii="Times New Roman" w:hAnsi="Times New Roman" w:cs="Times New Roman"/>
        </w:rPr>
        <w:t>由于电压表和电流表内阻影响而导致的误差．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  <w:vertAlign w:val="subscript"/>
        </w:rPr>
      </w:pPr>
      <w:r>
        <w:rPr>
          <w:rFonts w:hint="default" w:ascii="Calibri" w:hAnsi="Calibri" w:cs="Calibri"/>
        </w:rPr>
        <w:t>①</w:t>
      </w:r>
      <w:r>
        <w:rPr>
          <w:rFonts w:ascii="Times New Roman" w:hAnsi="Times New Roman" w:cs="Times New Roman"/>
        </w:rPr>
        <w:t>结论：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测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真．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测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真．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127000</wp:posOffset>
            </wp:positionV>
            <wp:extent cx="2346960" cy="1120140"/>
            <wp:effectExtent l="0" t="0" r="15240" b="3810"/>
            <wp:wrapSquare wrapText="bothSides"/>
            <wp:docPr id="1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结论：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测</w:t>
      </w:r>
      <w:r>
        <w:rPr>
          <w:rFonts w:hint="eastAsia" w:ascii="Times New Roman" w:hAnsi="Times New Roman" w:cs="Times New Roman"/>
          <w:lang w:val="en-US" w:eastAsia="zh-CN"/>
        </w:rPr>
        <w:t>=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真</w:t>
      </w:r>
      <w:r>
        <w:rPr>
          <w:rFonts w:hint="eastAsia" w:ascii="Times New Roman" w:hAnsi="Times New Roman" w:cs="Times New Roman"/>
          <w:vertAlign w:val="baseline"/>
          <w:lang w:eastAsia="zh-CN"/>
        </w:rPr>
        <w:t>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测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真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隶书" w:cs="Times New Roman"/>
          <w:lang w:eastAsia="zh-CN"/>
        </w:rPr>
      </w:pPr>
      <w:r>
        <w:rPr>
          <w:rFonts w:hint="eastAsia" w:ascii="Times New Roman" w:hAnsi="Times New Roman" w:eastAsia="隶书" w:cs="Times New Roman"/>
          <w:lang w:eastAsia="zh-CN"/>
        </w:rPr>
        <w:t>方法二：等效电源法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adjustRightInd w:val="0"/>
        <w:snapToGrid w:val="0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</w:rPr>
        <w:t>实验创新</w:t>
      </w:r>
    </w:p>
    <w:p>
      <w:pPr>
        <w:pStyle w:val="2"/>
        <w:tabs>
          <w:tab w:val="left" w:pos="4680"/>
        </w:tabs>
        <w:adjustRightInd w:val="0"/>
        <w:snapToGrid w:val="0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伏阻法、安阻法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3810</wp:posOffset>
            </wp:positionV>
            <wp:extent cx="2076450" cy="952500"/>
            <wp:effectExtent l="0" t="0" r="0" b="0"/>
            <wp:wrapSquare wrapText="bothSides"/>
            <wp:docPr id="1" name="图片 30" descr="W8-2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W8-21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int="default" w:ascii="Times New Roman" w:hAnsi="Times New Roman" w:eastAsia="隶书" w:cs="Times New Roman"/>
          <w:lang w:val="en-US"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int="default" w:ascii="Times New Roman" w:hAnsi="Times New Roman" w:eastAsia="隶书" w:cs="Times New Roman"/>
          <w:lang w:val="en-US"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例1.</w:t>
      </w:r>
      <w:r>
        <w:rPr>
          <w:rFonts w:ascii="Times New Roman" w:hAnsi="Times New Roman" w:cs="Times New Roman"/>
        </w:rPr>
        <w:t>某同学分别用图1甲和图1乙的电路测量同一节干电池的电动势和内阻．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(1)请画出图1乙的电路图；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INCLUDEPICTURE"AG68.tif"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08250" cy="1536065"/>
            <wp:effectExtent l="0" t="0" r="635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图1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(2)某次测量时电流表和电压表的示数如图2所示，则电流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A，电压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V；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hint="eastAsia"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(3)实验得到如图3所示的两条直线，图中直线</w:t>
      </w:r>
      <w:r>
        <w:rPr>
          <w:rFonts w:hint="eastAsia" w:hAnsi="宋体" w:cs="宋体"/>
        </w:rPr>
        <w:t>Ⅰ</w:t>
      </w:r>
      <w:r>
        <w:rPr>
          <w:rFonts w:ascii="Times New Roman" w:hAnsi="Times New Roman" w:cs="Times New Roman"/>
        </w:rPr>
        <w:t>对应电路是图1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)；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(4)该电池的电动势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V(保留三位有效数字)，内阻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Ω(保留两位有效数字)．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int="default" w:ascii="Times New Roman" w:hAnsi="Times New Roman" w:eastAsia="隶书" w:cs="Times New Roman"/>
          <w:lang w:val="en-US" w:eastAsia="zh-C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INCLUDEPICTURE"AG69.tif"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060065" cy="1715770"/>
            <wp:effectExtent l="0" t="0" r="635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widowControl/>
        <w:spacing w:line="278" w:lineRule="atLeas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【随堂导练】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练1.</w:t>
      </w:r>
      <w:r>
        <w:rPr>
          <w:rFonts w:hint="eastAsia" w:ascii="宋体" w:hAnsi="宋体" w:eastAsia="宋体" w:cs="宋体"/>
        </w:rPr>
        <w:t>在“测定电源的电动势和内阻”的实验中：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(1)按图甲所示的实验电路，用笔画线代替导线把图乙中的实物电路连接完整．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INCLUDEPICTURE"W8-206.TIF"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880360" cy="1248410"/>
            <wp:effectExtent l="0" t="0" r="2540" b="889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(2)图丙是根据实验数据作出的</w:t>
      </w:r>
      <w:r>
        <w:rPr>
          <w:rFonts w:hint="eastAsia" w:ascii="宋体" w:hAnsi="宋体" w:eastAsia="宋体" w:cs="宋体"/>
          <w:i/>
        </w:rPr>
        <w:t>U</w:t>
      </w:r>
      <w:r>
        <w:rPr>
          <w:rFonts w:hint="eastAsia" w:ascii="宋体" w:hAnsi="宋体" w:eastAsia="宋体" w:cs="宋体"/>
        </w:rPr>
        <w:t>­</w:t>
      </w:r>
      <w:r>
        <w:rPr>
          <w:rFonts w:hint="eastAsia" w:ascii="宋体" w:hAnsi="宋体" w:eastAsia="宋体" w:cs="宋体"/>
          <w:i/>
        </w:rPr>
        <w:t>I</w:t>
      </w:r>
      <w:r>
        <w:rPr>
          <w:rFonts w:hint="eastAsia" w:ascii="宋体" w:hAnsi="宋体" w:eastAsia="宋体" w:cs="宋体"/>
        </w:rPr>
        <w:t>图象，由图可知，电源的电动势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V，内阻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Ω.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练</w:t>
      </w: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用图1所示的甲、乙两种方法测量某电源的电动势和内电阻(约为1 Ω)．其中R为电阻箱，电流表的内电阻约为0.1 Ω，电压表的内电阻约为3 kΩ.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191770</wp:posOffset>
            </wp:positionV>
            <wp:extent cx="1124585" cy="667385"/>
            <wp:effectExtent l="0" t="0" r="5715" b="5715"/>
            <wp:wrapTight wrapText="bothSides">
              <wp:wrapPolygon>
                <wp:start x="0" y="0"/>
                <wp:lineTo x="0" y="21374"/>
                <wp:lineTo x="21466" y="21374"/>
                <wp:lineTo x="21466" y="0"/>
                <wp:lineTo x="0" y="0"/>
              </wp:wrapPolygon>
            </wp:wrapTight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INCLUDEPICTURE"w8-221.TIF"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277110" cy="1233170"/>
            <wp:effectExtent l="0" t="0" r="8890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利用图1中甲图实验电路测电源的电动势E和内电阻r，所测量的实际是图2中虚线框所示“等效电源”的电动势E′和内电阻r′.若电流表内电阻用RA表示，请你用E、r和RA表示出E′、r′，并简要说明理由________________________________________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(2)某同学利用图象分析甲、乙两种方法中由电表内电阻引起的实验误差．在图3中，实线是根据实验数据(图甲：U＝IR，图乙：I＝</w:t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eq \f(U,R)</w:instrText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)描点作图得到的UI图象；虚线是该电源的路端电压U随电流I变化的UI图象(没有电表内电阻影响的理想情况)．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6985</wp:posOffset>
            </wp:positionV>
            <wp:extent cx="2005330" cy="1127760"/>
            <wp:effectExtent l="0" t="0" r="127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INCLUDEPICTURE"w8-223A.TIF"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2005330" cy="953770"/>
            <wp:effectExtent l="0" t="0" r="1270" b="1143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在图3中，对应图甲电路分析的UI图象是：________；对应图乙电路分析的UI图象是：________.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(3)综合上述分析，为了减小由电表内电阻引起的实验误差，本实验应选择图1中的________(填“甲”或“乙”)．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选择实验电路时，也可根据内接法和外接法的选择方法去选择，只是现在的测量对象是电源，如果电源内阻很小就用外接法，如果电源内阻很大就用内接法，滑动变阻器用的是限流法，要想调节方便，还能大范围调节，需要滑动变阻器的电阻比电源内阻大几倍就可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hint="default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见附页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7449A"/>
    <w:multiLevelType w:val="singleLevel"/>
    <w:tmpl w:val="3C5744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00D507A7"/>
    <w:rsid w:val="004F77F4"/>
    <w:rsid w:val="006814F1"/>
    <w:rsid w:val="00953007"/>
    <w:rsid w:val="009B59D4"/>
    <w:rsid w:val="00AD5503"/>
    <w:rsid w:val="00BA6C0C"/>
    <w:rsid w:val="00D507A7"/>
    <w:rsid w:val="04923B8E"/>
    <w:rsid w:val="086025E4"/>
    <w:rsid w:val="0A95456B"/>
    <w:rsid w:val="1B37295A"/>
    <w:rsid w:val="39E96A61"/>
    <w:rsid w:val="44ED7ADF"/>
    <w:rsid w:val="4CE65C18"/>
    <w:rsid w:val="4E422C2E"/>
    <w:rsid w:val="60DC5CDD"/>
    <w:rsid w:val="642D33AC"/>
    <w:rsid w:val="6B0A0951"/>
    <w:rsid w:val="7521697B"/>
    <w:rsid w:val="79C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8-212.TIF" TargetMode="External"/><Relationship Id="rId8" Type="http://schemas.openxmlformats.org/officeDocument/2006/relationships/image" Target="media/image3.png"/><Relationship Id="rId7" Type="http://schemas.openxmlformats.org/officeDocument/2006/relationships/image" Target="W8-190.TIF" TargetMode="External"/><Relationship Id="rId6" Type="http://schemas.openxmlformats.org/officeDocument/2006/relationships/image" Target="media/image2.png"/><Relationship Id="rId5" Type="http://schemas.openxmlformats.org/officeDocument/2006/relationships/image" Target="W8-18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w8-223A.TIF" TargetMode="External"/><Relationship Id="rId22" Type="http://schemas.openxmlformats.org/officeDocument/2006/relationships/image" Target="media/image10.png"/><Relationship Id="rId21" Type="http://schemas.openxmlformats.org/officeDocument/2006/relationships/image" Target="w8-223B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w8-221.TIF" TargetMode="External"/><Relationship Id="rId18" Type="http://schemas.openxmlformats.org/officeDocument/2006/relationships/image" Target="media/image8.png"/><Relationship Id="rId17" Type="http://schemas.openxmlformats.org/officeDocument/2006/relationships/image" Target="w8-222.TIF" TargetMode="External"/><Relationship Id="rId16" Type="http://schemas.openxmlformats.org/officeDocument/2006/relationships/image" Target="media/image7.png"/><Relationship Id="rId15" Type="http://schemas.openxmlformats.org/officeDocument/2006/relationships/image" Target="W8-206.TIF" TargetMode="External"/><Relationship Id="rId14" Type="http://schemas.openxmlformats.org/officeDocument/2006/relationships/image" Target="media/image6.png"/><Relationship Id="rId13" Type="http://schemas.openxmlformats.org/officeDocument/2006/relationships/image" Target="AG69.tif" TargetMode="External"/><Relationship Id="rId12" Type="http://schemas.openxmlformats.org/officeDocument/2006/relationships/image" Target="media/image5.png"/><Relationship Id="rId11" Type="http://schemas.openxmlformats.org/officeDocument/2006/relationships/image" Target="AG68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1007</Words>
  <Characters>1264</Characters>
  <Lines>6</Lines>
  <Paragraphs>1</Paragraphs>
  <TotalTime>0</TotalTime>
  <ScaleCrop>false</ScaleCrop>
  <LinksUpToDate>false</LinksUpToDate>
  <CharactersWithSpaces>1310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萧秋</cp:lastModifiedBy>
  <dcterms:modified xsi:type="dcterms:W3CDTF">2022-07-04T08:10:45Z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E974980DC1F143AD9489B75541D2A6CC</vt:lpwstr>
  </property>
</Properties>
</file>