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课时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光电效应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波粒二象性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基 础 梳 理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光电效应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在________下从物体发射出________的现象．发射出来的电子叫________.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光电效应规律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存在着饱和电流：对于一定颜色的光，入射光越强，单位时间内发射的光电子数越多．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存在着遏止电压和截止频率：光电子的能量只与入射光的频率有关，而与入射光的强弱无关．当入射光的频率低于截止频率时不发生光电效应．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光电效应具有瞬时性：当频率超过截止频率时，无论入射光怎样微弱，几乎在照到金属时立即产生光电流，时间不超过1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－9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逸出功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电子要脱离金属所需克服金属做功的________，逸出功的大小和________有关，不同的材料有________的逸出功.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光电效应方程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金属中电子吸收了一个光子后获得的光子的能量是</w:t>
      </w:r>
      <w:r>
        <w:rPr>
          <w:rFonts w:ascii="Times New Roman" w:hAnsi="Times New Roman" w:cs="Times New Roman"/>
          <w:i/>
          <w:sz w:val="24"/>
          <w:szCs w:val="24"/>
        </w:rPr>
        <w:t>hν</w:t>
      </w:r>
      <w:r>
        <w:rPr>
          <w:rFonts w:ascii="Times New Roman" w:hAnsi="Times New Roman" w:cs="Times New Roman"/>
          <w:sz w:val="24"/>
          <w:szCs w:val="24"/>
        </w:rPr>
        <w:t>，这些能量一部分用来克服金属的________，另一部分作为电子飞出金属时所具有的________，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>＝________.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光的波粒二象性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光的干涉、衍射、偏振现象证明光具有波动性．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光电效应说明光具有粒子性．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光既具有________性，又具有________性，称为光的波粒二象性．大量光子产生的效果显示出________性，个别光子产生的效果显示出________性.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物质波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物质波：任何一个运动着的物体，小到微观粒子大到宏观物体都有一种波与它对应，其波长</w:t>
      </w:r>
      <w:r>
        <w:rPr>
          <w:rFonts w:ascii="Times New Roman" w:hAnsi="Times New Roman" w:cs="Times New Roman"/>
          <w:i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＝________，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为运动物体的动量，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为普朗克常量．物质波也叫________波．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概率波：光的干涉现象是大量光子的运动遵守波动规律的表现，亮条纹是光子到达概率________的地方，暗条纹是光子到达概率________的地方，因此光波又叫概率波．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对光电效应现象和实验规律的理解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1、</w:t>
      </w:r>
      <w:r>
        <w:rPr>
          <w:rFonts w:ascii="Times New Roman" w:hAnsi="Times New Roman" w:cs="Times New Roman"/>
          <w:sz w:val="24"/>
          <w:szCs w:val="24"/>
        </w:rPr>
        <w:t>如图所示，当一束一定强度某一频率的黄光照射到光电管阴极K上时，此时滑片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处于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中点，电流表中有电流通过，则(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INCLUDEPICTURE"b-94.tif"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172210" cy="1022350"/>
            <wp:effectExtent l="0" t="0" r="8890" b="635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若将滑片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向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端移动时，电流表读数有可能不变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若将滑片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向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端移动时，电流表读数一定增大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若用红外线照射阴极K时，电流表中一定没有电流通过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若用一束强度相同的紫外线照射阴极K时，电流表读数不变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2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光子说与光电效应方程的应用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2、某金属的逸出功为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，用波长为</w:t>
      </w:r>
      <w:r>
        <w:rPr>
          <w:rFonts w:ascii="Times New Roman" w:hAnsi="Times New Roman" w:cs="Times New Roman"/>
          <w:i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的光照射该金属表面时能够发生光电效应，已知光电子的电荷量为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，普朗克常量为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，光速为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照射光的强度越大，逸出的光电子的最大初动能越大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逸出金属表面的光电子的最大初动能为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hc,λ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该金属的截止频率为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c,λ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截止电压为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hc,eλ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3、我国中微子探测实验利用光电管把光信号转换为电信号．如图所示，A和K分别是光电管的阳极和阴极，加在A、K之间的电压为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.现用发光功率为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的激光器发出频率为</w:t>
      </w:r>
      <w:r>
        <w:rPr>
          <w:rFonts w:ascii="Times New Roman" w:hAnsi="Times New Roman" w:cs="Times New Roman"/>
          <w:i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的光全部照射在K上，回路中形成电流．已知阴极K材料的逸出功为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，普朗克常量为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，电子电荷量为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求光电子到达A时的最大动能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km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若每入射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个光子会产生1个光电子，所有的光电子都能到达A，求回路的电流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INCLUDEPICTURE"wh12.tif"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313815" cy="1187450"/>
            <wp:effectExtent l="0" t="0" r="6985" b="635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3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对光电效应曲线的理解和应用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4、在光电效应实验中，四束光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hAnsi="宋体" w:cs="宋体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分别照射光电管，其光电流与电压的关系图线如图所示．下列说法中正确的是(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INCLUDEPICTURE"SR19.TIF"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73810" cy="871855"/>
            <wp:effectExtent l="0" t="0" r="2540" b="4445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光的频率大于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光的频率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光的强度小于</w:t>
      </w:r>
      <w:r>
        <w:rPr>
          <w:rFonts w:hint="eastAsia" w:hAnsi="宋体" w:cs="宋体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光的强度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图线与纵轴的交点对应的是饱和光电流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hint="eastAsia" w:hAnsi="宋体" w:cs="宋体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光照射时产生的光电子最大初动能最大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5、如图所示，图甲为光电效应的实验装置示意图，图乙为实验测得的遏止电压随光照频率的变化规律．下列说法中正确的是(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INCLUDEPICTURE"2022wL93.TIF"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90600" cy="1327150"/>
            <wp:effectExtent l="0" t="0" r="0" b="6350"/>
            <wp:docPr id="1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INCLUDEPICTURE"2022wL94.TIF"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727075" cy="746760"/>
            <wp:effectExtent l="0" t="0" r="15875" b="1524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乙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电源的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端为正极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若图线斜率为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，则普朗克常量为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k,e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用某色光照射金属板时不能发生光电效应，增大光照强度，则电流表示数增大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用单色光照射时电流表有示数，滑动变阻器滑片向右移动时电流表示数将减小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u w:val="thick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4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对光的波粒二象性的理解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6、</w:t>
      </w:r>
      <w:r>
        <w:rPr>
          <w:rFonts w:ascii="Times New Roman" w:hAnsi="Times New Roman" w:cs="Times New Roman"/>
          <w:sz w:val="24"/>
          <w:szCs w:val="24"/>
        </w:rPr>
        <w:t>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光的波粒二象性学说彻底推翻了麦克斯韦的光的电磁说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在光的双缝干涉实验中，暗条纹的地方是光子永远不能到达的地方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光的双缝干涉实验中，大量光子打在光屏上的落点是有规律的，暗条纹处落下光子的概率小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单个光子显示波动性，大量光子显示粒子性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eastAsia="黑体"/>
          <w:lang w:val="en-US" w:eastAsia="zh-Hans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="黑体"/>
          <w:lang w:val="en-US" w:eastAsia="zh-Hans"/>
        </w:rPr>
        <w:t>考点</w:t>
      </w:r>
      <w:r>
        <w:rPr>
          <w:rFonts w:hint="default" w:eastAsia="黑体"/>
          <w:lang w:eastAsia="zh-Hans"/>
        </w:rPr>
        <w:t>5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对物质波的理解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7、某大型激光器，能发出频率为</w:t>
      </w:r>
      <w:r>
        <w:rPr>
          <w:rFonts w:ascii="Times New Roman" w:hAnsi="Times New Roman" w:cs="Times New Roman"/>
          <w:i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、功率为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的高纯度和高亮度激光．如图所示，光电管的阴极K用某金属制成，闭合开关S，当该激光射向阴极，产生了光电流．移动变阻器的滑片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，当光电流恰为零时，电压表的示数为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，已知普朗克常量为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，电子电荷量为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，真空中的光速为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.求：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INCLUDEPICTURE"13C.TIF"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99490" cy="871855"/>
            <wp:effectExtent l="0" t="0" r="10160" b="4445"/>
            <wp:docPr id="1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激光器发出的光子的动量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光电管阴极K的截止频率</w:t>
      </w:r>
      <w:r>
        <w:rPr>
          <w:rFonts w:ascii="Times New Roman" w:hAnsi="Times New Roman" w:cs="Times New Roman"/>
          <w:i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Han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Hans"/>
        </w:rPr>
        <w:t>课后巩固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下列各组现象能说明光具有波粒二象性的是(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光的色散和光的干涉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光的干涉和光的衍射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泊松亮斑和光电效应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光的反射和光电效应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关于黑体辐射的强度与波长的关系，下列图中正确的是(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INCLUDEPICTURE"14c.tif"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007235" cy="1676400"/>
            <wp:effectExtent l="0" t="0" r="12065" b="0"/>
            <wp:docPr id="1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楷体_GB2312" w:cs="Times New Roman"/>
          <w:sz w:val="24"/>
          <w:szCs w:val="24"/>
        </w:rPr>
        <w:t>(2020·山东威海模拟)</w:t>
      </w:r>
      <w:r>
        <w:rPr>
          <w:rFonts w:ascii="Times New Roman" w:hAnsi="Times New Roman" w:cs="Times New Roman"/>
          <w:sz w:val="24"/>
          <w:szCs w:val="24"/>
        </w:rPr>
        <w:t>用波长200 nm的光照射铝的表面发生光电效应，已知铝的逸出功是4.2 eV，普朗克常量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＝6.6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－34</w:t>
      </w:r>
      <w:r>
        <w:rPr>
          <w:rFonts w:ascii="Times New Roman" w:hAnsi="Times New Roman" w:cs="Times New Roman"/>
          <w:sz w:val="24"/>
          <w:szCs w:val="24"/>
        </w:rPr>
        <w:t xml:space="preserve"> J·s，电子电荷量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＝1.6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－19</w:t>
      </w:r>
      <w:r>
        <w:rPr>
          <w:rFonts w:ascii="Times New Roman" w:hAnsi="Times New Roman" w:cs="Times New Roman"/>
          <w:sz w:val="24"/>
          <w:szCs w:val="24"/>
        </w:rPr>
        <w:t xml:space="preserve"> C，则光电子的最大初动能约为(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A. 0.2 eV 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B. 2 eV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C. 20 eV 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>D. 200 eV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楷体_GB2312" w:cs="Times New Roman"/>
          <w:sz w:val="24"/>
          <w:szCs w:val="24"/>
        </w:rPr>
        <w:t>(2020·山东潍坊模拟)</w:t>
      </w:r>
      <w:r>
        <w:rPr>
          <w:rFonts w:ascii="Times New Roman" w:hAnsi="Times New Roman" w:cs="Times New Roman"/>
          <w:sz w:val="24"/>
          <w:szCs w:val="24"/>
        </w:rPr>
        <w:t>某同学设计了如图所示的电路来研究光电效应现象，结点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位于滑动变阻器的中点，初始状态时，滑片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也恰好位于滑动变阻器的中点．实验过程中，当该同学用绿光照射光电管时，灵敏电流表有示数，下列说法中正确的是(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INCLUDEPICTURE"2022wL95.TIF"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086485" cy="1191895"/>
            <wp:effectExtent l="0" t="0" r="18415" b="8255"/>
            <wp:docPr id="2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若换用紫光照射光电管，则电流表的示数一定增大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若增大绿光的光照强度，则电流表的示数一定增大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若将滑片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向右滑动，则电流表的示数一定不断增大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若将滑片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向左滑动，则电流表的示数一定能减小为0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楷体_GB2312" w:cs="Times New Roman"/>
          <w:sz w:val="24"/>
          <w:szCs w:val="24"/>
        </w:rPr>
        <w:t>(2021·常州期中调研改编)</w:t>
      </w:r>
      <w:r>
        <w:rPr>
          <w:rFonts w:ascii="Times New Roman" w:hAnsi="Times New Roman" w:cs="Times New Roman"/>
          <w:sz w:val="24"/>
          <w:szCs w:val="24"/>
        </w:rPr>
        <w:t>某同学用甲、乙、丙三种色光分别照射同一光电管，研究光电流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与所加电压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之间的关系，得到如图所示的图像．则下列说法中正确的是(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INCLUDEPICTURE"b-95.tif"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440180" cy="769620"/>
            <wp:effectExtent l="0" t="0" r="7620" b="11430"/>
            <wp:docPr id="1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甲光的波长小于乙光的波长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乙光的频率小于丙光的频率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甲光的光强大于丙光的光强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甲光产生的光电子的最大初动能大于丙光产生的光电子最大初动能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楷体_GB2312" w:cs="Times New Roman"/>
          <w:sz w:val="24"/>
          <w:szCs w:val="24"/>
        </w:rPr>
        <w:t>(2020·河北唐山模拟)</w:t>
      </w:r>
      <w:r>
        <w:rPr>
          <w:rFonts w:ascii="Times New Roman" w:hAnsi="Times New Roman" w:cs="Times New Roman"/>
          <w:sz w:val="24"/>
          <w:szCs w:val="24"/>
        </w:rPr>
        <w:t>用金属铷为阴极的光电管观测光电效应现象，实验装置示意图如图甲所示，实验中测得铷的遏止电压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与入射光频率</w:t>
      </w:r>
      <w:r>
        <w:rPr>
          <w:rFonts w:ascii="Times New Roman" w:hAnsi="Times New Roman" w:cs="Times New Roman"/>
          <w:i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之间的关系如图乙所示，图线与横轴交点的横坐标为5.15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Hz.已知普朗克常量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＝6.63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－34</w:t>
      </w:r>
      <w:r>
        <w:rPr>
          <w:rFonts w:ascii="Times New Roman" w:hAnsi="Times New Roman" w:cs="Times New Roman"/>
          <w:sz w:val="24"/>
          <w:szCs w:val="24"/>
        </w:rPr>
        <w:t xml:space="preserve"> J·s.则下列说法中正确的是(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INCLUDEPICTURE"b-96.TIF"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990600" cy="1304290"/>
            <wp:effectExtent l="0" t="0" r="0" b="10160"/>
            <wp:docPr id="1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2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INCLUDEPICTURE"b-97.TIF"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57300" cy="1014730"/>
            <wp:effectExtent l="0" t="0" r="0" b="13970"/>
            <wp:docPr id="2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3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乙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欲测遏止电压，应选择电源左端为正极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当电源左端为正极时，滑动变阻器的滑片向右滑动，电流表的示数持续增大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增大照射光的强度，产生的光电子的最大初动能一定增大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如果实验中入射光的频率</w:t>
      </w:r>
      <w:r>
        <w:rPr>
          <w:rFonts w:ascii="Times New Roman" w:hAnsi="Times New Roman" w:cs="Times New Roman"/>
          <w:i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＝7.00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Hz，则产生的光电子的最大初动能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>约为1.2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－19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4B60"/>
    <w:rsid w:val="57BFD916"/>
    <w:rsid w:val="6C534B60"/>
    <w:rsid w:val="FC17C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R19.TIF" TargetMode="External"/><Relationship Id="rId8" Type="http://schemas.openxmlformats.org/officeDocument/2006/relationships/image" Target="media/image3.png"/><Relationship Id="rId7" Type="http://schemas.openxmlformats.org/officeDocument/2006/relationships/image" Target="wh12.tif" TargetMode="External"/><Relationship Id="rId6" Type="http://schemas.openxmlformats.org/officeDocument/2006/relationships/image" Target="media/image2.png"/><Relationship Id="rId5" Type="http://schemas.openxmlformats.org/officeDocument/2006/relationships/image" Target="b-9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b-97.TIF" TargetMode="External"/><Relationship Id="rId24" Type="http://schemas.openxmlformats.org/officeDocument/2006/relationships/image" Target="media/image11.png"/><Relationship Id="rId23" Type="http://schemas.openxmlformats.org/officeDocument/2006/relationships/image" Target="b-96.TIF" TargetMode="External"/><Relationship Id="rId22" Type="http://schemas.openxmlformats.org/officeDocument/2006/relationships/image" Target="media/image10.png"/><Relationship Id="rId21" Type="http://schemas.openxmlformats.org/officeDocument/2006/relationships/image" Target="b-95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2022wL95.TIF" TargetMode="External"/><Relationship Id="rId18" Type="http://schemas.openxmlformats.org/officeDocument/2006/relationships/image" Target="media/image8.png"/><Relationship Id="rId17" Type="http://schemas.openxmlformats.org/officeDocument/2006/relationships/image" Target="14c.tif" TargetMode="External"/><Relationship Id="rId16" Type="http://schemas.openxmlformats.org/officeDocument/2006/relationships/image" Target="media/image7.png"/><Relationship Id="rId15" Type="http://schemas.openxmlformats.org/officeDocument/2006/relationships/image" Target="13C.TIF" TargetMode="External"/><Relationship Id="rId14" Type="http://schemas.openxmlformats.org/officeDocument/2006/relationships/image" Target="media/image6.png"/><Relationship Id="rId13" Type="http://schemas.openxmlformats.org/officeDocument/2006/relationships/image" Target="2022wL94.TIF" TargetMode="External"/><Relationship Id="rId12" Type="http://schemas.openxmlformats.org/officeDocument/2006/relationships/image" Target="media/image5.png"/><Relationship Id="rId11" Type="http://schemas.openxmlformats.org/officeDocument/2006/relationships/image" Target="2022wL9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2021-03-23T03:26:00Z</dcterms:created>
  <dc:creator>HERO</dc:creator>
  <cp:lastModifiedBy>shy</cp:lastModifiedBy>
  <dcterms:modified xsi:type="dcterms:W3CDTF">2022-03-03T20:37:46Z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