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赏析物象与人物形象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1.抓住咏物诗中的关键词句，把握物象特征和情志。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2.分清两类人物形象，把握人物形象特点。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163195</wp:posOffset>
            </wp:positionV>
            <wp:extent cx="6420485" cy="1414145"/>
            <wp:effectExtent l="0" t="0" r="0" b="14605"/>
            <wp:wrapTopAndBottom/>
            <wp:docPr id="2" name="Picture 2" descr="XY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XY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2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分析概括物象特征和情志</w:t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物象，就是被诗人人格化了的描写对象。诗人塑造物象是为了言志、言情、言心声。物象与景物形象有所不同，从描写对象上看，物象是咏物诗中的主体形象，而景物形象在其他诗中无主次之分；从作用上看，物象是诗人用来寄托思想感情的象征性形象，景物形象在诗中主要是通过一幅画面，渲染一种气氛，从侧面烘托诗人的思想感情。同一种事物，可以是事物形象，也可以是景物形象。如“柳”，在贺知章的《咏柳》中是事物形象，而在柳永的《雨霖铃》中则是景物形象。</w:t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3.分析概括人物形象特点</w:t>
      </w:r>
    </w:p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古诗中的人物形象有两种：一种是自我形象(主观形象)，即作者自己；一种是他人形象(客观形象)，即诗中塑造的人物形象，是作者表情达意的寄托。每首诗都有自我形象，但不一定有他人形象。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4069"/>
        <w:gridCol w:w="3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形象特点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关联教材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爱国者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心怀天下；忧国忧民；矢志报国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《诗经·无衣》、杜甫《茅屋为秋风所破歌》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劳动者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勤劳繁忙，热爱劳动；躬耕自食，其乐融融；生活困苦，处境悲惨；艰苦劳作，不畏辛苦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范成大《四时田园杂兴(其二十五)》、白居易《卖炭翁》、范仲淹《江上渔者》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形象特点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关联教材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爱国者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心怀天下；忧国忧民；矢志报国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《诗经·无衣》、杜甫《茅屋为秋风所破歌》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劳动者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勤劳繁忙，热爱劳动；躬耕自食，其乐融融；生活困苦，处境悲惨；艰苦劳作，不畏辛苦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范成大《四时田园杂兴(其二十五)》、白居易《卖炭翁》、范仲淹《江上渔者》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形象特点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关联教材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谪客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忧国伤时，哀叹民生；怀才不遇，自伤身世；思念故友，惜别牵挂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杜甫《江汉》、白居易《琵琶行》、李白《闻王昌龄左迁龙标遥有此寄》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志士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蔑视权贵，傲岸不羁；胸怀宽广，豪放洒脱；历经磨难，坚持追求；闲适自得，安闲宁静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屈原《离骚》、李白《梦游天姥吟留别》、苏轼《定风波》</w:t>
            </w:r>
          </w:p>
        </w:tc>
      </w:tr>
    </w:tbl>
    <w:p>
      <w:pPr>
        <w:widowControl w:val="0"/>
        <w:numPr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</w:p>
    <w:p>
      <w:pPr>
        <w:pStyle w:val="2"/>
        <w:numPr>
          <w:ilvl w:val="0"/>
          <w:numId w:val="3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(2020·全国Ⅲ)阅读下面这首宋诗，完成后面任务。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苦　笋</w:t>
      </w:r>
    </w:p>
    <w:p>
      <w:pPr>
        <w:jc w:val="center"/>
        <w:rPr>
          <w:rFonts w:hint="eastAsia"/>
        </w:rPr>
      </w:pPr>
      <w:r>
        <w:rPr>
          <w:rFonts w:hint="eastAsia"/>
        </w:rPr>
        <w:t>陆　游</w:t>
      </w:r>
    </w:p>
    <w:p>
      <w:pPr>
        <w:jc w:val="center"/>
        <w:rPr>
          <w:rFonts w:hint="eastAsia"/>
        </w:rPr>
      </w:pPr>
      <w:r>
        <w:rPr>
          <w:rFonts w:hint="eastAsia"/>
        </w:rPr>
        <w:t>藜藿盘中忽眼明①，骈头脱襁白玉婴。</w:t>
      </w:r>
    </w:p>
    <w:p>
      <w:pPr>
        <w:jc w:val="center"/>
        <w:rPr>
          <w:rFonts w:hint="eastAsia"/>
        </w:rPr>
      </w:pPr>
      <w:r>
        <w:rPr>
          <w:rFonts w:hint="eastAsia"/>
        </w:rPr>
        <w:t>极知耿介种性别，苦节乃与生俱生。</w:t>
      </w:r>
    </w:p>
    <w:p>
      <w:pPr>
        <w:jc w:val="center"/>
        <w:rPr>
          <w:rFonts w:hint="eastAsia"/>
        </w:rPr>
      </w:pPr>
      <w:r>
        <w:rPr>
          <w:rFonts w:hint="eastAsia"/>
        </w:rPr>
        <w:t>我见魏征殊媚妩②，约束儿童勿多取。</w:t>
      </w:r>
    </w:p>
    <w:p>
      <w:pPr>
        <w:jc w:val="center"/>
        <w:rPr>
          <w:rFonts w:hint="eastAsia"/>
        </w:rPr>
      </w:pPr>
      <w:r>
        <w:rPr>
          <w:rFonts w:hint="eastAsia"/>
        </w:rPr>
        <w:t>人才自古要养成，放使干霄战风雨。</w:t>
      </w:r>
    </w:p>
    <w:p>
      <w:r>
        <w:rPr>
          <w:rFonts w:hint="eastAsia"/>
        </w:rPr>
        <w:t>注　①藜藿：藜和藿。泛指粗劣的饭菜。②唐太宗曾说，别人认为魏征言行无礼，我却觉得他很妩媚。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下面是本诗的思路导图，请结合文本填出空缺内容。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051425" cy="2555875"/>
            <wp:effectExtent l="0" t="0" r="15875" b="0"/>
            <wp:docPr id="1" name="Picture 2" descr="X433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X433通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2.下列对这首诗的理解和赏析，不正确的一项是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A.诗人看到盘中摆放的一对剥去外皮的竹笋，洁白鲜嫩，不禁眼前一亮。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B.诗的三、四两句既是对苦笋的直接描写，又有所引申，使苦笋人格化。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C.诗人虽然喜爱苦笋，但毕竟吃起来口感苦涩，所以吩咐不要过多取食。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D.全诗以议论收尾，指出人才养成既需要发展空间，也要经受风雨磨炼。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3.(原创题)诗的首联表现了苦笋的什么特征？是如何表现的？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诗人由苦笋联想到了魏征，这二者有何相似之处？请简要分析。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方法点拨：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赏析咏物诗中物象的方法和步骤，关键在于因物寻志，从物人一体的角度把握其特点。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6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01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抓住语言，分析物象的外在特征与内在情志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抓住描写事物特征的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情状语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，如《苦笋》首联中的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抓住能够由外在形状体现出的具有内在精神的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情状语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，如《苦笋》颔联中的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苦节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抓住连接物与人的双关语，如《苦笋》一诗中的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苦节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战风雨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知人论世，结合背景或作者的阅历作答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很多诗歌有着较深的时代背景，作者情感的抒发与其阅历有着千丝万缕的联系。因此，在鉴赏物象时，还要结合作者的处境及身世，分析作者所塑造的物象的意义。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注意托物言志与借景抒情的区别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①“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的区别：托物言志是指借助某物的一些特性，表达自己的志向、意愿。但所借是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，是咏物不是写景。借景抒情的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是指自然风景，而不是某种物品。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②“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的区别：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可以指志向、情操、爱好、愿望、要求等，借景抒情的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则指热爱、憎恶、赞美、快乐、悲伤等情感。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赏析物象与人物形象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11.1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4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（2020·江苏·</w:t>
      </w:r>
      <w:r>
        <w:rPr>
          <w:b/>
          <w:color w:val="FF0000"/>
        </w:rPr>
        <w:t>高考真题</w:t>
      </w:r>
      <w:r>
        <w:t>）阅读下面这首宋诗，完成下面小题。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送沈康知常州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王安石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作客兰陵迹已陈①，为传谣俗记州民。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沟塍半废田畴薄，厨传②相仍市井贫。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常恐劳人轻白屋，忽逢佳士得朱轮。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殷勤话此还惆怅，最忆荆溪两岸春。</w:t>
      </w:r>
    </w:p>
    <w:p>
      <w:pPr>
        <w:spacing w:line="360" w:lineRule="auto"/>
        <w:jc w:val="left"/>
        <w:textAlignment w:val="center"/>
      </w:pPr>
      <w:r>
        <w:t>【注】①兰陵：古地名，诗中代指常州。嘉佑二年王安石知常州，嘉佑三年诏沈康知常州。②厨传：古代供应过客食宿、车马的处所。</w:t>
      </w:r>
    </w:p>
    <w:p>
      <w:pPr>
        <w:numPr>
          <w:ilvl w:val="0"/>
          <w:numId w:val="5"/>
        </w:numPr>
        <w:spacing w:line="360" w:lineRule="auto"/>
        <w:jc w:val="left"/>
        <w:textAlignment w:val="center"/>
      </w:pPr>
      <w:r>
        <w:t>如果你是沈康，通过这首送别诗，你会得到关于常州的哪些信息？请简要分析。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2．诗歌后两联表达了作者什么样的情感？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6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（2020·</w:t>
      </w:r>
      <w:r>
        <w:rPr>
          <w:rFonts w:hint="eastAsia"/>
        </w:rPr>
        <w:t>浙江</w:t>
      </w:r>
      <w:r>
        <w:t>·</w:t>
      </w:r>
      <w:r>
        <w:rPr>
          <w:b/>
          <w:color w:val="FF0000"/>
        </w:rPr>
        <w:t>高考真题</w:t>
      </w:r>
      <w:r>
        <w:t>）阅读下面两首诗，完成各题。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秋江送别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[唐]王勃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归舟归骑俨成行，江南江北互相望。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谁谓波澜才一水，已觉山川是两乡。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送柴侍御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[唐]王昌龄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沅水通波接武冈，送君不觉有离伤。</w:t>
      </w:r>
    </w:p>
    <w:p>
      <w:pPr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青山一道同云雨，明月何曾是两乡？</w:t>
      </w:r>
    </w:p>
    <w:p>
      <w:pPr>
        <w:spacing w:line="360" w:lineRule="auto"/>
        <w:jc w:val="left"/>
        <w:textAlignment w:val="center"/>
      </w:pPr>
      <w:r>
        <w:t>3．这两首送别诗在情感上，《秋江送别》突出________；而《送柴侍御》突出________，与王勃《送杜少府之任蜀川》中的“海内存知己，天涯若比邻”情怀类似。</w:t>
      </w:r>
    </w:p>
    <w:p>
      <w:pPr>
        <w:spacing w:line="360" w:lineRule="auto"/>
        <w:jc w:val="left"/>
        <w:textAlignment w:val="center"/>
      </w:pPr>
      <w:r>
        <w:t>4．前人评《送柴侍御》“翻新脱妙”。比较《秋江送别》与《送柴侍御》两诗的后两句，分析后者写法的妙处。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60" w:lineRule="auto"/>
        <w:ind w:firstLine="420"/>
        <w:jc w:val="left"/>
        <w:textAlignment w:val="center"/>
        <w:rPr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阅读下面这首唐诗，完成下面小题。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b/>
          <w:color w:val="000000"/>
          <w:sz w:val="21"/>
          <w:szCs w:val="21"/>
        </w:rPr>
        <w:t>感遇三十八首（其三）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唐·陈子昂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苍苍丁零</w:t>
      </w:r>
      <w:r>
        <w:rPr>
          <w:rFonts w:ascii="Cambria Math" w:hAnsi="Cambria Math" w:eastAsia="Cambria Math" w:cs="Cambria Math"/>
          <w:color w:val="000000"/>
          <w:sz w:val="21"/>
          <w:szCs w:val="21"/>
          <w:vertAlign w:val="superscript"/>
        </w:rPr>
        <w:t>①</w:t>
      </w:r>
      <w:r>
        <w:rPr>
          <w:rFonts w:ascii="楷体" w:hAnsi="楷体" w:eastAsia="楷体" w:cs="楷体"/>
          <w:color w:val="000000"/>
          <w:sz w:val="21"/>
          <w:szCs w:val="21"/>
        </w:rPr>
        <w:t>塞，今古缅</w:t>
      </w:r>
      <w:r>
        <w:rPr>
          <w:rFonts w:ascii="Cambria Math" w:hAnsi="Cambria Math" w:eastAsia="Cambria Math" w:cs="Cambria Math"/>
          <w:color w:val="000000"/>
          <w:sz w:val="21"/>
          <w:szCs w:val="21"/>
          <w:vertAlign w:val="superscript"/>
        </w:rPr>
        <w:t>②</w:t>
      </w:r>
      <w:r>
        <w:rPr>
          <w:rFonts w:ascii="楷体" w:hAnsi="楷体" w:eastAsia="楷体" w:cs="楷体"/>
          <w:color w:val="000000"/>
          <w:sz w:val="21"/>
          <w:szCs w:val="21"/>
        </w:rPr>
        <w:t>荒途。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亭堠</w:t>
      </w:r>
      <w:r>
        <w:rPr>
          <w:rFonts w:ascii="Cambria Math" w:hAnsi="Cambria Math" w:eastAsia="Cambria Math" w:cs="Cambria Math"/>
          <w:color w:val="000000"/>
          <w:sz w:val="21"/>
          <w:szCs w:val="21"/>
          <w:vertAlign w:val="superscript"/>
        </w:rPr>
        <w:t>③</w:t>
      </w:r>
      <w:r>
        <w:rPr>
          <w:rFonts w:ascii="楷体" w:hAnsi="楷体" w:eastAsia="楷体" w:cs="楷体"/>
          <w:color w:val="000000"/>
          <w:sz w:val="21"/>
          <w:szCs w:val="21"/>
        </w:rPr>
        <w:t>何摧兀</w:t>
      </w:r>
      <w:r>
        <w:rPr>
          <w:rFonts w:ascii="Cambria Math" w:hAnsi="Cambria Math" w:eastAsia="Cambria Math" w:cs="Cambria Math"/>
          <w:color w:val="000000"/>
          <w:sz w:val="21"/>
          <w:szCs w:val="21"/>
          <w:vertAlign w:val="superscript"/>
        </w:rPr>
        <w:t>④</w:t>
      </w:r>
      <w:r>
        <w:rPr>
          <w:rFonts w:ascii="楷体" w:hAnsi="楷体" w:eastAsia="楷体" w:cs="楷体"/>
          <w:color w:val="000000"/>
          <w:sz w:val="21"/>
          <w:szCs w:val="21"/>
        </w:rPr>
        <w:t>，暴骨无全躯。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黄沙幕南</w:t>
      </w:r>
      <w:r>
        <w:rPr>
          <w:rFonts w:ascii="Cambria Math" w:hAnsi="Cambria Math" w:eastAsia="Cambria Math" w:cs="Cambria Math"/>
          <w:color w:val="000000"/>
          <w:sz w:val="21"/>
          <w:szCs w:val="21"/>
          <w:vertAlign w:val="superscript"/>
        </w:rPr>
        <w:t>⑤</w:t>
      </w:r>
      <w:r>
        <w:rPr>
          <w:rFonts w:ascii="楷体" w:hAnsi="楷体" w:eastAsia="楷体" w:cs="楷体"/>
          <w:color w:val="000000"/>
          <w:sz w:val="21"/>
          <w:szCs w:val="21"/>
        </w:rPr>
        <w:t>起，白日隐西隅</w:t>
      </w:r>
      <w:r>
        <w:rPr>
          <w:rFonts w:ascii="Cambria Math" w:hAnsi="Cambria Math" w:eastAsia="Cambria Math" w:cs="Cambria Math"/>
          <w:color w:val="000000"/>
          <w:sz w:val="21"/>
          <w:szCs w:val="21"/>
          <w:vertAlign w:val="superscript"/>
        </w:rPr>
        <w:t>⑥</w:t>
      </w:r>
      <w:r>
        <w:rPr>
          <w:rFonts w:ascii="楷体" w:hAnsi="楷体" w:eastAsia="楷体" w:cs="楷体"/>
          <w:color w:val="000000"/>
          <w:sz w:val="21"/>
          <w:szCs w:val="21"/>
        </w:rPr>
        <w:t>。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汉甲三十万，曾以事匈奴。</w:t>
      </w:r>
    </w:p>
    <w:p>
      <w:pPr>
        <w:spacing w:line="360" w:lineRule="auto"/>
        <w:jc w:val="center"/>
        <w:textAlignment w:val="center"/>
        <w:rPr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但见沙场死，谁怜塞上孤。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①丁零：古国名，在今苏联西伯利亚叶尼塞河上游至贝加尔湖以南一带。②缅：遥远，渺茫。③亭埃（</w:t>
      </w:r>
      <w:r>
        <w:rPr>
          <w:rFonts w:eastAsia="Times New Roman" w:cs="Times New Roman"/>
          <w:color w:val="000000"/>
          <w:sz w:val="21"/>
          <w:szCs w:val="21"/>
        </w:rPr>
        <w:t>hòu</w:t>
      </w:r>
      <w:r>
        <w:rPr>
          <w:rFonts w:ascii="宋体" w:hAnsi="宋体"/>
          <w:color w:val="000000"/>
          <w:sz w:val="21"/>
          <w:szCs w:val="21"/>
        </w:rPr>
        <w:t>）：岗亭和了望敌情的土堡。④摧兀：毁坏。⑤幕南：指蒙古高原大沙漠以南地区。⑥西隅：指西天边。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5. </w:t>
      </w:r>
      <w:r>
        <w:rPr>
          <w:rFonts w:ascii="宋体" w:hAnsi="宋体"/>
          <w:color w:val="000000"/>
          <w:sz w:val="21"/>
          <w:szCs w:val="21"/>
        </w:rPr>
        <w:t>下列对诗歌的理解和赏析，不正确的一项是（   ）</w:t>
      </w:r>
      <w:r>
        <w:rPr>
          <w:rFonts w:hint="eastAsia" w:ascii="宋体" w:hAnsi="宋体"/>
          <w:color w:val="000000"/>
          <w:sz w:val="21"/>
          <w:szCs w:val="21"/>
        </w:rPr>
        <w:t>（3分）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A. </w:t>
      </w:r>
      <w:r>
        <w:rPr>
          <w:rFonts w:ascii="宋体" w:hAnsi="宋体"/>
          <w:color w:val="000000"/>
          <w:sz w:val="21"/>
          <w:szCs w:val="21"/>
        </w:rPr>
        <w:t>首四句，笔调悲凉，借对边塞特有的荒凉萧条、兵营破败、横尸遍野的典型景物的描写，揭示了战争的残酷。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B. </w:t>
      </w:r>
      <w:r>
        <w:rPr>
          <w:rFonts w:ascii="宋体" w:hAnsi="宋体"/>
          <w:color w:val="000000"/>
          <w:sz w:val="21"/>
          <w:szCs w:val="21"/>
        </w:rPr>
        <w:t>五六句诗人以“幕南”与“西隅”相对，“黄沙”与“白日”相合，一“起”一“隐”则更给人动感，勾画了古战场辽阔而荒寂的环境，进一步渲染了古战场萧索而雄浑的气氛。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C. </w:t>
      </w:r>
      <w:r>
        <w:rPr>
          <w:rFonts w:ascii="宋体" w:hAnsi="宋体"/>
          <w:color w:val="000000"/>
          <w:sz w:val="21"/>
          <w:szCs w:val="21"/>
        </w:rPr>
        <w:t>最后四句实写三十万汉军征战匈奴一事，从而引出下文：广大士族战死疆场，抛下孤儿寡母无人可怜。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D. </w:t>
      </w:r>
      <w:r>
        <w:rPr>
          <w:rFonts w:ascii="宋体" w:hAnsi="宋体"/>
          <w:color w:val="000000"/>
          <w:sz w:val="21"/>
          <w:szCs w:val="21"/>
        </w:rPr>
        <w:t>诗歌借古讽今，揭露了武则天统治集团好大喜功，不惜人民生命，不断对边塞少数民族发动战争的罪恶，并以充满同情的笔触，申诉了人民的灾难。</w:t>
      </w:r>
    </w:p>
    <w:p>
      <w:pPr>
        <w:spacing w:line="360" w:lineRule="auto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6. </w:t>
      </w:r>
      <w:r>
        <w:rPr>
          <w:rFonts w:ascii="宋体" w:hAnsi="宋体"/>
          <w:color w:val="000000"/>
          <w:sz w:val="21"/>
          <w:szCs w:val="21"/>
        </w:rPr>
        <w:t>请简要概括本诗的语言特色，并举例分析。</w:t>
      </w:r>
      <w:r>
        <w:rPr>
          <w:rFonts w:hint="eastAsia" w:ascii="宋体" w:hAnsi="宋体"/>
          <w:color w:val="000000"/>
          <w:sz w:val="21"/>
          <w:szCs w:val="21"/>
        </w:rPr>
        <w:t>（6分）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autoSpaceDE w:val="0"/>
        <w:autoSpaceDN w:val="0"/>
        <w:spacing w:line="350" w:lineRule="exact"/>
        <w:ind w:firstLine="210" w:firstLineChars="100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阅读下面两首唐诗，完成15～16题。</w:t>
      </w:r>
    </w:p>
    <w:p>
      <w:pPr>
        <w:autoSpaceDE w:val="0"/>
        <w:autoSpaceDN w:val="0"/>
        <w:spacing w:line="350" w:lineRule="exact"/>
        <w:ind w:firstLine="3780" w:firstLineChars="1800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（甲）</w:t>
      </w:r>
    </w:p>
    <w:p>
      <w:pPr>
        <w:autoSpaceDE w:val="0"/>
        <w:autoSpaceDN w:val="0"/>
        <w:spacing w:line="350" w:lineRule="exact"/>
        <w:ind w:firstLine="3780" w:firstLineChars="1800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初月</w:t>
      </w:r>
    </w:p>
    <w:p>
      <w:pPr>
        <w:autoSpaceDE w:val="0"/>
        <w:autoSpaceDN w:val="0"/>
        <w:spacing w:line="350" w:lineRule="exact"/>
        <w:ind w:firstLine="2730" w:firstLineChars="1300"/>
        <w:jc w:val="left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玉蟾离海上，白露湿花时。</w:t>
      </w:r>
    </w:p>
    <w:p>
      <w:pPr>
        <w:autoSpaceDE w:val="0"/>
        <w:autoSpaceDN w:val="0"/>
        <w:spacing w:line="350" w:lineRule="exact"/>
        <w:ind w:firstLine="2730" w:firstLineChars="1300"/>
        <w:jc w:val="left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云畔风生爪，沙头水浸眉。</w:t>
      </w:r>
    </w:p>
    <w:p>
      <w:pPr>
        <w:autoSpaceDE w:val="0"/>
        <w:autoSpaceDN w:val="0"/>
        <w:spacing w:line="350" w:lineRule="exact"/>
        <w:ind w:firstLine="2730" w:firstLineChars="1300"/>
        <w:jc w:val="left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乐哉弦管客，愁杀战征儿。</w:t>
      </w:r>
    </w:p>
    <w:p>
      <w:pPr>
        <w:autoSpaceDE w:val="0"/>
        <w:autoSpaceDN w:val="0"/>
        <w:spacing w:line="350" w:lineRule="exact"/>
        <w:ind w:firstLine="2730" w:firstLineChars="1300"/>
        <w:jc w:val="left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因绝西园赏，临风一咏诗。</w:t>
      </w:r>
    </w:p>
    <w:p>
      <w:pPr>
        <w:autoSpaceDE w:val="0"/>
        <w:autoSpaceDN w:val="0"/>
        <w:spacing w:line="350" w:lineRule="exact"/>
        <w:ind w:firstLine="3780" w:firstLineChars="1800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（乙）</w:t>
      </w:r>
    </w:p>
    <w:p>
      <w:pPr>
        <w:autoSpaceDE w:val="0"/>
        <w:autoSpaceDN w:val="0"/>
        <w:spacing w:line="350" w:lineRule="exact"/>
        <w:ind w:firstLine="3780" w:firstLineChars="1800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初月</w:t>
      </w:r>
    </w:p>
    <w:p>
      <w:pPr>
        <w:autoSpaceDE w:val="0"/>
        <w:autoSpaceDN w:val="0"/>
        <w:spacing w:line="350" w:lineRule="exact"/>
        <w:ind w:firstLine="2730" w:firstLineChars="1300"/>
        <w:jc w:val="left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光细弦欲上，影斜轮未安。</w:t>
      </w:r>
    </w:p>
    <w:p>
      <w:pPr>
        <w:autoSpaceDE w:val="0"/>
        <w:autoSpaceDN w:val="0"/>
        <w:spacing w:line="350" w:lineRule="exact"/>
        <w:ind w:firstLine="2730" w:firstLineChars="1300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微升古塞外，已隐暮云端。</w:t>
      </w:r>
    </w:p>
    <w:p>
      <w:pPr>
        <w:autoSpaceDE w:val="0"/>
        <w:autoSpaceDN w:val="0"/>
        <w:spacing w:line="350" w:lineRule="exact"/>
        <w:ind w:firstLine="2730" w:firstLineChars="1300"/>
        <w:rPr>
          <w:rFonts w:ascii="楷体" w:hAnsi="楷体" w:eastAsia="楷体" w:cs="楷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河汉不改色，关山空自寒。</w:t>
      </w:r>
    </w:p>
    <w:p>
      <w:pPr>
        <w:autoSpaceDE w:val="0"/>
        <w:autoSpaceDN w:val="0"/>
        <w:spacing w:line="350" w:lineRule="exact"/>
        <w:ind w:firstLine="2730" w:firstLineChars="1300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zh-CN" w:bidi="zh-CN"/>
        </w:rPr>
        <w:t>庭前有白露，暗满菊花团。</w:t>
      </w:r>
    </w:p>
    <w:p>
      <w:pPr>
        <w:autoSpaceDE w:val="0"/>
        <w:autoSpaceDN w:val="0"/>
        <w:spacing w:line="350" w:lineRule="exact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en-US" w:bidi="zh-CN"/>
        </w:rPr>
        <w:t>7</w:t>
      </w:r>
      <w:r>
        <w:rPr>
          <w:rFonts w:hint="eastAsia" w:ascii="宋体" w:hAnsi="宋体"/>
          <w:kern w:val="0"/>
          <w:sz w:val="21"/>
          <w:szCs w:val="21"/>
          <w:lang w:val="zh-CN" w:bidi="zh-CN"/>
        </w:rPr>
        <w:t>．下列对这两首诗的理解和赏析，不正确的一项是（     ）（3分）</w:t>
      </w:r>
    </w:p>
    <w:p>
      <w:pPr>
        <w:autoSpaceDE w:val="0"/>
        <w:autoSpaceDN w:val="0"/>
        <w:spacing w:line="350" w:lineRule="exact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A．甲乙两诗都写了“白露”与“花”，甲诗用来衬托月光的莹润，乙诗则用来表现月光的微弱。</w:t>
      </w:r>
    </w:p>
    <w:p>
      <w:pPr>
        <w:autoSpaceDE w:val="0"/>
        <w:autoSpaceDN w:val="0"/>
        <w:spacing w:line="350" w:lineRule="exact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B．甲诗颔联用“爪”与“眉”描绘初月的不同形态，乙诗颔联则写月亮由升到隐的短暂过程。</w:t>
      </w:r>
    </w:p>
    <w:p>
      <w:pPr>
        <w:autoSpaceDE w:val="0"/>
        <w:autoSpaceDN w:val="0"/>
        <w:spacing w:line="350" w:lineRule="exact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C．甲诗颈联“乐”“愁”直接点出初月带给人的不同感受，乙诗颈联则侧面描写月光暗淡，意境凄清。</w:t>
      </w:r>
    </w:p>
    <w:p>
      <w:pPr>
        <w:autoSpaceDE w:val="0"/>
        <w:autoSpaceDN w:val="0"/>
        <w:spacing w:line="350" w:lineRule="exact"/>
        <w:jc w:val="left"/>
        <w:rPr>
          <w:rFonts w:ascii="宋体" w:hAnsi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/>
          <w:kern w:val="0"/>
          <w:sz w:val="21"/>
          <w:szCs w:val="21"/>
          <w:lang w:val="zh-CN" w:bidi="zh-CN"/>
        </w:rPr>
        <w:t>D．甲诗尾联想到边关将士，诗人由乐转悲，停止游赏，写诗寄托愁绪；乙诗则在景物描写中暗寓愁思。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8.甲、乙两诗哪首是李白所作，哪首是杜甫所写？请任选其中一首，依据语言风格作出判断，并阐述理由。（6分）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30F0207"/>
    <w:multiLevelType w:val="singleLevel"/>
    <w:tmpl w:val="E30F0207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1763F3FF"/>
    <w:multiLevelType w:val="singleLevel"/>
    <w:tmpl w:val="1763F3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  <w:docVar w:name="KSO_WPS_MARK_KEY" w:val="ded79ee2-4c16-4dc3-96a5-654bed0451e3"/>
  </w:docVars>
  <w:rsids>
    <w:rsidRoot w:val="3A297AAC"/>
    <w:rsid w:val="01E30197"/>
    <w:rsid w:val="20C22B5D"/>
    <w:rsid w:val="35885AAA"/>
    <w:rsid w:val="39F634E7"/>
    <w:rsid w:val="3A297AAC"/>
    <w:rsid w:val="58775974"/>
    <w:rsid w:val="71DC6099"/>
    <w:rsid w:val="78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3064</Words>
  <Characters>3159</Characters>
  <Lines>0</Lines>
  <Paragraphs>0</Paragraphs>
  <TotalTime>1</TotalTime>
  <ScaleCrop>false</ScaleCrop>
  <LinksUpToDate>false</LinksUpToDate>
  <CharactersWithSpaces>3259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。</dc:creator>
  <cp:lastModifiedBy>。</cp:lastModifiedBy>
  <dcterms:modified xsi:type="dcterms:W3CDTF">2024-10-30T09:40:03Z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2885FA04C609433A9B5ECDB4C87E0ABA</vt:lpwstr>
  </property>
</Properties>
</file>