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B956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高三语文高考60篇命制分工安排表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955"/>
        <w:gridCol w:w="2220"/>
        <w:gridCol w:w="2902"/>
      </w:tblGrid>
      <w:tr w14:paraId="3A22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227BC3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55" w:type="dxa"/>
          </w:tcPr>
          <w:p w14:paraId="0F8320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默写内容</w:t>
            </w:r>
          </w:p>
        </w:tc>
        <w:tc>
          <w:tcPr>
            <w:tcW w:w="2220" w:type="dxa"/>
          </w:tcPr>
          <w:p w14:paraId="54A2BA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02" w:type="dxa"/>
          </w:tcPr>
          <w:p w14:paraId="3643C423"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版式要求</w:t>
            </w:r>
          </w:p>
        </w:tc>
      </w:tr>
      <w:tr w14:paraId="4C12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9" w:type="dxa"/>
          </w:tcPr>
          <w:p w14:paraId="493FB6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55" w:type="dxa"/>
          </w:tcPr>
          <w:p w14:paraId="5D95097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《论语十二章》《归去来兮辞》</w:t>
            </w:r>
          </w:p>
          <w:p w14:paraId="0C7C9D9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《归园田居》</w:t>
            </w:r>
            <w:r>
              <w:rPr>
                <w:rFonts w:hint="eastAsia"/>
                <w:vertAlign w:val="baseline"/>
                <w:lang w:val="en-US" w:eastAsia="zh-CN"/>
              </w:rPr>
              <w:t>《登快阁》</w:t>
            </w:r>
          </w:p>
        </w:tc>
        <w:tc>
          <w:tcPr>
            <w:tcW w:w="2220" w:type="dxa"/>
          </w:tcPr>
          <w:p w14:paraId="0D6267C5">
            <w:pPr>
              <w:ind w:firstLine="210" w:firstLineChars="100"/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周娟娟</w:t>
            </w:r>
          </w:p>
        </w:tc>
        <w:tc>
          <w:tcPr>
            <w:tcW w:w="2902" w:type="dxa"/>
          </w:tcPr>
          <w:p w14:paraId="617E7B6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“高三语文《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XXX</w:t>
            </w:r>
            <w:r>
              <w:rPr>
                <w:rFonts w:hint="eastAsia"/>
                <w:vertAlign w:val="baseline"/>
                <w:lang w:val="en-US" w:eastAsia="zh-CN"/>
              </w:rPr>
              <w:t>》默写检测”  时间：</w:t>
            </w:r>
            <w:bookmarkStart w:id="0" w:name="_GoBack"/>
            <w:bookmarkEnd w:id="0"/>
          </w:p>
        </w:tc>
      </w:tr>
      <w:tr w14:paraId="1C65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2AF31F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55" w:type="dxa"/>
          </w:tcPr>
          <w:p w14:paraId="00708F2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《劝学》</w:t>
            </w:r>
            <w:r>
              <w:rPr>
                <w:rFonts w:hint="eastAsia"/>
                <w:vertAlign w:val="baseline"/>
                <w:lang w:val="en-US" w:eastAsia="zh-CN"/>
              </w:rPr>
              <w:t>《伶官传序》《念奴娇》（张孝祥）《李凭箜篌引》</w:t>
            </w:r>
          </w:p>
        </w:tc>
        <w:tc>
          <w:tcPr>
            <w:tcW w:w="2220" w:type="dxa"/>
          </w:tcPr>
          <w:p w14:paraId="742A81B8">
            <w:pPr>
              <w:ind w:firstLine="210" w:firstLineChars="100"/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纪燕</w:t>
            </w:r>
          </w:p>
        </w:tc>
        <w:tc>
          <w:tcPr>
            <w:tcW w:w="2902" w:type="dxa"/>
          </w:tcPr>
          <w:p w14:paraId="737DC83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4C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1D8EE0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55" w:type="dxa"/>
          </w:tcPr>
          <w:p w14:paraId="4F1EDDA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《屈原列传》《礼运》《离骚》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《永遇乐》</w:t>
            </w:r>
          </w:p>
        </w:tc>
        <w:tc>
          <w:tcPr>
            <w:tcW w:w="2220" w:type="dxa"/>
          </w:tcPr>
          <w:p w14:paraId="204C2290"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王鹏洲</w:t>
            </w:r>
          </w:p>
        </w:tc>
        <w:tc>
          <w:tcPr>
            <w:tcW w:w="2902" w:type="dxa"/>
          </w:tcPr>
          <w:p w14:paraId="70A6491B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4F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9" w:type="dxa"/>
          </w:tcPr>
          <w:p w14:paraId="5B1192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55" w:type="dxa"/>
          </w:tcPr>
          <w:p w14:paraId="65AA11A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《谏太宗十思疏》</w:t>
            </w:r>
            <w:r>
              <w:rPr>
                <w:rFonts w:hint="eastAsia"/>
                <w:vertAlign w:val="baseline"/>
                <w:lang w:val="en-US" w:eastAsia="zh-CN"/>
              </w:rPr>
              <w:t>《种树郭橐驼传》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《涉江采芙蓉》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《长亭送别》《朝天子》</w:t>
            </w:r>
          </w:p>
        </w:tc>
        <w:tc>
          <w:tcPr>
            <w:tcW w:w="2220" w:type="dxa"/>
          </w:tcPr>
          <w:p w14:paraId="46D3433C"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卞文惠</w:t>
            </w:r>
          </w:p>
        </w:tc>
        <w:tc>
          <w:tcPr>
            <w:tcW w:w="2902" w:type="dxa"/>
          </w:tcPr>
          <w:p w14:paraId="4C5FB3DB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E0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04010C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55" w:type="dxa"/>
          </w:tcPr>
          <w:p w14:paraId="1DFB7B3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《师说》</w:t>
            </w:r>
            <w:r>
              <w:rPr>
                <w:rFonts w:hint="eastAsia"/>
                <w:vertAlign w:val="baseline"/>
                <w:lang w:val="en-US" w:eastAsia="zh-CN"/>
              </w:rPr>
              <w:t>《石钟山记》《山居秋暝》《扬州慢》</w:t>
            </w:r>
          </w:p>
        </w:tc>
        <w:tc>
          <w:tcPr>
            <w:tcW w:w="2220" w:type="dxa"/>
          </w:tcPr>
          <w:p w14:paraId="324EB72A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许士云</w:t>
            </w:r>
          </w:p>
        </w:tc>
        <w:tc>
          <w:tcPr>
            <w:tcW w:w="2902" w:type="dxa"/>
          </w:tcPr>
          <w:p w14:paraId="75CC980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79D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53AF8D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55" w:type="dxa"/>
          </w:tcPr>
          <w:p w14:paraId="2CF2B9B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《阿房宫赋》《登泰山记》《菩萨蛮》（两首）</w:t>
            </w:r>
          </w:p>
        </w:tc>
        <w:tc>
          <w:tcPr>
            <w:tcW w:w="2220" w:type="dxa"/>
          </w:tcPr>
          <w:p w14:paraId="7D324F29"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王颖</w:t>
            </w:r>
          </w:p>
        </w:tc>
        <w:tc>
          <w:tcPr>
            <w:tcW w:w="2902" w:type="dxa"/>
          </w:tcPr>
          <w:p w14:paraId="6A4CE210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3E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6A933D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55" w:type="dxa"/>
          </w:tcPr>
          <w:p w14:paraId="5A99BB00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《赤壁赋》《静女》《登高》</w:t>
            </w:r>
            <w:r>
              <w:rPr>
                <w:rFonts w:hint="eastAsia"/>
                <w:vertAlign w:val="baseline"/>
                <w:lang w:val="en-US" w:eastAsia="zh-CN"/>
              </w:rPr>
              <w:t>《登岳阳楼》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《念奴娇》（苏轼）</w:t>
            </w:r>
          </w:p>
        </w:tc>
        <w:tc>
          <w:tcPr>
            <w:tcW w:w="2220" w:type="dxa"/>
          </w:tcPr>
          <w:p w14:paraId="53ACBCC9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朱俊琦</w:t>
            </w:r>
          </w:p>
        </w:tc>
        <w:tc>
          <w:tcPr>
            <w:tcW w:w="2902" w:type="dxa"/>
          </w:tcPr>
          <w:p w14:paraId="2440C23A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B5A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4496FF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55" w:type="dxa"/>
          </w:tcPr>
          <w:p w14:paraId="5CF7108F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《答司马谏议书》《无衣》《拟行路难》《虞美人》</w:t>
            </w:r>
          </w:p>
        </w:tc>
        <w:tc>
          <w:tcPr>
            <w:tcW w:w="2220" w:type="dxa"/>
          </w:tcPr>
          <w:p w14:paraId="78735E49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赵翠华</w:t>
            </w:r>
          </w:p>
        </w:tc>
        <w:tc>
          <w:tcPr>
            <w:tcW w:w="2902" w:type="dxa"/>
          </w:tcPr>
          <w:p w14:paraId="7ACF33D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58D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4D046A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55" w:type="dxa"/>
          </w:tcPr>
          <w:p w14:paraId="5F285BF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《六国论》《蜀道难》《锦瑟》《青玉案》</w:t>
            </w:r>
          </w:p>
        </w:tc>
        <w:tc>
          <w:tcPr>
            <w:tcW w:w="2220" w:type="dxa"/>
          </w:tcPr>
          <w:p w14:paraId="7AD8D362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孙庆南</w:t>
            </w:r>
          </w:p>
        </w:tc>
        <w:tc>
          <w:tcPr>
            <w:tcW w:w="2902" w:type="dxa"/>
          </w:tcPr>
          <w:p w14:paraId="5B7930C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4B4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9" w:type="dxa"/>
          </w:tcPr>
          <w:p w14:paraId="235188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55" w:type="dxa"/>
          </w:tcPr>
          <w:p w14:paraId="0D187D8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《项脊轩志》《书愤》《临安春雨初霁》《鹊桥仙》</w:t>
            </w:r>
          </w:p>
        </w:tc>
        <w:tc>
          <w:tcPr>
            <w:tcW w:w="2220" w:type="dxa"/>
          </w:tcPr>
          <w:p w14:paraId="05B2C2C4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吴小丽</w:t>
            </w:r>
          </w:p>
        </w:tc>
        <w:tc>
          <w:tcPr>
            <w:tcW w:w="2902" w:type="dxa"/>
          </w:tcPr>
          <w:p w14:paraId="139FD96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9CA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59DA8C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55" w:type="dxa"/>
          </w:tcPr>
          <w:p w14:paraId="67E1638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《子路侍坐》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《短歌行》《琵琶行》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《声声慢》《贺新郎》</w:t>
            </w:r>
          </w:p>
        </w:tc>
        <w:tc>
          <w:tcPr>
            <w:tcW w:w="2220" w:type="dxa"/>
          </w:tcPr>
          <w:p w14:paraId="46790B19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齐雪</w:t>
            </w:r>
          </w:p>
        </w:tc>
        <w:tc>
          <w:tcPr>
            <w:tcW w:w="2902" w:type="dxa"/>
          </w:tcPr>
          <w:p w14:paraId="0082C47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D9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130757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55" w:type="dxa"/>
          </w:tcPr>
          <w:p w14:paraId="0608DD6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《报任安书》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《梦游天姥吟留别》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《燕歌行》《江城子》《苏幕遮》</w:t>
            </w:r>
          </w:p>
        </w:tc>
        <w:tc>
          <w:tcPr>
            <w:tcW w:w="2220" w:type="dxa"/>
          </w:tcPr>
          <w:p w14:paraId="0C3DBD4F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姚祥琳</w:t>
            </w:r>
          </w:p>
        </w:tc>
        <w:tc>
          <w:tcPr>
            <w:tcW w:w="2902" w:type="dxa"/>
          </w:tcPr>
          <w:p w14:paraId="4B1D1FE0">
            <w:pPr>
              <w:jc w:val="left"/>
              <w:rPr>
                <w:rFonts w:hint="eastAsia"/>
                <w:color w:val="0000FF"/>
                <w:vertAlign w:val="baseline"/>
                <w:lang w:val="en-US" w:eastAsia="zh-CN"/>
              </w:rPr>
            </w:pPr>
          </w:p>
        </w:tc>
      </w:tr>
      <w:tr w14:paraId="0344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6A0E60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55" w:type="dxa"/>
          </w:tcPr>
          <w:p w14:paraId="408F6E8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《过秦论》《将进酒》《蜀相》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《客至》</w:t>
            </w:r>
          </w:p>
        </w:tc>
        <w:tc>
          <w:tcPr>
            <w:tcW w:w="2220" w:type="dxa"/>
          </w:tcPr>
          <w:p w14:paraId="724DA3F2"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李臣园</w:t>
            </w:r>
          </w:p>
        </w:tc>
        <w:tc>
          <w:tcPr>
            <w:tcW w:w="2902" w:type="dxa"/>
          </w:tcPr>
          <w:p w14:paraId="0297DCA9">
            <w:pPr>
              <w:jc w:val="left"/>
              <w:rPr>
                <w:rFonts w:hint="eastAsia"/>
                <w:color w:val="0000FF"/>
                <w:vertAlign w:val="baseline"/>
                <w:lang w:val="en-US" w:eastAsia="zh-CN"/>
              </w:rPr>
            </w:pPr>
          </w:p>
        </w:tc>
      </w:tr>
      <w:tr w14:paraId="6B90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2C492A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55" w:type="dxa"/>
          </w:tcPr>
          <w:p w14:paraId="007D3A6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《陈情表》《春江花月夜》《桂枝香》《望海潮》</w:t>
            </w:r>
          </w:p>
        </w:tc>
        <w:tc>
          <w:tcPr>
            <w:tcW w:w="2220" w:type="dxa"/>
          </w:tcPr>
          <w:p w14:paraId="2A7E4C9F"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修非</w:t>
            </w:r>
          </w:p>
        </w:tc>
        <w:tc>
          <w:tcPr>
            <w:tcW w:w="2902" w:type="dxa"/>
          </w:tcPr>
          <w:p w14:paraId="33D9D3F7">
            <w:pPr>
              <w:jc w:val="left"/>
              <w:rPr>
                <w:rFonts w:hint="default"/>
                <w:color w:val="0000FF"/>
                <w:vertAlign w:val="baseline"/>
                <w:lang w:val="en-US" w:eastAsia="zh-CN"/>
              </w:rPr>
            </w:pPr>
          </w:p>
        </w:tc>
      </w:tr>
    </w:tbl>
    <w:p w14:paraId="0D86027A">
      <w:pPr>
        <w:jc w:val="left"/>
        <w:rPr>
          <w:rFonts w:hint="default"/>
          <w:color w:val="0000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  <w:docVar w:name="KSO_WPS_MARK_KEY" w:val="4c07b0e5-407f-446e-9267-5a49eb64ad96"/>
  </w:docVars>
  <w:rsids>
    <w:rsidRoot w:val="62567D9A"/>
    <w:rsid w:val="016F45ED"/>
    <w:rsid w:val="02FE20CD"/>
    <w:rsid w:val="10BD66EC"/>
    <w:rsid w:val="18754787"/>
    <w:rsid w:val="1B78390A"/>
    <w:rsid w:val="218D48F0"/>
    <w:rsid w:val="27181100"/>
    <w:rsid w:val="31342D71"/>
    <w:rsid w:val="38675A43"/>
    <w:rsid w:val="39BF3306"/>
    <w:rsid w:val="3DD82F3F"/>
    <w:rsid w:val="4C787385"/>
    <w:rsid w:val="510A2FB8"/>
    <w:rsid w:val="54B43667"/>
    <w:rsid w:val="553700F3"/>
    <w:rsid w:val="590E54ED"/>
    <w:rsid w:val="5E8425FB"/>
    <w:rsid w:val="5EE57DAD"/>
    <w:rsid w:val="62567D9A"/>
    <w:rsid w:val="675820ED"/>
    <w:rsid w:val="67C41CBB"/>
    <w:rsid w:val="72F57B2A"/>
    <w:rsid w:val="78EF46BD"/>
    <w:rsid w:val="7E9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266</Characters>
  <Lines>0</Lines>
  <Paragraphs>0</Paragraphs>
  <TotalTime>2</TotalTime>
  <ScaleCrop>false</ScaleCrop>
  <LinksUpToDate>false</LinksUpToDate>
  <CharactersWithSpaces>273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2024-07-20T02:49:00Z</dcterms:created>
  <dc:creator>Dr.er00</dc:creator>
  <cp:lastModifiedBy>Dr.er00</cp:lastModifiedBy>
  <dcterms:modified xsi:type="dcterms:W3CDTF">2024-09-20T05:43:53Z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24CF93FDD3BA4B84A0379F0EA1228894_13</vt:lpwstr>
  </property>
</Properties>
</file>