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20" w:lineRule="exact"/>
        <w:jc w:val="center"/>
        <w:rPr>
          <w:rFonts w:ascii="黑体" w:hAnsi="黑体" w:eastAsia="黑体" w:cs="黑体"/>
          <w:b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</w:rPr>
        <w:t>江苏省仪征中学2024-2025学年度第一学期高三语文学科导学案</w:t>
      </w:r>
    </w:p>
    <w:p>
      <w:pPr>
        <w:jc w:val="center"/>
        <w:rPr>
          <w:rFonts w:ascii="黑体" w:hAnsi="黑体" w:eastAsia="黑体" w:cs="黑体"/>
          <w:b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</w:rPr>
        <w:t>文言句式（二）</w:t>
      </w:r>
    </w:p>
    <w:p>
      <w:pPr>
        <w:jc w:val="center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研制人： 许士云   审核人：卞文惠</w:t>
      </w:r>
    </w:p>
    <w:p>
      <w:pPr>
        <w:spacing w:line="300" w:lineRule="exact"/>
        <w:jc w:val="center"/>
        <w:textAlignment w:val="baseline"/>
        <w:rPr>
          <w:rFonts w:ascii="楷体" w:hAnsi="楷体" w:eastAsia="楷体" w:cs="楷体"/>
          <w:bCs/>
          <w:color w:val="000000" w:themeColor="text1"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班级：______姓名：________学号：________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</w:rPr>
        <w:t>授课日期：2024.9.28</w:t>
      </w:r>
    </w:p>
    <w:p>
      <w:pPr>
        <w:ind w:firstLine="1364" w:firstLineChars="647"/>
        <w:rPr>
          <w:rFonts w:ascii="Calibri" w:hAnsi="Calibri" w:eastAsia="宋体" w:cs="Times New Roman"/>
          <w:b/>
          <w:bCs/>
          <w:u w:val="single"/>
        </w:rPr>
      </w:pPr>
    </w:p>
    <w:p>
      <w:pPr>
        <w:snapToGrid w:val="0"/>
        <w:spacing w:line="306" w:lineRule="exact"/>
        <w:rPr>
          <w:rFonts w:cs="宋体" w:asciiTheme="minorEastAsia" w:hAnsiTheme="minorEastAsia"/>
          <w:b/>
          <w:color w:val="000000" w:themeColor="text1"/>
          <w:szCs w:val="21"/>
        </w:rPr>
      </w:pPr>
      <w:r>
        <w:rPr>
          <w:rFonts w:hint="eastAsia" w:cs="宋体" w:asciiTheme="minorEastAsia" w:hAnsiTheme="minorEastAsia"/>
          <w:b/>
          <w:color w:val="000000" w:themeColor="text1"/>
          <w:szCs w:val="21"/>
        </w:rPr>
        <w:t>本课在课程标准中的表述：</w:t>
      </w:r>
    </w:p>
    <w:p>
      <w:pPr>
        <w:snapToGrid w:val="0"/>
        <w:spacing w:line="306" w:lineRule="exact"/>
        <w:ind w:firstLine="420" w:firstLineChars="2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普通高中语文课程应继续引导学生丰富语言积累。培养良好语感，掌握学习语文的基本方法，养成良好的学习习惯，提高运用祖国语言文字的能力；语言文字运用和思维密切相关，语文教育必须同时促进学生思维能力的发展与思维品质的提升；语文教育也是提高审美素养。</w:t>
      </w:r>
    </w:p>
    <w:p>
      <w:pPr>
        <w:snapToGrid w:val="0"/>
        <w:spacing w:line="306" w:lineRule="exact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一、</w:t>
      </w:r>
      <w:r>
        <w:rPr>
          <w:rFonts w:hint="eastAsia" w:ascii="宋体" w:hAnsi="宋体" w:eastAsia="宋体" w:cs="Times New Roman"/>
          <w:b/>
          <w:szCs w:val="21"/>
        </w:rPr>
        <w:t>素养导航</w:t>
      </w:r>
    </w:p>
    <w:p>
      <w:pPr>
        <w:pStyle w:val="2"/>
        <w:tabs>
          <w:tab w:val="left" w:pos="3969"/>
          <w:tab w:val="left" w:pos="4820"/>
        </w:tabs>
        <w:adjustRightInd w:val="0"/>
        <w:snapToGrid w:val="0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“</w:t>
      </w:r>
      <w:r>
        <w:rPr>
          <w:rFonts w:hint="eastAsia" w:hAnsi="宋体" w:cs="Times New Roman"/>
        </w:rPr>
        <w:t>文言</w:t>
      </w:r>
      <w:r>
        <w:rPr>
          <w:rFonts w:hAnsi="宋体" w:cs="Times New Roman"/>
        </w:rPr>
        <w:t>句式”</w:t>
      </w:r>
      <w:r>
        <w:rPr>
          <w:rFonts w:hint="eastAsia" w:hAnsi="宋体" w:cs="Times New Roman"/>
        </w:rPr>
        <w:t>中最难理解的是倒装句，常见的倒装句有：宾语前置、状语后置(介词结构后置句)、定语后置、主谓倒装(即谓语前置)。这一知识的基础在于语法的掌握，由于学生缺乏系统的现代汉语语法的学习，无疑增加了学习难度。复习的方式是根据课本中的典型例句抽取规律，然后迁移应用，因此基础还是熟悉课本。</w:t>
      </w:r>
    </w:p>
    <w:p>
      <w:pPr>
        <w:tabs>
          <w:tab w:val="left" w:pos="3402"/>
        </w:tabs>
        <w:snapToGrid w:val="0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二、</w:t>
      </w:r>
      <w:r>
        <w:rPr>
          <w:rFonts w:hint="eastAsia" w:ascii="宋体" w:hAnsi="宋体" w:eastAsia="宋体" w:cs="宋体"/>
          <w:b/>
          <w:kern w:val="0"/>
          <w:szCs w:val="21"/>
        </w:rPr>
        <w:t>内容导读</w:t>
      </w:r>
    </w:p>
    <w:p>
      <w:pPr>
        <w:pStyle w:val="2"/>
        <w:tabs>
          <w:tab w:val="left" w:pos="3969"/>
          <w:tab w:val="left" w:pos="4820"/>
        </w:tabs>
        <w:adjustRightInd w:val="0"/>
        <w:snapToGrid w:val="0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现代汉语句子基本结构：</w:t>
      </w:r>
    </w:p>
    <w:p>
      <w:pPr>
        <w:pStyle w:val="2"/>
        <w:tabs>
          <w:tab w:val="left" w:pos="3969"/>
          <w:tab w:val="left" w:pos="4820"/>
        </w:tabs>
        <w:adjustRightInd w:val="0"/>
        <w:snapToGrid w:val="0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(定语)主语 ＋〔状语〕谓语〈补语〉＋(定语)宾语</w:t>
      </w:r>
    </w:p>
    <w:p>
      <w:pPr>
        <w:pStyle w:val="2"/>
        <w:tabs>
          <w:tab w:val="left" w:pos="3969"/>
          <w:tab w:val="left" w:pos="4820"/>
        </w:tabs>
        <w:adjustRightInd w:val="0"/>
        <w:snapToGrid w:val="0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例：(高中)学生〔应努力〕学〈好〉(语法)知识。</w:t>
      </w:r>
    </w:p>
    <w:p>
      <w:pPr>
        <w:pStyle w:val="2"/>
        <w:tabs>
          <w:tab w:val="left" w:pos="3969"/>
          <w:tab w:val="left" w:pos="4820"/>
        </w:tabs>
        <w:adjustRightInd w:val="0"/>
        <w:snapToGrid w:val="0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在文言文中，在一定条件下，句子成分的顺序会发</w:t>
      </w:r>
      <w:r>
        <w:rPr>
          <w:rFonts w:hint="eastAsia" w:hAnsi="宋体" w:cs="Times New Roman"/>
        </w:rPr>
        <w:t>生变化，这就是古汉语中的所谓倒装句(变式句)。</w:t>
      </w:r>
    </w:p>
    <w:p>
      <w:pPr>
        <w:pStyle w:val="2"/>
        <w:tabs>
          <w:tab w:val="left" w:pos="3969"/>
          <w:tab w:val="left" w:pos="4820"/>
        </w:tabs>
        <w:adjustRightInd w:val="0"/>
        <w:snapToGrid w:val="0"/>
        <w:spacing w:line="360" w:lineRule="auto"/>
        <w:ind w:firstLine="420" w:firstLineChars="200"/>
        <w:rPr>
          <w:rFonts w:hAnsi="宋体" w:cs="Times New Roman"/>
        </w:rPr>
      </w:pPr>
      <w:r>
        <w:rPr>
          <w:rFonts w:hint="eastAsia" w:hAnsi="宋体" w:cs="Times New Roman"/>
        </w:rPr>
        <w:t>文言文中常见的倒装句有：宾语前置、状语后置(介词结构后置句)、定语后置、主谓倒装(即谓语前置)。</w:t>
      </w:r>
    </w:p>
    <w:p>
      <w:pPr>
        <w:pStyle w:val="2"/>
        <w:tabs>
          <w:tab w:val="left" w:pos="3969"/>
          <w:tab w:val="left" w:pos="4820"/>
        </w:tabs>
        <w:adjustRightInd w:val="0"/>
        <w:snapToGrid w:val="0"/>
        <w:spacing w:line="360" w:lineRule="auto"/>
        <w:jc w:val="center"/>
        <w:rPr>
          <w:rFonts w:hAnsi="宋体" w:cs="Times New Roman"/>
        </w:rPr>
      </w:pPr>
      <w:r>
        <w:rPr>
          <w:rFonts w:hAnsi="宋体" w:cs="Times New Roman"/>
        </w:rPr>
        <w:drawing>
          <wp:inline distT="0" distB="0" distL="0" distR="0">
            <wp:extent cx="1670050" cy="933450"/>
            <wp:effectExtent l="0" t="0" r="6350" b="0"/>
            <wp:docPr id="3" name="图片 3" descr="说明: Y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说明: Y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402"/>
        </w:tabs>
        <w:snapToGrid w:val="0"/>
        <w:spacing w:line="360" w:lineRule="auto"/>
        <w:ind w:firstLine="630" w:firstLineChars="3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翻译这类句子，就要理顺表达顺序，使之符合现代汉语的语法规范。</w:t>
      </w:r>
    </w:p>
    <w:p>
      <w:pPr>
        <w:tabs>
          <w:tab w:val="left" w:pos="3402"/>
        </w:tabs>
        <w:snapToGrid w:val="0"/>
        <w:spacing w:line="360" w:lineRule="auto"/>
        <w:ind w:firstLine="630" w:firstLineChars="3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fldChar w:fldCharType="begin"/>
      </w:r>
      <w:r>
        <w:rPr>
          <w:rFonts w:hint="eastAsia" w:ascii="宋体" w:hAnsi="宋体" w:eastAsia="宋体" w:cs="Times New Roman"/>
          <w:szCs w:val="21"/>
        </w:rPr>
        <w:instrText xml:space="preserve">INCLUDEPICTURE  "E:\\周飞燕\\2020\\一轮\\语文老课标，全国1最新\\F11.TIF" \* MERGEFORMATINET</w:instrText>
      </w:r>
      <w:r>
        <w:rPr>
          <w:rFonts w:ascii="宋体" w:hAnsi="宋体" w:eastAsia="宋体" w:cs="Times New Roman"/>
          <w:szCs w:val="21"/>
        </w:rPr>
        <w:fldChar w:fldCharType="separate"/>
      </w:r>
      <w:r>
        <w:rPr>
          <w:rFonts w:ascii="宋体" w:hAnsi="宋体" w:eastAsia="宋体" w:cs="Times New Roman"/>
          <w:szCs w:val="21"/>
        </w:rPr>
        <w:fldChar w:fldCharType="begin"/>
      </w:r>
      <w:r>
        <w:rPr>
          <w:rFonts w:hint="eastAsia" w:ascii="宋体" w:hAnsi="宋体" w:eastAsia="宋体" w:cs="Times New Roman"/>
          <w:szCs w:val="21"/>
        </w:rPr>
        <w:instrText xml:space="preserve">INCLUDEPICTURE  "E:\\周飞燕\\2020\\一轮\\语文老课标，全国1最新\\F11.TIF" \* MERGEFORMATINET</w:instrText>
      </w:r>
      <w:r>
        <w:rPr>
          <w:rFonts w:ascii="宋体" w:hAnsi="宋体" w:eastAsia="宋体" w:cs="Times New Roman"/>
          <w:szCs w:val="21"/>
        </w:rPr>
        <w:fldChar w:fldCharType="separate"/>
      </w:r>
      <w:r>
        <w:rPr>
          <w:rFonts w:ascii="宋体" w:hAnsi="宋体" w:eastAsia="宋体" w:cs="Times New Roman"/>
          <w:szCs w:val="21"/>
        </w:rPr>
        <w:fldChar w:fldCharType="begin"/>
      </w:r>
      <w:r>
        <w:rPr>
          <w:rFonts w:hint="eastAsia" w:ascii="宋体" w:hAnsi="宋体" w:eastAsia="宋体" w:cs="Times New Roman"/>
          <w:szCs w:val="21"/>
        </w:rPr>
        <w:instrText xml:space="preserve">INCLUDEPICTURE  "E:\\周飞燕\\2020\\一轮\\语文老课标，全国1最新\\word\\F11.TIF" \* MERGEFORMATINET</w:instrText>
      </w:r>
      <w:r>
        <w:rPr>
          <w:rFonts w:ascii="宋体" w:hAnsi="宋体" w:eastAsia="宋体" w:cs="Times New Roman"/>
          <w:szCs w:val="21"/>
        </w:rPr>
        <w:fldChar w:fldCharType="separate"/>
      </w:r>
      <w:r>
        <w:rPr>
          <w:rFonts w:ascii="宋体" w:hAnsi="宋体" w:eastAsia="宋体" w:cs="Times New Roman"/>
          <w:szCs w:val="21"/>
        </w:rPr>
        <w:fldChar w:fldCharType="begin"/>
      </w:r>
      <w:r>
        <w:rPr>
          <w:rFonts w:hint="eastAsia" w:ascii="宋体" w:hAnsi="宋体" w:eastAsia="宋体" w:cs="Times New Roman"/>
          <w:szCs w:val="21"/>
        </w:rPr>
        <w:instrText xml:space="preserve">INCLUDEPICTURE  "E:\\周飞燕\\2020\\一轮\\语文老课标，全国1最新\\word\\F11.TIF" \* MERGEFORMATINET</w:instrText>
      </w:r>
      <w:r>
        <w:rPr>
          <w:rFonts w:ascii="宋体" w:hAnsi="宋体" w:eastAsia="宋体" w:cs="Times New Roman"/>
          <w:szCs w:val="21"/>
        </w:rPr>
        <w:fldChar w:fldCharType="separate"/>
      </w:r>
      <w:r>
        <w:rPr>
          <w:rFonts w:ascii="宋体" w:hAnsi="宋体" w:eastAsia="宋体" w:cs="Times New Roman"/>
          <w:szCs w:val="21"/>
        </w:rPr>
        <w:fldChar w:fldCharType="begin"/>
      </w:r>
      <w:r>
        <w:rPr>
          <w:rFonts w:hint="eastAsia" w:ascii="宋体" w:hAnsi="宋体" w:eastAsia="宋体" w:cs="Times New Roman"/>
          <w:szCs w:val="21"/>
        </w:rPr>
        <w:instrText xml:space="preserve">INCLUDEPICTURE  "\\\\周飞燕\\e\\周飞燕\\2020\\一轮\\语文\\语文老课标，全国1最新\\未看\\word\\F11.TIF" \* MERGEFORMATINET</w:instrText>
      </w:r>
      <w:r>
        <w:rPr>
          <w:rFonts w:ascii="宋体" w:hAnsi="宋体" w:eastAsia="宋体" w:cs="Times New Roman"/>
          <w:szCs w:val="21"/>
        </w:rPr>
        <w:fldChar w:fldCharType="separate"/>
      </w:r>
      <w:r>
        <w:rPr>
          <w:rFonts w:ascii="宋体" w:hAnsi="宋体" w:eastAsia="宋体" w:cs="Times New Roman"/>
          <w:szCs w:val="21"/>
        </w:rPr>
        <w:fldChar w:fldCharType="begin"/>
      </w:r>
      <w:r>
        <w:rPr>
          <w:rFonts w:hint="eastAsia" w:ascii="宋体" w:hAnsi="宋体" w:eastAsia="宋体" w:cs="Times New Roman"/>
          <w:szCs w:val="21"/>
        </w:rPr>
        <w:instrText xml:space="preserve">INCLUDEPICTURE  "\\\\周飞燕\\e\\周飞燕\\2020\\一轮\\语文\\语文老课标，全国\\语文老课标全国\\word\\F11.TIF" \* MERGEFORMATINET</w:instrText>
      </w:r>
      <w:r>
        <w:rPr>
          <w:rFonts w:ascii="宋体" w:hAnsi="宋体" w:eastAsia="宋体" w:cs="Times New Roman"/>
          <w:szCs w:val="21"/>
        </w:rPr>
        <w:fldChar w:fldCharType="separate"/>
      </w:r>
      <w:r>
        <w:rPr>
          <w:rFonts w:ascii="宋体" w:hAnsi="宋体" w:eastAsia="宋体" w:cs="Times New Roman"/>
          <w:szCs w:val="21"/>
        </w:rPr>
        <w:fldChar w:fldCharType="begin"/>
      </w:r>
      <w:r>
        <w:rPr>
          <w:rFonts w:hint="eastAsia" w:ascii="宋体" w:hAnsi="宋体" w:eastAsia="宋体" w:cs="Times New Roman"/>
          <w:szCs w:val="21"/>
        </w:rPr>
        <w:instrText xml:space="preserve">INCLUDEPICTURE  "E:\\周飞燕\\2020\\一轮\\语文\\语文老课标，全国\\语文老课标全国\\word\\F11.TIF" \* MERGEFORMATINET</w:instrText>
      </w:r>
      <w:r>
        <w:rPr>
          <w:rFonts w:ascii="宋体" w:hAnsi="宋体" w:eastAsia="宋体" w:cs="Times New Roman"/>
          <w:szCs w:val="21"/>
        </w:rPr>
        <w:fldChar w:fldCharType="separate"/>
      </w:r>
      <w:r>
        <w:rPr>
          <w:rFonts w:ascii="宋体" w:hAnsi="宋体" w:eastAsia="宋体" w:cs="Times New Roman"/>
          <w:szCs w:val="21"/>
        </w:rPr>
        <w:fldChar w:fldCharType="begin"/>
      </w:r>
      <w:r>
        <w:rPr>
          <w:rFonts w:hint="eastAsia" w:ascii="宋体" w:hAnsi="宋体" w:eastAsia="宋体" w:cs="Times New Roman"/>
          <w:szCs w:val="21"/>
        </w:rPr>
        <w:instrText xml:space="preserve">INCLUDEPICTURE  "\\\\米昕\\g\\2020 一轮\\语文 人教老高考老课标 全国（3.31）\\全书完整的Word版文档\\复习讲义\\古代诗文阅读\\F11.TIF" \* MERGEFORMATINET</w:instrText>
      </w:r>
      <w:r>
        <w:rPr>
          <w:rFonts w:ascii="宋体" w:hAnsi="宋体" w:eastAsia="宋体" w:cs="Times New Roman"/>
          <w:szCs w:val="21"/>
        </w:rPr>
        <w:fldChar w:fldCharType="separate"/>
      </w:r>
      <w:r>
        <w:rPr>
          <w:rFonts w:ascii="宋体" w:hAnsi="宋体" w:eastAsia="宋体" w:cs="Times New Roman"/>
          <w:szCs w:val="21"/>
        </w:rPr>
        <w:fldChar w:fldCharType="begin"/>
      </w:r>
      <w:r>
        <w:rPr>
          <w:rFonts w:hint="eastAsia" w:ascii="宋体" w:hAnsi="宋体" w:eastAsia="宋体" w:cs="Times New Roman"/>
          <w:szCs w:val="21"/>
        </w:rPr>
        <w:instrText xml:space="preserve">INCLUDEPICTURE  "E:\\马珊珊\\2020\\一轮\\语文\\语文新高考通用\\学生\\WORD\\复习任务群三\\F11.TIF" \* MERGEFORMATINET</w:instrText>
      </w:r>
      <w:r>
        <w:rPr>
          <w:rFonts w:ascii="宋体" w:hAnsi="宋体" w:eastAsia="宋体" w:cs="Times New Roman"/>
          <w:szCs w:val="21"/>
        </w:rPr>
        <w:fldChar w:fldCharType="separate"/>
      </w:r>
      <w:r>
        <w:rPr>
          <w:rFonts w:ascii="宋体" w:hAnsi="宋体" w:eastAsia="宋体" w:cs="Times New Roman"/>
          <w:szCs w:val="21"/>
        </w:rPr>
        <w:fldChar w:fldCharType="begin"/>
      </w:r>
      <w:r>
        <w:rPr>
          <w:rFonts w:ascii="宋体" w:hAnsi="宋体" w:eastAsia="宋体" w:cs="Times New Roman"/>
          <w:szCs w:val="21"/>
        </w:rPr>
        <w:instrText xml:space="preserve"> INCLUDEPICTURE  "C:\\Users\\50517\\AppData\\Local\\Temp\\Rar$DIa5296.983\\F11.TIF" \* MERGEFORMATINET </w:instrText>
      </w:r>
      <w:r>
        <w:rPr>
          <w:rFonts w:ascii="宋体" w:hAnsi="宋体" w:eastAsia="宋体" w:cs="Times New Roman"/>
          <w:szCs w:val="21"/>
        </w:rPr>
        <w:fldChar w:fldCharType="separate"/>
      </w:r>
      <w:r>
        <w:rPr>
          <w:rFonts w:ascii="宋体" w:hAnsi="宋体" w:eastAsia="宋体" w:cs="Times New Roman"/>
          <w:szCs w:val="21"/>
        </w:rPr>
        <w:fldChar w:fldCharType="begin"/>
      </w:r>
      <w:r>
        <w:rPr>
          <w:rFonts w:ascii="宋体" w:hAnsi="宋体" w:eastAsia="宋体" w:cs="Times New Roman"/>
          <w:szCs w:val="21"/>
        </w:rPr>
        <w:instrText xml:space="preserve"> INCLUDEPICTURE  "C:\\Users\\50517\\AppData\\Local\\Temp\\Rar$DIa5296.983\\F11.TIF" \* MERGEFORMATINET </w:instrText>
      </w:r>
      <w:r>
        <w:rPr>
          <w:rFonts w:ascii="宋体" w:hAnsi="宋体" w:eastAsia="宋体" w:cs="Times New Roman"/>
          <w:szCs w:val="21"/>
        </w:rPr>
        <w:fldChar w:fldCharType="separate"/>
      </w:r>
      <w:r>
        <w:rPr>
          <w:rFonts w:ascii="宋体" w:hAnsi="宋体" w:eastAsia="宋体" w:cs="Times New Roman"/>
          <w:szCs w:val="21"/>
        </w:rPr>
        <w:fldChar w:fldCharType="begin"/>
      </w:r>
      <w:r>
        <w:rPr>
          <w:rFonts w:ascii="宋体" w:hAnsi="宋体" w:eastAsia="宋体" w:cs="Times New Roman"/>
          <w:szCs w:val="21"/>
        </w:rPr>
        <w:instrText xml:space="preserve"> INCLUDEPICTURE  "C:\\Users\\50517\\AppData\\Local\\Temp\\Rar$DIa5296.983\\F11.TIF" \* MERGEFORMATINET </w:instrText>
      </w:r>
      <w:r>
        <w:rPr>
          <w:rFonts w:ascii="宋体" w:hAnsi="宋体" w:eastAsia="宋体" w:cs="Times New Roman"/>
          <w:szCs w:val="21"/>
        </w:rPr>
        <w:fldChar w:fldCharType="separate"/>
      </w:r>
      <w:r>
        <w:rPr>
          <w:rFonts w:ascii="宋体" w:hAnsi="宋体" w:eastAsia="宋体" w:cs="Times New Roman"/>
          <w:szCs w:val="21"/>
        </w:rPr>
        <w:fldChar w:fldCharType="begin"/>
      </w:r>
      <w:r>
        <w:rPr>
          <w:rFonts w:ascii="宋体" w:hAnsi="宋体" w:eastAsia="宋体" w:cs="Times New Roman"/>
          <w:szCs w:val="21"/>
        </w:rPr>
        <w:instrText xml:space="preserve"> INCLUDEPICTURE  "C:\\Users\\Administrator\\50517\\AppData\\Local\\Temp\\Rar$DIa5296.983\\F11.TIF" \* MERGEFORMATINET </w:instrText>
      </w:r>
      <w:r>
        <w:rPr>
          <w:rFonts w:ascii="宋体" w:hAnsi="宋体" w:eastAsia="宋体" w:cs="Times New Roman"/>
          <w:szCs w:val="21"/>
        </w:rPr>
        <w:fldChar w:fldCharType="separate"/>
      </w:r>
      <w:r>
        <w:rPr>
          <w:rFonts w:ascii="宋体" w:hAnsi="宋体" w:eastAsia="宋体" w:cs="Times New Roman"/>
          <w:szCs w:val="21"/>
        </w:rPr>
        <w:fldChar w:fldCharType="begin"/>
      </w:r>
      <w:r>
        <w:rPr>
          <w:rFonts w:ascii="宋体" w:hAnsi="宋体" w:eastAsia="宋体" w:cs="Times New Roman"/>
          <w:szCs w:val="21"/>
        </w:rPr>
        <w:instrText xml:space="preserve"> INCLUDEPICTURE  "D:\\..\\50517\\AppData\\Local\\Temp\\Rar$DIa5296.983\\F11.TIF" \* MERGEFORMATINET </w:instrText>
      </w:r>
      <w:r>
        <w:rPr>
          <w:rFonts w:ascii="宋体" w:hAnsi="宋体" w:eastAsia="宋体" w:cs="Times New Roman"/>
          <w:szCs w:val="21"/>
        </w:rPr>
        <w:fldChar w:fldCharType="separate"/>
      </w:r>
      <w:r>
        <w:rPr>
          <w:rFonts w:ascii="宋体" w:hAnsi="宋体" w:eastAsia="宋体" w:cs="Times New Roman"/>
          <w:szCs w:val="21"/>
        </w:rPr>
        <w:pict>
          <v:shape id="_x0000_i1025" o:spt="75" type="#_x0000_t75" style="height:122.25pt;width:420pt;" filled="f" o:preferrelative="t" stroked="f" coordsize="21600,21600">
            <v:path/>
            <v:fill on="f" focussize="0,0"/>
            <v:stroke on="f" joinstyle="miter"/>
            <v:imagedata r:id="rId11" r:href="rId12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Times New Roman"/>
          <w:szCs w:val="21"/>
        </w:rPr>
        <w:fldChar w:fldCharType="end"/>
      </w:r>
      <w:r>
        <w:rPr>
          <w:rFonts w:ascii="宋体" w:hAnsi="宋体" w:eastAsia="宋体" w:cs="Times New Roman"/>
          <w:szCs w:val="21"/>
        </w:rPr>
        <w:fldChar w:fldCharType="end"/>
      </w:r>
      <w:r>
        <w:rPr>
          <w:rFonts w:ascii="宋体" w:hAnsi="宋体" w:eastAsia="宋体" w:cs="Times New Roman"/>
          <w:szCs w:val="21"/>
        </w:rPr>
        <w:fldChar w:fldCharType="end"/>
      </w:r>
      <w:r>
        <w:rPr>
          <w:rFonts w:ascii="宋体" w:hAnsi="宋体" w:eastAsia="宋体" w:cs="Times New Roman"/>
          <w:szCs w:val="21"/>
        </w:rPr>
        <w:fldChar w:fldCharType="end"/>
      </w:r>
      <w:r>
        <w:rPr>
          <w:rFonts w:ascii="宋体" w:hAnsi="宋体" w:eastAsia="宋体" w:cs="Times New Roman"/>
          <w:szCs w:val="21"/>
        </w:rPr>
        <w:fldChar w:fldCharType="end"/>
      </w:r>
      <w:r>
        <w:rPr>
          <w:rFonts w:ascii="宋体" w:hAnsi="宋体" w:eastAsia="宋体" w:cs="Times New Roman"/>
          <w:szCs w:val="21"/>
        </w:rPr>
        <w:fldChar w:fldCharType="end"/>
      </w:r>
      <w:r>
        <w:rPr>
          <w:rFonts w:ascii="宋体" w:hAnsi="宋体" w:eastAsia="宋体" w:cs="Times New Roman"/>
          <w:szCs w:val="21"/>
        </w:rPr>
        <w:fldChar w:fldCharType="end"/>
      </w:r>
      <w:r>
        <w:rPr>
          <w:rFonts w:ascii="宋体" w:hAnsi="宋体" w:eastAsia="宋体" w:cs="Times New Roman"/>
          <w:szCs w:val="21"/>
        </w:rPr>
        <w:fldChar w:fldCharType="end"/>
      </w:r>
      <w:r>
        <w:rPr>
          <w:rFonts w:ascii="宋体" w:hAnsi="宋体" w:eastAsia="宋体" w:cs="Times New Roman"/>
          <w:szCs w:val="21"/>
        </w:rPr>
        <w:fldChar w:fldCharType="end"/>
      </w:r>
      <w:r>
        <w:rPr>
          <w:rFonts w:ascii="宋体" w:hAnsi="宋体" w:eastAsia="宋体" w:cs="Times New Roman"/>
          <w:szCs w:val="21"/>
        </w:rPr>
        <w:fldChar w:fldCharType="end"/>
      </w:r>
      <w:r>
        <w:rPr>
          <w:rFonts w:ascii="宋体" w:hAnsi="宋体" w:eastAsia="宋体" w:cs="Times New Roman"/>
          <w:szCs w:val="21"/>
        </w:rPr>
        <w:fldChar w:fldCharType="end"/>
      </w:r>
      <w:r>
        <w:rPr>
          <w:rFonts w:ascii="宋体" w:hAnsi="宋体" w:eastAsia="宋体" w:cs="Times New Roman"/>
          <w:szCs w:val="21"/>
        </w:rPr>
        <w:fldChar w:fldCharType="end"/>
      </w:r>
      <w:r>
        <w:rPr>
          <w:rFonts w:ascii="宋体" w:hAnsi="宋体" w:eastAsia="宋体" w:cs="Times New Roman"/>
          <w:szCs w:val="21"/>
        </w:rPr>
        <w:fldChar w:fldCharType="end"/>
      </w:r>
      <w:r>
        <w:rPr>
          <w:rFonts w:ascii="宋体" w:hAnsi="宋体" w:eastAsia="宋体" w:cs="Times New Roman"/>
          <w:szCs w:val="21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>1.</w:t>
      </w:r>
      <w:r>
        <w:rPr>
          <w:rFonts w:ascii="Times New Roman" w:hAnsi="Times New Roman" w:eastAsia="黑体" w:cs="Times New Roman"/>
        </w:rPr>
        <w:t>状语后置句(介宾短语后置句)：于以在后作补语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状语后置句(介宾短语后置句)最常见的标志词是介词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于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以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，主要有下列三种情形：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  <w:em w:val="underDot"/>
        </w:rPr>
        <w:t>于</w:t>
      </w:r>
      <w:r>
        <w:rPr>
          <w:rFonts w:ascii="Times New Roman" w:hAnsi="Times New Roman" w:cs="Times New Roman"/>
        </w:rPr>
        <w:t>＋宾语，如：千里之行，始</w:t>
      </w:r>
      <w:r>
        <w:rPr>
          <w:rFonts w:ascii="Times New Roman" w:hAnsi="Times New Roman" w:cs="Times New Roman"/>
          <w:em w:val="underDot"/>
        </w:rPr>
        <w:t>于</w:t>
      </w:r>
      <w:r>
        <w:rPr>
          <w:rFonts w:ascii="Times New Roman" w:hAnsi="Times New Roman" w:cs="Times New Roman"/>
        </w:rPr>
        <w:t>足下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  <w:em w:val="underDot"/>
        </w:rPr>
        <w:t>乎</w:t>
      </w:r>
      <w:r>
        <w:rPr>
          <w:rFonts w:ascii="Times New Roman" w:hAnsi="Times New Roman" w:cs="Times New Roman"/>
        </w:rPr>
        <w:t>＋宾语，如：生</w:t>
      </w:r>
      <w:r>
        <w:rPr>
          <w:rFonts w:ascii="Times New Roman" w:hAnsi="Times New Roman" w:cs="Times New Roman"/>
          <w:em w:val="underDot"/>
        </w:rPr>
        <w:t>乎</w:t>
      </w:r>
      <w:r>
        <w:rPr>
          <w:rFonts w:ascii="Times New Roman" w:hAnsi="Times New Roman" w:cs="Times New Roman"/>
        </w:rPr>
        <w:t>吾前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  <w:em w:val="underDot"/>
        </w:rPr>
        <w:t>以</w:t>
      </w:r>
      <w:r>
        <w:rPr>
          <w:rFonts w:ascii="Times New Roman" w:hAnsi="Times New Roman" w:cs="Times New Roman"/>
        </w:rPr>
        <w:t>＋宾语，如：申之</w:t>
      </w:r>
      <w:r>
        <w:rPr>
          <w:rFonts w:ascii="Times New Roman" w:hAnsi="Times New Roman" w:cs="Times New Roman"/>
          <w:em w:val="underDot"/>
        </w:rPr>
        <w:t>以</w:t>
      </w:r>
      <w:r>
        <w:rPr>
          <w:rFonts w:ascii="Times New Roman" w:hAnsi="Times New Roman" w:cs="Times New Roman"/>
        </w:rPr>
        <w:t>孝悌之义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>2.</w:t>
      </w:r>
      <w:r>
        <w:rPr>
          <w:rFonts w:ascii="Times New Roman" w:hAnsi="Times New Roman" w:eastAsia="黑体" w:cs="Times New Roman"/>
        </w:rPr>
        <w:t>主谓倒装句：感叹疑问只两种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主谓倒装在文言文中不多见，主要有两种形式：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一是感叹倒装，如：甚矣，汝之不惠！谓语后常有语气助词，一般用逗号隔开。二是疑问倒装，如：谁可哀者。充当谓语的多是疑问词。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>3.</w:t>
      </w:r>
      <w:r>
        <w:rPr>
          <w:rFonts w:ascii="Times New Roman" w:hAnsi="Times New Roman" w:eastAsia="黑体" w:cs="Times New Roman"/>
        </w:rPr>
        <w:t>省略句：主谓宾语加介词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省略是文言文中常见的语法现象，一般省略的是主语、宾语、介词。此外，与现代汉语不同的还有省略谓语。识别省略句的方法，主要有以下两种：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瞻前顾后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，看有无主语省略。所谓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瞻前顾后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，是指在理解句意时要注意该句前后的语境，因为主语可能会承前省略或蒙后省略。如《捕蛇者说》中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永州之野产异蛇，黑质而白章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黑质而白章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就承前省略了主语，补充出来即为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(蛇)黑质而白章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。这种情况在文言文中非常普遍。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(2)借助成分分析，判断有无省略。在有些文言句子中，谓语动词后面直接带了宾语，尤其是处所性宾语，这时就需要我们考虑宾语前面是否省略了介词。如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晋军函陵，秦军氾南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中，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军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为动词，而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函陵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氾南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均为处所名词，所以前面应该是省略了介词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>4.</w:t>
      </w:r>
      <w:r>
        <w:rPr>
          <w:rFonts w:ascii="Times New Roman" w:hAnsi="Times New Roman" w:eastAsia="黑体" w:cs="Times New Roman"/>
        </w:rPr>
        <w:t>固定句(固定结构)：陈述疑问反问加揣度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固定句式的语法特点就是由一些不同词性的词组合在一起，固定成为一种句法格式，表达一种新的语法意义，世代沿用，约定俗成，经久不变。根据表达语气和表达作用可分为以下几种：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(1)表陈述语气：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有以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(有用来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的办法)、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无以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(没有用来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的办法)，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有所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(有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用来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的人、事、物)、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无所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(没有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用来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的人、事、物)等。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(2)表疑问语气：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何如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如(奈、若)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何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，均译作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把(对)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怎么办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(3)表反问语气：</w:t>
      </w:r>
      <w:r>
        <w:rPr>
          <w:rFonts w:hAnsi="宋体" w:cs="Times New Roman"/>
        </w:rPr>
        <w:t>①“</w:t>
      </w:r>
      <w:r>
        <w:rPr>
          <w:rFonts w:ascii="Times New Roman" w:hAnsi="Times New Roman" w:cs="Times New Roman"/>
        </w:rPr>
        <w:t>何(奚、曷)以(用)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为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何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为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，可译作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还要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干什么呢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哪里用得着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呢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②“</w:t>
      </w:r>
      <w:r>
        <w:rPr>
          <w:rFonts w:ascii="Times New Roman" w:hAnsi="Times New Roman" w:cs="Times New Roman"/>
        </w:rPr>
        <w:t>不亦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(不也是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吗)、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何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之有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(有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呢)、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庸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(难道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吗)。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黑体" w:hAnsi="宋体" w:eastAsia="黑体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(4)表揣度语气：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无乃(得无)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欤(邪)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(莫非/该不会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吧)。</w:t>
      </w:r>
    </w:p>
    <w:p>
      <w:pPr>
        <w:ind w:firstLine="281" w:firstLineChars="100"/>
        <w:rPr>
          <w:rFonts w:ascii="黑体" w:hAnsi="宋体" w:eastAsia="黑体" w:cs="Times New Roman"/>
          <w:b/>
          <w:sz w:val="28"/>
          <w:szCs w:val="28"/>
        </w:rPr>
      </w:pPr>
    </w:p>
    <w:p>
      <w:pPr>
        <w:ind w:firstLine="281" w:firstLineChars="100"/>
        <w:jc w:val="center"/>
        <w:rPr>
          <w:rFonts w:ascii="黑体" w:hAnsi="宋体" w:eastAsia="黑体" w:cs="Times New Roman"/>
          <w:b/>
          <w:sz w:val="28"/>
          <w:szCs w:val="28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江苏省仪征中学2024—2025学年度第一学期高三语文学科作业</w:t>
      </w:r>
    </w:p>
    <w:p>
      <w:pPr>
        <w:spacing w:line="300" w:lineRule="exact"/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文言句式（二）</w:t>
      </w:r>
    </w:p>
    <w:p>
      <w:pPr>
        <w:spacing w:line="300" w:lineRule="exact"/>
        <w:jc w:val="center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 xml:space="preserve"> 研制人：许士云    审核人：卞文惠</w:t>
      </w:r>
    </w:p>
    <w:p>
      <w:pPr>
        <w:spacing w:line="300" w:lineRule="exact"/>
        <w:jc w:val="center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班级：______姓名：________学号：________时间：2024.9.28作业时长：40分钟</w:t>
      </w:r>
    </w:p>
    <w:p>
      <w:pPr>
        <w:tabs>
          <w:tab w:val="left" w:pos="3402"/>
        </w:tabs>
        <w:snapToGrid w:val="0"/>
        <w:rPr>
          <w:rFonts w:ascii="宋体" w:hAnsi="宋体" w:eastAsia="宋体" w:cs="Times New Roman"/>
          <w:b/>
          <w:szCs w:val="21"/>
        </w:rPr>
      </w:pPr>
    </w:p>
    <w:p>
      <w:pPr>
        <w:tabs>
          <w:tab w:val="left" w:pos="3402"/>
        </w:tabs>
        <w:snapToGrid w:val="0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一、巩固导练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1．下列各句中，不属于状语后置的一项是(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A．青，取之于蓝而青于蓝B．其闻道也固先乎吾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C．为国以礼D．飘飘乎如遗世独立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．下列各句中，在翻译成现代汉语时介宾短语不能提前的一项是(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A．以其无礼于晋B．君子博学而日参省乎己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C．河内凶，则移其民于河东D．州司临门，急于星火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3.</w:t>
      </w:r>
      <w:r>
        <w:rPr>
          <w:rFonts w:ascii="Times New Roman" w:hAnsi="Times New Roman" w:cs="Times New Roman"/>
        </w:rPr>
        <w:t>下列各句中，不属于主谓倒装的一项是(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A．贤哉，回也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B．渺渺兮予怀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C．谁与哭者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D．洎牧以谗诛，邯郸为郡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4.</w:t>
      </w:r>
      <w:r>
        <w:rPr>
          <w:rFonts w:ascii="Times New Roman" w:hAnsi="Times New Roman" w:cs="Times New Roman"/>
        </w:rPr>
        <w:t>下列各句中，没有省略现象的一项是(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A．度我至军中，公乃入B．沛公军霸上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C．掭以尖草D．是故弟子不必不如师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5</w:t>
      </w:r>
      <w:r>
        <w:rPr>
          <w:rFonts w:ascii="Times New Roman" w:hAnsi="Times New Roman" w:cs="Times New Roman"/>
        </w:rPr>
        <w:t>．补充下列句子中省略的成分。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夫战，勇气也。一鼓作气，再</w:t>
      </w:r>
      <w:r>
        <w:rPr>
          <w:rFonts w:ascii="Times New Roman" w:hAnsi="Times New Roman" w:eastAsia="楷体_GB2312" w:cs="Times New Roman"/>
        </w:rPr>
        <w:t>()</w:t>
      </w:r>
      <w:r>
        <w:rPr>
          <w:rFonts w:ascii="Times New Roman" w:hAnsi="Times New Roman" w:cs="Times New Roman"/>
        </w:rPr>
        <w:t>而衰，三</w:t>
      </w:r>
      <w:r>
        <w:rPr>
          <w:rFonts w:ascii="Times New Roman" w:hAnsi="Times New Roman" w:eastAsia="楷体_GB2312" w:cs="Times New Roman"/>
        </w:rPr>
        <w:t>()</w:t>
      </w:r>
      <w:r>
        <w:rPr>
          <w:rFonts w:ascii="Times New Roman" w:hAnsi="Times New Roman" w:cs="Times New Roman"/>
        </w:rPr>
        <w:t>而竭。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将军战</w:t>
      </w:r>
      <w:r>
        <w:rPr>
          <w:rFonts w:ascii="Times New Roman" w:hAnsi="Times New Roman" w:eastAsia="楷体_GB2312" w:cs="Times New Roman"/>
        </w:rPr>
        <w:t>()</w:t>
      </w:r>
      <w:r>
        <w:rPr>
          <w:rFonts w:ascii="Times New Roman" w:hAnsi="Times New Roman" w:cs="Times New Roman"/>
        </w:rPr>
        <w:t>河北，臣战</w:t>
      </w:r>
      <w:r>
        <w:rPr>
          <w:rFonts w:ascii="Times New Roman" w:hAnsi="Times New Roman" w:eastAsia="楷体_GB2312" w:cs="Times New Roman"/>
        </w:rPr>
        <w:t>()</w:t>
      </w:r>
      <w:r>
        <w:rPr>
          <w:rFonts w:ascii="Times New Roman" w:hAnsi="Times New Roman" w:cs="Times New Roman"/>
        </w:rPr>
        <w:t>河南。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竖子不足与</w:t>
      </w:r>
      <w:r>
        <w:rPr>
          <w:rFonts w:ascii="Times New Roman" w:hAnsi="Times New Roman" w:eastAsia="楷体_GB2312" w:cs="Times New Roman"/>
        </w:rPr>
        <w:t>()</w:t>
      </w:r>
      <w:r>
        <w:rPr>
          <w:rFonts w:ascii="Times New Roman" w:hAnsi="Times New Roman" w:cs="Times New Roman"/>
        </w:rPr>
        <w:t>谋。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杀人如</w:t>
      </w:r>
      <w:r>
        <w:rPr>
          <w:rFonts w:ascii="Times New Roman" w:hAnsi="Times New Roman" w:eastAsia="楷体_GB2312" w:cs="Times New Roman"/>
        </w:rPr>
        <w:t>()</w:t>
      </w:r>
      <w:r>
        <w:rPr>
          <w:rFonts w:ascii="Times New Roman" w:hAnsi="Times New Roman" w:cs="Times New Roman"/>
        </w:rPr>
        <w:t>不能举，刑人如恐不</w:t>
      </w:r>
      <w:r>
        <w:rPr>
          <w:rFonts w:ascii="Times New Roman" w:hAnsi="Times New Roman" w:eastAsia="楷体_GB2312" w:cs="Times New Roman"/>
        </w:rPr>
        <w:t>()</w:t>
      </w:r>
      <w:r>
        <w:rPr>
          <w:rFonts w:ascii="Times New Roman" w:hAnsi="Times New Roman" w:cs="Times New Roman"/>
        </w:rPr>
        <w:t>胜。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军中无以为乐，请以剑舞()。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6.</w:t>
      </w:r>
      <w:r>
        <w:rPr>
          <w:rFonts w:ascii="Times New Roman" w:hAnsi="Times New Roman" w:cs="Times New Roman"/>
        </w:rPr>
        <w:t>对下列固定句式的解释，正确的一组是(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如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何，译为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对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怎么办</w:t>
      </w:r>
      <w:r>
        <w:rPr>
          <w:rFonts w:hAnsi="宋体" w:cs="Times New Roman"/>
        </w:rPr>
        <w:t>”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无乃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乎，译为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恐怕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吧</w:t>
      </w:r>
      <w:r>
        <w:rPr>
          <w:rFonts w:hAnsi="宋体" w:cs="Times New Roman"/>
        </w:rPr>
        <w:t>”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孰与，译为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与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一起</w:t>
      </w:r>
      <w:r>
        <w:rPr>
          <w:rFonts w:hAnsi="宋体" w:cs="Times New Roman"/>
        </w:rPr>
        <w:t>”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奚以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为，译为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凭什么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呢</w:t>
      </w:r>
      <w:r>
        <w:rPr>
          <w:rFonts w:hAnsi="宋体" w:cs="Times New Roman"/>
        </w:rPr>
        <w:t>”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何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为，译为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还要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干什么呢</w:t>
      </w:r>
      <w:r>
        <w:rPr>
          <w:rFonts w:hAnsi="宋体" w:cs="Times New Roman"/>
        </w:rPr>
        <w:t>”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⑥</w:t>
      </w:r>
      <w:r>
        <w:rPr>
          <w:rFonts w:ascii="Times New Roman" w:hAnsi="Times New Roman" w:cs="Times New Roman"/>
        </w:rPr>
        <w:t>不亦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乎，译为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不也是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吗</w:t>
      </w:r>
      <w:r>
        <w:rPr>
          <w:rFonts w:hAnsi="宋体" w:cs="Times New Roman"/>
        </w:rPr>
        <w:t>”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①②③④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②③④⑤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①②⑤⑥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②③⑤⑥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Ansi="宋体" w:cs="Times New Roman"/>
        </w:rPr>
      </w:pPr>
      <w:r>
        <w:rPr>
          <w:rFonts w:hint="eastAsia" w:hAnsi="宋体" w:cs="Times New Roman"/>
        </w:rPr>
        <w:t>7.</w:t>
      </w:r>
      <w:r>
        <w:rPr>
          <w:rFonts w:hAnsi="宋体" w:cs="Times New Roman"/>
        </w:rPr>
        <w:t>下列属于疑问代词作宾语，宾语前置的一项是(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/>
        </w:rPr>
        <w:t>A．夫晋，何厌之有B．然而不王者，未之有也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/>
        </w:rPr>
        <w:t>C．句读之不知，惑之不解D．微斯人，吾谁与归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t>8</w:t>
      </w:r>
      <w:r>
        <w:t>．下列各句中，不属于宾语前置的一项是（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</w:pPr>
      <w:r>
        <w:t>A．如或知尔，则何以哉</w:t>
      </w:r>
      <w:r>
        <w:tab/>
      </w:r>
      <w:r>
        <w:t>B．臣无祖母，无以至今日</w:t>
      </w:r>
    </w:p>
    <w:p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</w:pPr>
      <w:r>
        <w:t>C．固一世之雄也，而今安在哉</w:t>
      </w:r>
      <w:r>
        <w:tab/>
      </w:r>
      <w:r>
        <w:t>D．不然，籍何以至此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t>9</w:t>
      </w:r>
      <w:r>
        <w:t>．下列各组句子中，句式不相同的一组是（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spacing w:line="360" w:lineRule="auto"/>
        <w:ind w:left="380"/>
        <w:jc w:val="left"/>
        <w:textAlignment w:val="center"/>
      </w:pPr>
      <w:r>
        <w:t>A．①秋以为期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              </w:t>
      </w:r>
      <w:r>
        <w:t>②复驾言兮焉求</w:t>
      </w:r>
    </w:p>
    <w:p>
      <w:pPr>
        <w:shd w:val="clear" w:color="auto" w:fill="FFFFFF"/>
        <w:spacing w:line="360" w:lineRule="auto"/>
        <w:ind w:left="380"/>
        <w:jc w:val="left"/>
        <w:textAlignment w:val="center"/>
      </w:pPr>
      <w:r>
        <w:t>B．①莫不欲求忠以自为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      </w:t>
      </w:r>
      <w:r>
        <w:t>②唯才是举</w:t>
      </w:r>
    </w:p>
    <w:p>
      <w:pPr>
        <w:shd w:val="clear" w:color="auto" w:fill="FFFFFF"/>
        <w:spacing w:line="360" w:lineRule="auto"/>
        <w:ind w:left="380"/>
        <w:jc w:val="left"/>
        <w:textAlignment w:val="center"/>
      </w:pPr>
      <w:r>
        <w:t>C．①沛公安在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              </w:t>
      </w:r>
      <w:r>
        <w:t>②大王来何操</w:t>
      </w:r>
    </w:p>
    <w:p>
      <w:pPr>
        <w:shd w:val="clear" w:color="auto" w:fill="FFFFFF"/>
        <w:spacing w:line="360" w:lineRule="auto"/>
        <w:ind w:left="380"/>
        <w:jc w:val="left"/>
        <w:textAlignment w:val="center"/>
      </w:pPr>
      <w:r>
        <w:t>D．①死而后已，不亦远乎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    </w:t>
      </w:r>
      <w:r>
        <w:t>②何为其然也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t>10</w:t>
      </w:r>
      <w:r>
        <w:t>．下列各组句子中，句式特点相同的一项是（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FFFFFF"/>
        <w:spacing w:line="360" w:lineRule="auto"/>
        <w:ind w:left="380"/>
        <w:jc w:val="left"/>
        <w:textAlignment w:val="center"/>
      </w:pPr>
      <w:r>
        <w:t>A．不忍杀之，以赐公            骑能属者百余人耳</w:t>
      </w:r>
    </w:p>
    <w:p>
      <w:pPr>
        <w:shd w:val="clear" w:color="auto" w:fill="FFFFFF"/>
        <w:spacing w:line="360" w:lineRule="auto"/>
        <w:ind w:left="380"/>
        <w:jc w:val="left"/>
        <w:textAlignment w:val="center"/>
      </w:pPr>
      <w:r>
        <w:t xml:space="preserve">B．怵然为戒，视为止，行为迟 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  </w:t>
      </w:r>
      <w:r>
        <w:t>戍卒叫，函谷举</w:t>
      </w:r>
    </w:p>
    <w:p>
      <w:pPr>
        <w:shd w:val="clear" w:color="auto" w:fill="FFFFFF"/>
        <w:spacing w:line="360" w:lineRule="auto"/>
        <w:ind w:left="380"/>
        <w:jc w:val="left"/>
        <w:textAlignment w:val="center"/>
      </w:pPr>
      <w:r>
        <w:t>C．技经肯綮之未尝             秦人不暇自哀</w:t>
      </w:r>
    </w:p>
    <w:p>
      <w:pPr>
        <w:shd w:val="clear" w:color="auto" w:fill="FFFFFF"/>
        <w:spacing w:line="360" w:lineRule="auto"/>
        <w:ind w:left="380"/>
        <w:jc w:val="left"/>
        <w:textAlignment w:val="center"/>
      </w:pPr>
      <w:r>
        <w:t>D．吾闻汉购我头千金            天之亡我，我何渡为</w:t>
      </w:r>
    </w:p>
    <w:p>
      <w:pPr>
        <w:pStyle w:val="2"/>
        <w:tabs>
          <w:tab w:val="left" w:pos="3402"/>
        </w:tabs>
        <w:snapToGrid w:val="0"/>
        <w:spacing w:line="320" w:lineRule="exact"/>
        <w:rPr>
          <w:rFonts w:hAnsi="宋体" w:cs="Times New Roman"/>
          <w:b/>
        </w:rPr>
      </w:pPr>
      <w:r>
        <w:rPr>
          <w:rFonts w:hint="eastAsia" w:hAnsi="宋体" w:cs="Times New Roman"/>
          <w:b/>
        </w:rPr>
        <w:t>二、拓展导练</w:t>
      </w:r>
    </w:p>
    <w:p>
      <w:pPr>
        <w:pStyle w:val="2"/>
        <w:tabs>
          <w:tab w:val="left" w:pos="3969"/>
          <w:tab w:val="left" w:pos="4820"/>
        </w:tabs>
        <w:adjustRightInd w:val="0"/>
        <w:snapToGrid w:val="0"/>
        <w:spacing w:line="320" w:lineRule="exact"/>
        <w:ind w:firstLine="420" w:firstLineChars="200"/>
        <w:rPr>
          <w:rFonts w:ascii="楷体" w:hAnsi="楷体" w:eastAsia="楷体" w:cs="Times New Roman"/>
        </w:rPr>
      </w:pPr>
      <w:r>
        <w:rPr>
          <w:rFonts w:ascii="楷体" w:hAnsi="楷体" w:eastAsia="楷体" w:cs="Times New Roman"/>
        </w:rPr>
        <w:t>曾子衣敝衣以耕。鲁君使人往致邑(给一座城)焉，曰：“请以此修衣。”曾子不受。反，复往，又不受。使者曰：“</w:t>
      </w:r>
      <w:r>
        <w:rPr>
          <w:rFonts w:ascii="楷体" w:hAnsi="楷体" w:eastAsia="楷体" w:cs="Times New Roman"/>
          <w:u w:val="single"/>
        </w:rPr>
        <w:t>先生非求于</w:t>
      </w:r>
      <w:r>
        <w:rPr>
          <w:rFonts w:hint="eastAsia" w:ascii="楷体" w:hAnsi="楷体" w:eastAsia="楷体" w:cs="Times New Roman"/>
          <w:u w:val="single"/>
        </w:rPr>
        <w:t>人，人而献之，奚为不受？</w:t>
      </w:r>
      <w:r>
        <w:rPr>
          <w:rFonts w:ascii="楷体" w:hAnsi="楷体" w:eastAsia="楷体" w:cs="Times New Roman"/>
        </w:rPr>
        <w:t>”曾子曰：“</w:t>
      </w:r>
      <w:r>
        <w:rPr>
          <w:rFonts w:ascii="楷体" w:hAnsi="楷体" w:eastAsia="楷体" w:cs="Times New Roman"/>
          <w:u w:val="single"/>
        </w:rPr>
        <w:t>臣闻之，受人者畏人，予人者骄人。纵子有赐，不我骄也，我能勿畏乎？</w:t>
      </w:r>
      <w:r>
        <w:rPr>
          <w:rFonts w:ascii="楷体" w:hAnsi="楷体" w:eastAsia="楷体" w:cs="Times New Roman"/>
        </w:rPr>
        <w:t>”终不受。孔子闻之，曰：“参之言足以全其节也。”</w:t>
      </w:r>
    </w:p>
    <w:p>
      <w:pPr>
        <w:pStyle w:val="2"/>
        <w:tabs>
          <w:tab w:val="left" w:pos="3969"/>
          <w:tab w:val="left" w:pos="4820"/>
        </w:tabs>
        <w:adjustRightInd w:val="0"/>
        <w:snapToGrid w:val="0"/>
        <w:spacing w:line="320" w:lineRule="exact"/>
        <w:rPr>
          <w:rFonts w:hAnsi="宋体" w:cs="Times New Roman"/>
        </w:rPr>
      </w:pPr>
      <w:r>
        <w:rPr>
          <w:rFonts w:hint="eastAsia" w:hAnsi="宋体" w:cs="Times New Roman"/>
        </w:rPr>
        <w:t>1.</w:t>
      </w:r>
      <w:r>
        <w:rPr>
          <w:rFonts w:hAnsi="宋体" w:cs="Times New Roman"/>
        </w:rPr>
        <w:t>先生非求于人，人而献之，奚为不受？</w:t>
      </w:r>
    </w:p>
    <w:p>
      <w:pPr>
        <w:pStyle w:val="2"/>
        <w:tabs>
          <w:tab w:val="left" w:pos="3969"/>
          <w:tab w:val="left" w:pos="4820"/>
        </w:tabs>
        <w:adjustRightInd w:val="0"/>
        <w:snapToGrid w:val="0"/>
        <w:spacing w:line="320" w:lineRule="exact"/>
        <w:rPr>
          <w:rFonts w:hAnsi="宋体" w:cs="Times New Roman"/>
        </w:rPr>
      </w:pPr>
      <w:r>
        <w:rPr>
          <w:rFonts w:hint="eastAsia" w:hAnsi="宋体" w:cs="Times New Roman"/>
        </w:rPr>
        <w:t>译文：_____________________________________________________________</w:t>
      </w:r>
    </w:p>
    <w:p>
      <w:pPr>
        <w:pStyle w:val="2"/>
        <w:tabs>
          <w:tab w:val="left" w:pos="3969"/>
          <w:tab w:val="left" w:pos="4820"/>
        </w:tabs>
        <w:adjustRightInd w:val="0"/>
        <w:snapToGrid w:val="0"/>
        <w:spacing w:line="320" w:lineRule="exact"/>
        <w:rPr>
          <w:rFonts w:hAnsi="宋体" w:cs="Times New Roman"/>
        </w:rPr>
      </w:pPr>
      <w:r>
        <w:rPr>
          <w:rFonts w:hint="eastAsia" w:hAnsi="宋体" w:cs="Times New Roman"/>
        </w:rPr>
        <w:t>2.</w:t>
      </w:r>
      <w:r>
        <w:rPr>
          <w:rFonts w:hAnsi="宋体" w:cs="Times New Roman"/>
        </w:rPr>
        <w:t>臣闻之，受人者畏人，予人者骄人。纵子有赐，不我骄也，我能勿畏乎？</w:t>
      </w:r>
    </w:p>
    <w:p>
      <w:pPr>
        <w:pStyle w:val="2"/>
        <w:tabs>
          <w:tab w:val="left" w:pos="3402"/>
        </w:tabs>
        <w:snapToGrid w:val="0"/>
        <w:spacing w:line="320" w:lineRule="exact"/>
        <w:rPr>
          <w:rFonts w:hAnsi="宋体" w:cs="Times New Roman"/>
        </w:rPr>
      </w:pPr>
      <w:r>
        <w:rPr>
          <w:rFonts w:hint="eastAsia" w:hAnsi="宋体" w:cs="Times New Roman"/>
        </w:rPr>
        <w:t>译文：_____________________________________________________________</w:t>
      </w:r>
    </w:p>
    <w:p>
      <w:pPr>
        <w:pStyle w:val="2"/>
        <w:tabs>
          <w:tab w:val="left" w:pos="3402"/>
        </w:tabs>
        <w:snapToGrid w:val="0"/>
        <w:spacing w:line="320" w:lineRule="exact"/>
        <w:rPr>
          <w:rFonts w:hAnsi="宋体" w:cs="Times New Roman"/>
        </w:rPr>
      </w:pPr>
      <w:r>
        <w:rPr>
          <w:rFonts w:hint="eastAsia" w:hAnsi="宋体" w:cs="Times New Roman"/>
        </w:rPr>
        <w:t>3</w:t>
      </w:r>
      <w:r>
        <w:rPr>
          <w:rFonts w:hAnsi="宋体" w:cs="Times New Roman"/>
        </w:rPr>
        <w:t>．定语后置句</w:t>
      </w:r>
    </w:p>
    <w:p>
      <w:pPr>
        <w:pStyle w:val="2"/>
        <w:tabs>
          <w:tab w:val="left" w:pos="3402"/>
        </w:tabs>
        <w:snapToGrid w:val="0"/>
        <w:spacing w:line="320" w:lineRule="exact"/>
        <w:rPr>
          <w:rFonts w:hAnsi="宋体" w:cs="Times New Roman"/>
        </w:rPr>
      </w:pPr>
      <w:r>
        <w:rPr>
          <w:rFonts w:hAnsi="宋体" w:cs="Times New Roman"/>
        </w:rPr>
        <w:t>(1)下列各句中，句式与其他三项不同的一项是(　　)</w:t>
      </w:r>
    </w:p>
    <w:p>
      <w:pPr>
        <w:pStyle w:val="2"/>
        <w:tabs>
          <w:tab w:val="left" w:pos="3402"/>
        </w:tabs>
        <w:snapToGrid w:val="0"/>
        <w:spacing w:line="320" w:lineRule="exact"/>
        <w:rPr>
          <w:rFonts w:hAnsi="宋体" w:cs="Times New Roman"/>
        </w:rPr>
      </w:pPr>
      <w:r>
        <w:rPr>
          <w:rFonts w:hAnsi="宋体" w:cs="Times New Roman"/>
        </w:rPr>
        <w:t>A．太子及宾客知其事者B．马之千里者，一食或尽粟一石</w:t>
      </w:r>
    </w:p>
    <w:p>
      <w:pPr>
        <w:pStyle w:val="2"/>
        <w:tabs>
          <w:tab w:val="left" w:pos="3402"/>
        </w:tabs>
        <w:snapToGrid w:val="0"/>
        <w:spacing w:line="320" w:lineRule="exact"/>
        <w:rPr>
          <w:rFonts w:hAnsi="宋体" w:cs="Times New Roman"/>
        </w:rPr>
      </w:pPr>
      <w:r>
        <w:rPr>
          <w:rFonts w:hAnsi="宋体" w:cs="Times New Roman"/>
        </w:rPr>
        <w:t>C．高余冠之岌岌兮D．彼童子之师，授之书而习其句读者，非吾所谓传其道解其惑者也</w:t>
      </w:r>
    </w:p>
    <w:p>
      <w:pPr>
        <w:pStyle w:val="2"/>
        <w:tabs>
          <w:tab w:val="left" w:pos="3402"/>
        </w:tabs>
        <w:snapToGrid w:val="0"/>
        <w:spacing w:line="320" w:lineRule="exact"/>
        <w:rPr>
          <w:rFonts w:hAnsi="宋体" w:cs="Times New Roman"/>
        </w:rPr>
      </w:pPr>
      <w:r>
        <w:rPr>
          <w:rFonts w:hAnsi="宋体" w:cs="Times New Roman"/>
        </w:rPr>
        <w:t>(2)下列各句中，不属于定语后置的一项是(　　)</w:t>
      </w:r>
    </w:p>
    <w:p>
      <w:pPr>
        <w:pStyle w:val="2"/>
        <w:tabs>
          <w:tab w:val="left" w:pos="3402"/>
        </w:tabs>
        <w:snapToGrid w:val="0"/>
        <w:spacing w:line="320" w:lineRule="exact"/>
        <w:rPr>
          <w:rFonts w:hAnsi="宋体" w:cs="Times New Roman"/>
        </w:rPr>
      </w:pPr>
      <w:r>
        <w:rPr>
          <w:rFonts w:hAnsi="宋体" w:cs="Times New Roman"/>
        </w:rPr>
        <w:t>A．蚓无爪牙之利，筋骨之强B．铸以为金人十二</w:t>
      </w:r>
    </w:p>
    <w:p>
      <w:pPr>
        <w:pStyle w:val="2"/>
        <w:tabs>
          <w:tab w:val="left" w:pos="3402"/>
        </w:tabs>
        <w:snapToGrid w:val="0"/>
        <w:spacing w:line="320" w:lineRule="exact"/>
        <w:rPr>
          <w:rFonts w:hAnsi="宋体" w:cs="Times New Roman"/>
        </w:rPr>
      </w:pPr>
      <w:r>
        <w:rPr>
          <w:rFonts w:hAnsi="宋体" w:cs="Times New Roman"/>
        </w:rPr>
        <w:t>C．送匈奴使留在汉者D．宾主尽东南之美</w:t>
      </w:r>
    </w:p>
    <w:p>
      <w:pPr>
        <w:pStyle w:val="2"/>
        <w:tabs>
          <w:tab w:val="left" w:pos="3402"/>
        </w:tabs>
        <w:snapToGrid w:val="0"/>
        <w:spacing w:line="320" w:lineRule="exact"/>
        <w:rPr>
          <w:rFonts w:hAnsi="宋体" w:cs="Times New Roman"/>
        </w:rPr>
      </w:pPr>
      <w:r>
        <w:rPr>
          <w:rFonts w:hint="eastAsia" w:hAnsi="宋体" w:cs="Times New Roman"/>
        </w:rPr>
        <w:t>4</w:t>
      </w:r>
      <w:r>
        <w:rPr>
          <w:rFonts w:hAnsi="宋体" w:cs="Times New Roman"/>
        </w:rPr>
        <w:t>．介宾短语后置句</w:t>
      </w:r>
    </w:p>
    <w:p>
      <w:pPr>
        <w:pStyle w:val="2"/>
        <w:tabs>
          <w:tab w:val="left" w:pos="3402"/>
        </w:tabs>
        <w:snapToGrid w:val="0"/>
        <w:spacing w:line="320" w:lineRule="exact"/>
        <w:rPr>
          <w:rFonts w:hAnsi="宋体" w:cs="Times New Roman"/>
        </w:rPr>
      </w:pPr>
      <w:r>
        <w:rPr>
          <w:rFonts w:hAnsi="宋体" w:cs="Times New Roman"/>
        </w:rPr>
        <w:t>下列各句中，在翻译成现代汉语时介宾短语不能提前的一项是(　　)</w:t>
      </w:r>
    </w:p>
    <w:p>
      <w:pPr>
        <w:pStyle w:val="2"/>
        <w:tabs>
          <w:tab w:val="left" w:pos="3402"/>
        </w:tabs>
        <w:snapToGrid w:val="0"/>
        <w:spacing w:line="320" w:lineRule="exact"/>
        <w:rPr>
          <w:rFonts w:hAnsi="宋体" w:cs="Times New Roman"/>
        </w:rPr>
      </w:pPr>
      <w:r>
        <w:rPr>
          <w:rFonts w:hAnsi="宋体" w:cs="Times New Roman"/>
        </w:rPr>
        <w:t>A．以其无礼于晋B．君子博学而日参省乎己</w:t>
      </w:r>
    </w:p>
    <w:p>
      <w:pPr>
        <w:pStyle w:val="2"/>
        <w:tabs>
          <w:tab w:val="left" w:pos="3402"/>
        </w:tabs>
        <w:snapToGrid w:val="0"/>
        <w:spacing w:line="320" w:lineRule="exact"/>
        <w:rPr>
          <w:rFonts w:hAnsi="宋体" w:cs="Times New Roman"/>
        </w:rPr>
      </w:pPr>
      <w:r>
        <w:rPr>
          <w:rFonts w:hAnsi="宋体" w:cs="Times New Roman"/>
        </w:rPr>
        <w:t>C．河内凶，则移其民于河东D．州司临门，急于星火</w:t>
      </w:r>
    </w:p>
    <w:p>
      <w:pPr>
        <w:pStyle w:val="2"/>
        <w:tabs>
          <w:tab w:val="left" w:pos="3402"/>
        </w:tabs>
        <w:snapToGrid w:val="0"/>
        <w:spacing w:line="320" w:lineRule="exact"/>
        <w:rPr>
          <w:rFonts w:hAnsi="宋体" w:cs="Times New Roman"/>
        </w:rPr>
      </w:pPr>
      <w:r>
        <w:rPr>
          <w:rFonts w:hint="eastAsia" w:hAnsi="宋体" w:cs="Times New Roman"/>
        </w:rPr>
        <w:t>5</w:t>
      </w:r>
      <w:r>
        <w:rPr>
          <w:rFonts w:hAnsi="宋体" w:cs="Times New Roman"/>
        </w:rPr>
        <w:t>．主谓倒装句</w:t>
      </w:r>
    </w:p>
    <w:p>
      <w:pPr>
        <w:pStyle w:val="2"/>
        <w:tabs>
          <w:tab w:val="left" w:pos="3402"/>
        </w:tabs>
        <w:snapToGrid w:val="0"/>
        <w:spacing w:line="320" w:lineRule="exact"/>
        <w:rPr>
          <w:rFonts w:hAnsi="宋体" w:cs="Times New Roman"/>
        </w:rPr>
      </w:pPr>
      <w:r>
        <w:rPr>
          <w:rFonts w:hAnsi="宋体" w:cs="Times New Roman"/>
        </w:rPr>
        <w:t>下列各句中，属于主谓倒装的一项是(　　)</w:t>
      </w:r>
    </w:p>
    <w:p>
      <w:pPr>
        <w:pStyle w:val="2"/>
        <w:tabs>
          <w:tab w:val="left" w:pos="3402"/>
        </w:tabs>
        <w:snapToGrid w:val="0"/>
        <w:spacing w:line="320" w:lineRule="exact"/>
        <w:rPr>
          <w:rFonts w:hAnsi="宋体" w:cs="Times New Roman"/>
        </w:rPr>
      </w:pPr>
      <w:r>
        <w:rPr>
          <w:rFonts w:hAnsi="宋体" w:cs="Times New Roman"/>
        </w:rPr>
        <w:t>A．君子博学而日参省乎己B．父母宗族，皆为戮没</w:t>
      </w:r>
    </w:p>
    <w:p>
      <w:pPr>
        <w:pStyle w:val="2"/>
        <w:tabs>
          <w:tab w:val="left" w:pos="3402"/>
        </w:tabs>
        <w:snapToGrid w:val="0"/>
        <w:spacing w:line="320" w:lineRule="exact"/>
        <w:rPr>
          <w:rFonts w:hAnsi="宋体" w:cs="Times New Roman"/>
        </w:rPr>
      </w:pPr>
      <w:r>
        <w:rPr>
          <w:rFonts w:hAnsi="宋体" w:cs="Times New Roman"/>
        </w:rPr>
        <w:t>C．久矣吾不复梦见周公D．非我也，岁也</w:t>
      </w:r>
    </w:p>
    <w:p>
      <w:pPr>
        <w:tabs>
          <w:tab w:val="left" w:pos="3402"/>
        </w:tabs>
        <w:snapToGrid w:val="0"/>
        <w:spacing w:line="320" w:lineRule="exact"/>
        <w:rPr>
          <w:rFonts w:ascii="宋体" w:hAnsi="宋体" w:eastAsia="宋体" w:cs="Times New Roman"/>
          <w:b/>
          <w:szCs w:val="21"/>
        </w:rPr>
      </w:pPr>
    </w:p>
    <w:p>
      <w:pPr>
        <w:tabs>
          <w:tab w:val="left" w:pos="3402"/>
        </w:tabs>
        <w:snapToGrid w:val="0"/>
        <w:spacing w:line="320" w:lineRule="exact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☆三、选做题</w:t>
      </w:r>
    </w:p>
    <w:p>
      <w:pPr>
        <w:pStyle w:val="6"/>
        <w:shd w:val="clear" w:color="auto" w:fill="FFFFFF"/>
        <w:spacing w:before="0" w:beforeAutospacing="0" w:after="0" w:afterAutospacing="0"/>
        <w:rPr>
          <w:rFonts w:ascii="Helvetica" w:hAnsi="Helvetica" w:cs="Helvetica"/>
          <w:sz w:val="21"/>
        </w:rPr>
      </w:pPr>
      <w:r>
        <w:rPr>
          <w:rFonts w:hint="eastAsia" w:cs="Helvetica"/>
          <w:sz w:val="21"/>
        </w:rPr>
        <w:t>阅读下面的文段，翻译文中画线的句子。</w:t>
      </w:r>
    </w:p>
    <w:p>
      <w:pPr>
        <w:pStyle w:val="6"/>
        <w:shd w:val="clear" w:color="auto" w:fill="FFFFFF"/>
        <w:spacing w:before="0" w:beforeAutospacing="0" w:after="0" w:afterAutospacing="0"/>
        <w:ind w:firstLine="315" w:firstLineChars="150"/>
        <w:rPr>
          <w:rFonts w:ascii="Helvetica" w:hAnsi="Helvetica" w:cs="Helvetica"/>
          <w:sz w:val="21"/>
        </w:rPr>
      </w:pPr>
      <w:r>
        <w:rPr>
          <w:rFonts w:hint="eastAsia" w:cs="Helvetica"/>
          <w:sz w:val="21"/>
        </w:rPr>
        <w:t>杨沛字孔渠，冯翊万年</w:t>
      </w:r>
      <w:r>
        <w:rPr>
          <w:rFonts w:hint="eastAsia" w:cs="Helvetica"/>
          <w:sz w:val="21"/>
        </w:rPr>
        <w:drawing>
          <wp:inline distT="0" distB="0" distL="0" distR="0">
            <wp:extent cx="19050" cy="19050"/>
            <wp:effectExtent l="1905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cs="Helvetica"/>
          <w:sz w:val="21"/>
        </w:rPr>
        <w:t>人也</w:t>
      </w:r>
      <w:r>
        <w:rPr>
          <w:rFonts w:hint="eastAsia" w:cs="Helvetica"/>
          <w:sz w:val="21"/>
        </w:rPr>
        <w:drawing>
          <wp:inline distT="0" distB="0" distL="0" distR="0">
            <wp:extent cx="19050" cy="9525"/>
            <wp:effectExtent l="19050" t="0" r="0" b="0"/>
            <wp:docPr id="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cs="Helvetica"/>
          <w:sz w:val="21"/>
        </w:rPr>
        <w:t>。初平中，为公府令史，以牒除为新郑长。兴平末，人多饥穷，沛课民益畜干椹，阅其有余以补不足，如此积得千余斛，藏在小仓。会太祖为兖州刺史，西迎天子，所将千余人皆无粮。过新郑，沛谒见，乃皆进干椹。太祖甚喜。及太祖辅政，迁沛为长社令。黄初中，儒雅并进，而沛本以事能见用，遂以议郎冗散里巷。(选自《三国志》)</w:t>
      </w:r>
    </w:p>
    <w:p>
      <w:pPr>
        <w:pStyle w:val="6"/>
        <w:shd w:val="clear" w:color="auto" w:fill="FFFFFF"/>
        <w:spacing w:before="0" w:beforeAutospacing="0" w:after="0" w:afterAutospacing="0"/>
        <w:rPr>
          <w:rFonts w:ascii="Helvetica" w:hAnsi="Helvetica" w:cs="Helvetica"/>
          <w:sz w:val="21"/>
        </w:rPr>
      </w:pPr>
      <w:r>
        <w:rPr>
          <w:rFonts w:hint="eastAsia" w:cs="Helvetica"/>
          <w:sz w:val="21"/>
        </w:rPr>
        <w:t>(1)兴平末，人多饥穷，沛课民益畜干椹，阅其有余以补不足。</w:t>
      </w:r>
    </w:p>
    <w:p>
      <w:pPr>
        <w:widowControl/>
        <w:spacing w:line="360" w:lineRule="auto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___________________________________________________________________________________________</w:t>
      </w:r>
    </w:p>
    <w:p>
      <w:pPr>
        <w:pStyle w:val="6"/>
        <w:shd w:val="clear" w:color="auto" w:fill="FFFFFF"/>
        <w:spacing w:before="0" w:beforeAutospacing="0" w:after="0" w:afterAutospacing="0"/>
        <w:rPr>
          <w:rFonts w:cs="Helvetica"/>
          <w:sz w:val="21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cs="Helvetica"/>
          <w:sz w:val="21"/>
        </w:rPr>
      </w:pPr>
      <w:r>
        <w:rPr>
          <w:rFonts w:hint="eastAsia" w:cs="Helvetica"/>
          <w:sz w:val="21"/>
        </w:rPr>
        <w:t>(2)黄初中，儒雅并进，而沛本以事能见用，遂以议郎冗散里巷。</w:t>
      </w:r>
    </w:p>
    <w:p>
      <w:pPr>
        <w:widowControl/>
        <w:spacing w:line="360" w:lineRule="auto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___________________________________________________________________________________________</w:t>
      </w:r>
    </w:p>
    <w:p>
      <w:pPr>
        <w:pStyle w:val="6"/>
        <w:shd w:val="clear" w:color="auto" w:fill="FFFFFF"/>
        <w:spacing w:before="0" w:beforeAutospacing="0" w:after="0" w:afterAutospacing="0"/>
        <w:rPr>
          <w:rFonts w:cs="Helvetica"/>
          <w:sz w:val="21"/>
        </w:rPr>
      </w:pPr>
    </w:p>
    <w:p>
      <w:pPr>
        <w:pStyle w:val="2"/>
        <w:tabs>
          <w:tab w:val="left" w:pos="3969"/>
          <w:tab w:val="left" w:pos="4820"/>
        </w:tabs>
        <w:adjustRightInd w:val="0"/>
        <w:snapToGrid w:val="0"/>
        <w:spacing w:line="320" w:lineRule="exact"/>
        <w:rPr>
          <w:rFonts w:hAnsi="宋体" w:cs="Times New Roman"/>
          <w:b/>
        </w:rPr>
      </w:pPr>
      <w:r>
        <w:rPr>
          <w:rFonts w:hint="eastAsia" w:hAnsi="宋体" w:cs="Times New Roman"/>
          <w:b/>
        </w:rPr>
        <w:t>四、补充练习</w:t>
      </w:r>
    </w:p>
    <w:p>
      <w:pPr>
        <w:widowControl/>
        <w:shd w:val="clear" w:color="auto" w:fill="FFFFFF"/>
        <w:spacing w:line="315" w:lineRule="atLeast"/>
        <w:jc w:val="left"/>
        <w:rPr>
          <w:rFonts w:ascii="Helvetica" w:hAnsi="Helvetica" w:cs="Helvetica"/>
          <w:kern w:val="0"/>
          <w:szCs w:val="24"/>
        </w:rPr>
      </w:pPr>
      <w:r>
        <w:rPr>
          <w:rFonts w:hint="eastAsia" w:ascii="宋体" w:hAnsi="宋体" w:cs="Helvetica"/>
          <w:kern w:val="0"/>
          <w:szCs w:val="24"/>
        </w:rPr>
        <w:t>阅读下面的文段，翻译文中画线的句子。</w:t>
      </w:r>
      <w:r>
        <w:rPr>
          <w:rFonts w:ascii="宋体" w:hAnsi="宋体" w:cs="Helvetica"/>
          <w:color w:val="FFFFFF"/>
          <w:kern w:val="0"/>
          <w:szCs w:val="24"/>
        </w:rPr>
        <w:t>[来源:学科网]</w:t>
      </w:r>
    </w:p>
    <w:p>
      <w:pPr>
        <w:widowControl/>
        <w:shd w:val="clear" w:color="auto" w:fill="FFFFFF"/>
        <w:spacing w:line="315" w:lineRule="atLeast"/>
        <w:ind w:firstLine="420" w:firstLineChars="200"/>
        <w:jc w:val="left"/>
        <w:rPr>
          <w:rFonts w:ascii="Helvetica" w:hAnsi="Helvetica" w:cs="Helvetica"/>
          <w:kern w:val="0"/>
          <w:szCs w:val="24"/>
        </w:rPr>
      </w:pPr>
      <w:r>
        <w:rPr>
          <w:rFonts w:hint="eastAsia" w:ascii="宋体" w:hAnsi="宋体" w:cs="Helvetica"/>
          <w:kern w:val="0"/>
          <w:szCs w:val="24"/>
        </w:rPr>
        <w:t>公讳锡，字昌龄。曾祖钊，祖易从，父再荣，皆弗仕。公以天圣二年进士起家和州历阳、无为巢二县主簿。改镇江军节度推官。知杭州仁和县。籍取凶恶，戒以不改必穷极案治，而治其余一以仁恕，故县人畏爱之。知舒州，发常平、广惠仓以活陈、许流人。计口量远近给食遣去，去者率钱买香焚之府门以祝公，至或感泣。初，提点刑狱恐聚流人为盗，又惜常平、广惠仓，数牒止公，不听。佐属皆争曰：“不可。”公行之自若。比代去，州人阖城门留之，薄暮，与争门乃得出，遂以老告致事。</w:t>
      </w:r>
      <w:r>
        <w:rPr>
          <w:rFonts w:ascii="Helvetica" w:hAnsi="Helvetica" w:cs="Helvetica"/>
          <w:kern w:val="0"/>
          <w:szCs w:val="24"/>
        </w:rPr>
        <w:t>(</w:t>
      </w:r>
      <w:r>
        <w:rPr>
          <w:rFonts w:hint="eastAsia" w:ascii="宋体" w:hAnsi="宋体" w:cs="Helvetica"/>
          <w:kern w:val="0"/>
          <w:szCs w:val="24"/>
        </w:rPr>
        <w:t>选自王安石《宋尚书</w:t>
      </w:r>
      <w:r>
        <w:rPr>
          <w:rFonts w:hint="eastAsia" w:ascii="宋体" w:hAnsi="宋体" w:cs="Helvetica"/>
          <w:kern w:val="0"/>
          <w:szCs w:val="24"/>
        </w:rPr>
        <w:drawing>
          <wp:inline distT="0" distB="0" distL="0" distR="0">
            <wp:extent cx="19050" cy="19050"/>
            <wp:effectExtent l="1905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Helvetica"/>
          <w:kern w:val="0"/>
          <w:szCs w:val="24"/>
        </w:rPr>
        <w:t>司封郎中孙公墓志铭》</w:t>
      </w:r>
      <w:r>
        <w:rPr>
          <w:rFonts w:ascii="Helvetica" w:hAnsi="Helvetica" w:cs="Helvetica"/>
          <w:kern w:val="0"/>
          <w:szCs w:val="24"/>
        </w:rPr>
        <w:t>)</w:t>
      </w:r>
    </w:p>
    <w:p>
      <w:pPr>
        <w:widowControl/>
        <w:shd w:val="clear" w:color="auto" w:fill="FFFFFF"/>
        <w:spacing w:line="315" w:lineRule="atLeast"/>
        <w:ind w:firstLine="420" w:firstLineChars="200"/>
        <w:jc w:val="left"/>
        <w:rPr>
          <w:rFonts w:ascii="Helvetica" w:hAnsi="Helvetica" w:cs="Helvetica"/>
          <w:kern w:val="0"/>
          <w:szCs w:val="24"/>
        </w:rPr>
      </w:pPr>
      <w:r>
        <w:rPr>
          <w:rFonts w:ascii="Helvetica" w:hAnsi="Helvetica" w:cs="Helvetica"/>
          <w:kern w:val="0"/>
          <w:szCs w:val="24"/>
        </w:rPr>
        <w:t>(1)</w:t>
      </w:r>
      <w:r>
        <w:rPr>
          <w:rFonts w:hint="eastAsia" w:ascii="宋体" w:hAnsi="宋体" w:cs="Helvetica"/>
          <w:kern w:val="0"/>
          <w:szCs w:val="24"/>
        </w:rPr>
        <w:t>籍取凶恶，戒以不改必穷极案治，而治其余一以仁恕，故县人畏爱之。</w:t>
      </w:r>
      <w:r>
        <w:rPr>
          <w:rFonts w:ascii="宋体" w:hAnsi="宋体" w:cs="Helvetica"/>
          <w:color w:val="FFFFFF"/>
          <w:kern w:val="0"/>
          <w:szCs w:val="24"/>
        </w:rPr>
        <w:t>[来源</w:t>
      </w:r>
      <w:bookmarkStart w:id="0" w:name="_GoBack"/>
      <w:bookmarkEnd w:id="0"/>
      <w:r>
        <w:rPr>
          <w:rFonts w:ascii="宋体" w:hAnsi="宋体" w:cs="Helvetica"/>
          <w:color w:val="FFFFFF"/>
          <w:kern w:val="0"/>
          <w:szCs w:val="24"/>
        </w:rPr>
        <w:t>m]</w:t>
      </w:r>
    </w:p>
    <w:p>
      <w:pPr>
        <w:widowControl/>
        <w:spacing w:line="360" w:lineRule="auto"/>
        <w:rPr>
          <w:rFonts w:ascii="Helvetica" w:hAnsi="Helvetica" w:cs="Helvetica"/>
          <w:kern w:val="0"/>
          <w:szCs w:val="24"/>
        </w:rPr>
      </w:pPr>
      <w:r>
        <w:rPr>
          <w:rFonts w:hint="eastAsia" w:ascii="宋体" w:hAnsi="宋体"/>
          <w:lang w:val="en-US" w:eastAsia="zh-CN"/>
        </w:rPr>
        <w:t>___________________________________________________________________________________________</w:t>
      </w:r>
    </w:p>
    <w:p>
      <w:pPr>
        <w:widowControl/>
        <w:shd w:val="clear" w:color="auto" w:fill="FFFFFF"/>
        <w:spacing w:line="315" w:lineRule="atLeast"/>
        <w:ind w:firstLine="420" w:firstLineChars="200"/>
        <w:jc w:val="left"/>
        <w:rPr>
          <w:rFonts w:hAnsi="宋体" w:cs="Times New Roman"/>
          <w:b/>
        </w:rPr>
      </w:pPr>
      <w:r>
        <w:rPr>
          <w:rFonts w:ascii="Helvetica" w:hAnsi="Helvetica" w:cs="Helvetica"/>
          <w:kern w:val="0"/>
          <w:szCs w:val="24"/>
        </w:rPr>
        <w:t>(2)</w:t>
      </w:r>
      <w:r>
        <w:rPr>
          <w:rFonts w:hint="eastAsia" w:ascii="宋体" w:hAnsi="宋体" w:cs="Helvetica"/>
          <w:kern w:val="0"/>
          <w:szCs w:val="24"/>
        </w:rPr>
        <w:t>比代去，州人阖城门留之，薄暮，与争门乃得出，遂以老告致事。</w:t>
      </w:r>
    </w:p>
    <w:p>
      <w:pPr>
        <w:widowControl/>
        <w:spacing w:line="360" w:lineRule="auto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___________________________________________________________________________________________</w:t>
      </w:r>
    </w:p>
    <w:p>
      <w:pPr>
        <w:pStyle w:val="2"/>
        <w:tabs>
          <w:tab w:val="left" w:pos="3969"/>
          <w:tab w:val="left" w:pos="4820"/>
        </w:tabs>
        <w:adjustRightInd w:val="0"/>
        <w:snapToGrid w:val="0"/>
        <w:spacing w:line="320" w:lineRule="exact"/>
        <w:ind w:firstLine="420" w:firstLineChars="200"/>
        <w:rPr>
          <w:rFonts w:hAnsi="宋体" w:cs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33" w:right="833" w:bottom="833" w:left="8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QxMjczMmQxMWY4MGQwMDkxZWJhMDRkMzhhZTk4ZmMifQ=="/>
    <w:docVar w:name="KSO_WPS_MARK_KEY" w:val="9d09706e-3f37-4b62-977b-41ba778de32e"/>
  </w:docVars>
  <w:rsids>
    <w:rsidRoot w:val="00FF0EA1"/>
    <w:rsid w:val="00097891"/>
    <w:rsid w:val="000E7A4C"/>
    <w:rsid w:val="00107DA9"/>
    <w:rsid w:val="00122E6B"/>
    <w:rsid w:val="0013410A"/>
    <w:rsid w:val="00136156"/>
    <w:rsid w:val="001643A0"/>
    <w:rsid w:val="001655FC"/>
    <w:rsid w:val="001658DA"/>
    <w:rsid w:val="001F5765"/>
    <w:rsid w:val="002120BD"/>
    <w:rsid w:val="00241E4F"/>
    <w:rsid w:val="0026119F"/>
    <w:rsid w:val="002C4C73"/>
    <w:rsid w:val="00316021"/>
    <w:rsid w:val="00340307"/>
    <w:rsid w:val="00346BB1"/>
    <w:rsid w:val="003505AD"/>
    <w:rsid w:val="00392026"/>
    <w:rsid w:val="004143CF"/>
    <w:rsid w:val="00437003"/>
    <w:rsid w:val="00460ABD"/>
    <w:rsid w:val="004869D0"/>
    <w:rsid w:val="004D18D2"/>
    <w:rsid w:val="004D52B0"/>
    <w:rsid w:val="004D7417"/>
    <w:rsid w:val="0056123B"/>
    <w:rsid w:val="005B5246"/>
    <w:rsid w:val="005C1ABD"/>
    <w:rsid w:val="005D3006"/>
    <w:rsid w:val="005E182B"/>
    <w:rsid w:val="006315C7"/>
    <w:rsid w:val="006E3D1D"/>
    <w:rsid w:val="007D731F"/>
    <w:rsid w:val="008757DC"/>
    <w:rsid w:val="008C3065"/>
    <w:rsid w:val="00915B3C"/>
    <w:rsid w:val="00930FCC"/>
    <w:rsid w:val="009319AD"/>
    <w:rsid w:val="009645EB"/>
    <w:rsid w:val="00A466F1"/>
    <w:rsid w:val="00AB2BE1"/>
    <w:rsid w:val="00AE7B6B"/>
    <w:rsid w:val="00B6526F"/>
    <w:rsid w:val="00BC755A"/>
    <w:rsid w:val="00BD506B"/>
    <w:rsid w:val="00C17F98"/>
    <w:rsid w:val="00C53D32"/>
    <w:rsid w:val="00CA0CE0"/>
    <w:rsid w:val="00CA0E2D"/>
    <w:rsid w:val="00CC6DAF"/>
    <w:rsid w:val="00CF7AB0"/>
    <w:rsid w:val="00D63585"/>
    <w:rsid w:val="00E24D51"/>
    <w:rsid w:val="00E35953"/>
    <w:rsid w:val="00E5007B"/>
    <w:rsid w:val="00E60DAB"/>
    <w:rsid w:val="00E72C83"/>
    <w:rsid w:val="00E84A1E"/>
    <w:rsid w:val="00EC4338"/>
    <w:rsid w:val="00EF4E9D"/>
    <w:rsid w:val="00EF66A9"/>
    <w:rsid w:val="00F233E0"/>
    <w:rsid w:val="00F23CE9"/>
    <w:rsid w:val="00F367CC"/>
    <w:rsid w:val="00F54595"/>
    <w:rsid w:val="00F65A70"/>
    <w:rsid w:val="00FF0EA1"/>
    <w:rsid w:val="00FF16BD"/>
    <w:rsid w:val="11AA3420"/>
    <w:rsid w:val="1FC31AF9"/>
    <w:rsid w:val="2EA17EA8"/>
    <w:rsid w:val="30445FFC"/>
    <w:rsid w:val="42F37913"/>
    <w:rsid w:val="6C2760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unhideWhenUsed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纯文本 Char1"/>
    <w:basedOn w:val="8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纯文本 Char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customXml" Target="../customXml/item1.xml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../../50517/AppData/Local/Temp/Rar$DIa5296.983/F11.TIF" TargetMode="Externa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AD28B9-22EA-4061-BBA0-B2A9174AD2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3368</Words>
  <Characters>3622</Characters>
  <Lines>38</Lines>
  <Paragraphs>10</Paragraphs>
  <TotalTime>0</TotalTime>
  <ScaleCrop>false</ScaleCrop>
  <LinksUpToDate>false</LinksUpToDate>
  <CharactersWithSpaces>3771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2022-09-05T08:47:00Z</dcterms:created>
  <dc:creator>PC</dc:creator>
  <cp:lastModifiedBy>。</cp:lastModifiedBy>
  <dcterms:modified xsi:type="dcterms:W3CDTF">2024-09-27T01:10:07Z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AB5C49D9EF5C49669F4612159DBB29F8</vt:lpwstr>
  </property>
</Properties>
</file>