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 w:themeColor="text1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</w:rPr>
        <w:t>江苏省仪征中学2024-2025学年度第一学期高三语文学科导学案</w:t>
      </w:r>
    </w:p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 w:themeColor="text1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</w:rPr>
        <w:t>文言句式（一）</w:t>
      </w:r>
    </w:p>
    <w:p>
      <w:pPr>
        <w:jc w:val="center"/>
        <w:rPr>
          <w:rFonts w:ascii="楷体" w:hAnsi="楷体" w:eastAsia="楷体" w:cs="楷体"/>
          <w:bCs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</w:rPr>
        <w:t>研制人：许士云   审核人：卞文惠</w:t>
      </w:r>
    </w:p>
    <w:p>
      <w:pPr>
        <w:spacing w:line="300" w:lineRule="exact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班级：______姓名：________学号：________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</w:rPr>
        <w:t>授课日期：2024.9.28</w:t>
      </w:r>
    </w:p>
    <w:p>
      <w:pPr>
        <w:ind w:firstLine="1878" w:firstLineChars="891"/>
        <w:rPr>
          <w:rFonts w:ascii="Calibri" w:hAnsi="Calibri" w:eastAsia="宋体" w:cs="Times New Roman"/>
          <w:b/>
          <w:bCs/>
          <w:u w:val="single"/>
        </w:rPr>
      </w:pPr>
    </w:p>
    <w:p>
      <w:pPr>
        <w:snapToGrid w:val="0"/>
        <w:spacing w:line="306" w:lineRule="exac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本课在课程标准中的表述</w:t>
      </w:r>
      <w:r>
        <w:rPr>
          <w:rFonts w:hint="eastAsia" w:ascii="宋体" w:hAnsi="宋体" w:eastAsia="宋体" w:cs="宋体"/>
          <w:bCs/>
          <w:szCs w:val="21"/>
        </w:rPr>
        <w:t>：</w:t>
      </w:r>
    </w:p>
    <w:p>
      <w:pPr>
        <w:snapToGrid w:val="0"/>
        <w:spacing w:line="306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普通高中语文课程应继续引导学生丰富语言积累。培养良好语感，掌握学习语文的基本方法，养成良好的学习习惯，提高运用祖国语言文字的能力；语言文字运用和思维密切相关，语文教育必须同时促进学生思维能力的发展与思维品质的提升；语文教育也是提高审美素养。</w:t>
      </w:r>
    </w:p>
    <w:p>
      <w:pPr>
        <w:snapToGrid w:val="0"/>
        <w:spacing w:line="306" w:lineRule="exact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一、</w:t>
      </w:r>
      <w:r>
        <w:rPr>
          <w:rFonts w:hint="eastAsia" w:ascii="宋体" w:hAnsi="宋体" w:eastAsia="宋体" w:cs="Times New Roman"/>
          <w:b/>
          <w:szCs w:val="21"/>
        </w:rPr>
        <w:t>素养导航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“</w:t>
      </w:r>
      <w:r>
        <w:rPr>
          <w:rFonts w:hint="eastAsia" w:ascii="Times New Roman" w:hAnsi="Times New Roman" w:cs="Times New Roman"/>
        </w:rPr>
        <w:t>文言</w:t>
      </w:r>
      <w:r>
        <w:rPr>
          <w:rFonts w:ascii="Times New Roman" w:hAnsi="Times New Roman" w:cs="Times New Roman"/>
        </w:rPr>
        <w:t>句式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主要包括判断句、被动句、</w:t>
      </w:r>
      <w:r>
        <w:rPr>
          <w:rFonts w:hint="eastAsia" w:ascii="Times New Roman" w:hAnsi="Times New Roman" w:cs="Times New Roman"/>
        </w:rPr>
        <w:t>倒装句、省略句和固定句式等。文言句式在文言文阅读中不单独命题，都在文言翻译中考查，因为是文言文的特殊的语法形式，如果不能熟练掌握，会成为文言文阅读的障碍，直接的影响是译错句子，间接的会造成曲解文意，影响其他题目作答，复习的方式是根据课本中的典型例句抽取规律，然后迁移应用，因此基础还是熟悉课本。</w:t>
      </w:r>
    </w:p>
    <w:p>
      <w:pPr>
        <w:tabs>
          <w:tab w:val="left" w:pos="3402"/>
        </w:tabs>
        <w:snapToGrid w:val="0"/>
        <w:rPr>
          <w:rFonts w:ascii="Calibri" w:hAnsi="Calibri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二、</w:t>
      </w:r>
      <w:r>
        <w:rPr>
          <w:rFonts w:hint="eastAsia" w:ascii="宋体" w:hAnsi="宋体" w:eastAsia="宋体" w:cs="宋体"/>
          <w:b/>
          <w:kern w:val="0"/>
          <w:szCs w:val="21"/>
        </w:rPr>
        <w:t>内容导读</w:t>
      </w:r>
    </w:p>
    <w:p>
      <w:pPr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  "E:\\周飞燕\\2020\\一轮\\语文老课标，全国1最新\\F10.TIF"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  "E:\\周飞燕\\2020\\一轮\\语文老课标，全国1最新\\F10.TIF"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  "E:\\周飞燕\\2020\\一轮\\语文老课标，全国1最新\\word\\F10.TIF"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  "E:\\周飞燕\\2020\\一轮\\语文老课标，全国1最新\\word\\F10.TIF"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  "\\\\周飞燕\\e\\周飞燕\\2020\\一轮\\语文\\语文老课标，全国1最新\\未看\\word\\F10.TIF"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  "\\\\周飞燕\\e\\周飞燕\\2020\\一轮\\语文\\语文老课标，全国\\语文老课标全国\\word\\F10.TIF"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  "E:\\周飞燕\\2020\\一轮\\语文\\语文老课标，全国\\语文老课标全国\\word\\F10.TIF"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  "\\\\米昕\\g\\2020 一轮\\语文 人教老高考老课标 全国（3.31）\\全书完整的Word版文档\\复习讲义\\古代诗文阅读\\F10.TIF"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  "E:\\马珊珊\\2020\\一轮\\语文\\语文新高考通用\\学生\\WORD\\复习任务群三\\F10.TIF"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"C:\\Users\\50517\\AppData\\Local\\Temp\\Rar$DIa5296.983\\F10.TIF"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"C:\\Users\\50517\\AppData\\Local\\Temp\\Rar$DIa5296.983\\F10.TIF"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"C:\\Users\\50517\\AppData\\Local\\Temp\\Rar$DIa5296.983\\F10.TIF"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"D:\\..\\..\\50517\\AppData\\Local\\Temp\\Rar$DIa5296.983\\F10.TIF"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211.5pt;width:368.25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1.</w:t>
      </w:r>
      <w:r>
        <w:rPr>
          <w:rFonts w:ascii="Times New Roman" w:hAnsi="Times New Roman" w:eastAsia="黑体" w:cs="Times New Roman"/>
        </w:rPr>
        <w:t>判断句：是为副词加者也，另有直接判断句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判断判断句的方法有二：一是看外在语言标志，</w:t>
      </w:r>
      <w:r>
        <w:rPr>
          <w:rFonts w:hAnsi="宋体" w:cs="Times New Roman"/>
        </w:rPr>
        <w:t>“……</w:t>
      </w:r>
      <w:r>
        <w:rPr>
          <w:rFonts w:ascii="Times New Roman" w:hAnsi="Times New Roman" w:cs="Times New Roman"/>
        </w:rPr>
        <w:t>者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也</w:t>
      </w:r>
      <w:r>
        <w:rPr>
          <w:rFonts w:hAnsi="宋体" w:cs="Times New Roman"/>
        </w:rPr>
        <w:t>”“……</w:t>
      </w:r>
      <w:r>
        <w:rPr>
          <w:rFonts w:ascii="Times New Roman" w:hAnsi="Times New Roman" w:cs="Times New Roman"/>
        </w:rPr>
        <w:t>也</w:t>
      </w:r>
      <w:r>
        <w:rPr>
          <w:rFonts w:hAnsi="宋体" w:cs="Times New Roman"/>
        </w:rPr>
        <w:t>”“……</w:t>
      </w:r>
      <w:r>
        <w:rPr>
          <w:rFonts w:ascii="Times New Roman" w:hAnsi="Times New Roman" w:cs="Times New Roman"/>
        </w:rPr>
        <w:t>者</w:t>
      </w:r>
      <w:r>
        <w:rPr>
          <w:rFonts w:hAnsi="宋体" w:cs="Times New Roman"/>
        </w:rPr>
        <w:t>……”</w:t>
      </w:r>
      <w:r>
        <w:rPr>
          <w:rFonts w:ascii="Times New Roman" w:hAnsi="Times New Roman" w:cs="Times New Roman"/>
        </w:rPr>
        <w:t>，以及副词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皆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诚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则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乃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必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非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等。二是从特殊入手，判断句的特征之一就是谓语部分是名词或名词性短语。如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和氏璧，天下所共传宝也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天下所共传宝也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就是一个名词性短语，符合判断句的特征。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关于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字，它在文言文中一般作指示代词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讲，偶尔有作判断动词的。例如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是造物者之无尽藏也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作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讲，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字才是判断标志词；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自言本是京城女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就是一个判断动词。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2.</w:t>
      </w:r>
      <w:r>
        <w:rPr>
          <w:rFonts w:ascii="Times New Roman" w:hAnsi="Times New Roman" w:eastAsia="黑体" w:cs="Times New Roman"/>
        </w:rPr>
        <w:t>被动句：为所见于被意念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判断被动句的方法，主要有三种：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(1)从标志词入手，看是否符合被动句的要求。被动句的标志词主要有以下几类：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①“</w:t>
      </w:r>
      <w:r>
        <w:rPr>
          <w:rFonts w:ascii="Times New Roman" w:hAnsi="Times New Roman" w:cs="Times New Roman"/>
        </w:rPr>
        <w:t>为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为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所</w:t>
      </w:r>
      <w:r>
        <w:rPr>
          <w:rFonts w:hAnsi="宋体" w:cs="Times New Roman"/>
        </w:rPr>
        <w:t>……”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“……</w:t>
      </w:r>
      <w:r>
        <w:rPr>
          <w:rFonts w:ascii="Times New Roman" w:hAnsi="Times New Roman" w:cs="Times New Roman"/>
        </w:rPr>
        <w:t>为所</w:t>
      </w:r>
      <w:r>
        <w:rPr>
          <w:rFonts w:hAnsi="宋体" w:cs="Times New Roman"/>
        </w:rPr>
        <w:t>……”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②“</w:t>
      </w:r>
      <w:r>
        <w:rPr>
          <w:rFonts w:ascii="Times New Roman" w:hAnsi="Times New Roman" w:cs="Times New Roman"/>
        </w:rPr>
        <w:t>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受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于</w:t>
      </w:r>
      <w:r>
        <w:rPr>
          <w:rFonts w:hAnsi="宋体" w:cs="Times New Roman"/>
        </w:rPr>
        <w:t>……”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③“</w:t>
      </w:r>
      <w:r>
        <w:rPr>
          <w:rFonts w:ascii="Times New Roman" w:hAnsi="Times New Roman" w:cs="Times New Roman"/>
        </w:rPr>
        <w:t>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见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于</w:t>
      </w:r>
      <w:r>
        <w:rPr>
          <w:rFonts w:hAnsi="宋体" w:cs="Times New Roman"/>
        </w:rPr>
        <w:t>……”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④“</w:t>
      </w:r>
      <w:r>
        <w:rPr>
          <w:rFonts w:ascii="Times New Roman" w:hAnsi="Times New Roman" w:cs="Times New Roman"/>
        </w:rPr>
        <w:t>被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(2)从语法入手，看主语是不是受动者。因为有些被动句没有标志词，但在意义上含有被动意，所以单凭标志词判断是不行的，还需要考虑一下主语是不是谓语的受动者。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(3)巧借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添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二法。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在动词前或后加上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被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而未改变句子基本意义的，是被动句。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主谓结构的句子能够变成动宾主动句的，是被动句。如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函谷举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，可以将其变为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举函谷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3.</w:t>
      </w:r>
      <w:r>
        <w:rPr>
          <w:rFonts w:ascii="Times New Roman" w:hAnsi="Times New Roman" w:eastAsia="黑体" w:cs="Times New Roman"/>
        </w:rPr>
        <w:t>宾语前置句：疑问否定之是标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判断宾语前置句，主要看标志：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(1)否定句中代词作宾语，前置。标志：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否定词——不、莫、未等；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代词——之、余、吾等。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(2)疑问句中，疑问代词作宾语，前置。标志：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疑问句；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疑问代词——何、安、焉等。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之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唯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是(之)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作标志，如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句读之不知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唯你是问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另外，还有两种特殊情形：一是介词宾语前置，如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一言以蔽之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；二是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自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字前置，如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后人不暇自哀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4.</w:t>
      </w:r>
      <w:r>
        <w:rPr>
          <w:rFonts w:ascii="Times New Roman" w:hAnsi="Times New Roman" w:eastAsia="黑体" w:cs="Times New Roman"/>
        </w:rPr>
        <w:t>定语后置句：之者有者加而者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定语后置句都有一定的标志词，主要有以下情形：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(1)中心词＋</w:t>
      </w:r>
      <w:r>
        <w:rPr>
          <w:rFonts w:ascii="Times New Roman" w:hAnsi="Times New Roman" w:cs="Times New Roman"/>
          <w:em w:val="underDot"/>
        </w:rPr>
        <w:t>之</w:t>
      </w:r>
      <w:r>
        <w:rPr>
          <w:rFonts w:ascii="Times New Roman" w:hAnsi="Times New Roman" w:cs="Times New Roman"/>
        </w:rPr>
        <w:t>＋定语＋</w:t>
      </w:r>
      <w:r>
        <w:rPr>
          <w:rFonts w:ascii="Times New Roman" w:hAnsi="Times New Roman" w:cs="Times New Roman"/>
          <w:em w:val="underDot"/>
        </w:rPr>
        <w:t>者</w:t>
      </w:r>
      <w:r>
        <w:rPr>
          <w:rFonts w:ascii="Times New Roman" w:hAnsi="Times New Roman" w:cs="Times New Roman"/>
        </w:rPr>
        <w:t>，如：马</w:t>
      </w:r>
      <w:r>
        <w:rPr>
          <w:rFonts w:ascii="Times New Roman" w:hAnsi="Times New Roman" w:cs="Times New Roman"/>
          <w:em w:val="underDot"/>
        </w:rPr>
        <w:t>之</w:t>
      </w:r>
      <w:r>
        <w:rPr>
          <w:rFonts w:ascii="Times New Roman" w:hAnsi="Times New Roman" w:cs="Times New Roman"/>
        </w:rPr>
        <w:t>千里</w:t>
      </w:r>
      <w:r>
        <w:rPr>
          <w:rFonts w:ascii="Times New Roman" w:hAnsi="Times New Roman" w:cs="Times New Roman"/>
          <w:em w:val="underDot"/>
        </w:rPr>
        <w:t>者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(2)中心词＋</w:t>
      </w:r>
      <w:r>
        <w:rPr>
          <w:rFonts w:ascii="Times New Roman" w:hAnsi="Times New Roman" w:cs="Times New Roman"/>
          <w:em w:val="underDot"/>
        </w:rPr>
        <w:t>有</w:t>
      </w:r>
      <w:r>
        <w:rPr>
          <w:rFonts w:ascii="Times New Roman" w:hAnsi="Times New Roman" w:cs="Times New Roman"/>
        </w:rPr>
        <w:t>＋定语＋</w:t>
      </w:r>
      <w:r>
        <w:rPr>
          <w:rFonts w:ascii="Times New Roman" w:hAnsi="Times New Roman" w:cs="Times New Roman"/>
          <w:em w:val="underDot"/>
        </w:rPr>
        <w:t>者</w:t>
      </w:r>
      <w:r>
        <w:rPr>
          <w:rFonts w:ascii="Times New Roman" w:hAnsi="Times New Roman" w:cs="Times New Roman"/>
        </w:rPr>
        <w:t>，如：郑人</w:t>
      </w:r>
      <w:r>
        <w:rPr>
          <w:rFonts w:ascii="Times New Roman" w:hAnsi="Times New Roman" w:cs="Times New Roman"/>
          <w:em w:val="underDot"/>
        </w:rPr>
        <w:t>有</w:t>
      </w:r>
      <w:r>
        <w:rPr>
          <w:rFonts w:ascii="Times New Roman" w:hAnsi="Times New Roman" w:cs="Times New Roman"/>
        </w:rPr>
        <w:t>买履</w:t>
      </w:r>
      <w:r>
        <w:rPr>
          <w:rFonts w:ascii="Times New Roman" w:hAnsi="Times New Roman" w:cs="Times New Roman"/>
          <w:em w:val="underDot"/>
        </w:rPr>
        <w:t>者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(3)中心词＋</w:t>
      </w:r>
      <w:r>
        <w:rPr>
          <w:rFonts w:ascii="Times New Roman" w:hAnsi="Times New Roman" w:cs="Times New Roman"/>
          <w:em w:val="underDot"/>
        </w:rPr>
        <w:t>而</w:t>
      </w:r>
      <w:r>
        <w:rPr>
          <w:rFonts w:ascii="Times New Roman" w:hAnsi="Times New Roman" w:cs="Times New Roman"/>
        </w:rPr>
        <w:t>＋定语＋</w:t>
      </w:r>
      <w:r>
        <w:rPr>
          <w:rFonts w:ascii="Times New Roman" w:hAnsi="Times New Roman" w:cs="Times New Roman"/>
          <w:em w:val="underDot"/>
        </w:rPr>
        <w:t>者</w:t>
      </w:r>
      <w:r>
        <w:rPr>
          <w:rFonts w:ascii="Times New Roman" w:hAnsi="Times New Roman" w:cs="Times New Roman"/>
        </w:rPr>
        <w:t>，如：穷民</w:t>
      </w:r>
      <w:r>
        <w:rPr>
          <w:rFonts w:ascii="Times New Roman" w:hAnsi="Times New Roman" w:cs="Times New Roman"/>
          <w:em w:val="underDot"/>
        </w:rPr>
        <w:t>而</w:t>
      </w:r>
      <w:r>
        <w:rPr>
          <w:rFonts w:ascii="Times New Roman" w:hAnsi="Times New Roman" w:cs="Times New Roman"/>
        </w:rPr>
        <w:t>无告</w:t>
      </w:r>
      <w:r>
        <w:rPr>
          <w:rFonts w:ascii="Times New Roman" w:hAnsi="Times New Roman" w:cs="Times New Roman"/>
          <w:em w:val="underDot"/>
        </w:rPr>
        <w:t>者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(4)中心词＋</w:t>
      </w:r>
      <w:r>
        <w:rPr>
          <w:rFonts w:ascii="Times New Roman" w:hAnsi="Times New Roman" w:cs="Times New Roman"/>
          <w:em w:val="underDot"/>
        </w:rPr>
        <w:t>之</w:t>
      </w:r>
      <w:r>
        <w:rPr>
          <w:rFonts w:ascii="Times New Roman" w:hAnsi="Times New Roman" w:cs="Times New Roman"/>
        </w:rPr>
        <w:t>＋宾语，如：仰观宇宙</w:t>
      </w:r>
      <w:r>
        <w:rPr>
          <w:rFonts w:ascii="Times New Roman" w:hAnsi="Times New Roman" w:cs="Times New Roman"/>
          <w:em w:val="underDot"/>
        </w:rPr>
        <w:t>之</w:t>
      </w:r>
      <w:r>
        <w:rPr>
          <w:rFonts w:ascii="Times New Roman" w:hAnsi="Times New Roman" w:cs="Times New Roman"/>
        </w:rPr>
        <w:t>大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另有数量短语作定语，常常后置，如：军书</w:t>
      </w:r>
      <w:r>
        <w:rPr>
          <w:rFonts w:ascii="Times New Roman" w:hAnsi="Times New Roman" w:cs="Times New Roman"/>
          <w:em w:val="underDot"/>
        </w:rPr>
        <w:t>十二卷</w:t>
      </w:r>
      <w:r>
        <w:rPr>
          <w:rFonts w:ascii="Times New Roman" w:hAnsi="Times New Roman" w:cs="Times New Roman"/>
        </w:rPr>
        <w:t>。</w:t>
      </w:r>
    </w:p>
    <w:p>
      <w:pPr>
        <w:ind w:firstLine="281" w:firstLineChars="100"/>
        <w:rPr>
          <w:rFonts w:ascii="黑体" w:hAnsi="宋体" w:eastAsia="黑体" w:cs="Times New Roman"/>
          <w:b/>
          <w:sz w:val="28"/>
          <w:szCs w:val="28"/>
        </w:rPr>
      </w:pPr>
    </w:p>
    <w:p>
      <w:pPr>
        <w:ind w:firstLine="281" w:firstLineChars="100"/>
        <w:jc w:val="center"/>
        <w:rPr>
          <w:rFonts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江苏省仪征中学2024—2025学年度第一学期高三语文学科作业</w:t>
      </w:r>
    </w:p>
    <w:p>
      <w:pPr>
        <w:spacing w:line="30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文言句式（一）</w:t>
      </w:r>
    </w:p>
    <w:p>
      <w:pPr>
        <w:spacing w:line="300" w:lineRule="exact"/>
        <w:jc w:val="center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 xml:space="preserve"> 研制人：许士云   审核人：卞文惠</w:t>
      </w:r>
    </w:p>
    <w:p>
      <w:pPr>
        <w:spacing w:line="300" w:lineRule="exact"/>
        <w:jc w:val="center"/>
        <w:rPr>
          <w:rFonts w:ascii="楷体" w:hAnsi="楷体" w:eastAsia="楷体" w:cs="楷体"/>
          <w:bCs/>
          <w:sz w:val="24"/>
          <w:szCs w:val="24"/>
        </w:rPr>
      </w:pPr>
      <w:bookmarkStart w:id="0" w:name="OLE_LINK1"/>
      <w:bookmarkStart w:id="1" w:name="OLE_LINK2"/>
      <w:r>
        <w:rPr>
          <w:rFonts w:hint="eastAsia" w:ascii="楷体" w:hAnsi="楷体" w:eastAsia="楷体" w:cs="楷体"/>
          <w:bCs/>
          <w:sz w:val="24"/>
          <w:szCs w:val="24"/>
        </w:rPr>
        <w:t>班级：______姓名：________学号：________</w:t>
      </w:r>
      <w:bookmarkEnd w:id="0"/>
      <w:bookmarkEnd w:id="1"/>
      <w:r>
        <w:rPr>
          <w:rFonts w:hint="eastAsia" w:ascii="楷体" w:hAnsi="楷体" w:eastAsia="楷体" w:cs="楷体"/>
          <w:bCs/>
          <w:sz w:val="24"/>
          <w:szCs w:val="24"/>
        </w:rPr>
        <w:t>时间：2024.9.28作业时长：40分钟</w:t>
      </w:r>
    </w:p>
    <w:p>
      <w:pPr>
        <w:tabs>
          <w:tab w:val="left" w:pos="3402"/>
        </w:tabs>
        <w:snapToGrid w:val="0"/>
        <w:spacing w:line="360" w:lineRule="exact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一、巩固导练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1．下列各组句子中，句式不相同的一组是(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</w:instrText>
      </w:r>
      <w:r>
        <w:rPr>
          <w:rFonts w:hAnsi="宋体" w:cs="Times New Roman"/>
        </w:rPr>
        <w:instrText xml:space="preserve">①</w:instrText>
      </w:r>
      <w:r>
        <w:rPr>
          <w:rFonts w:ascii="Times New Roman" w:hAnsi="Times New Roman" w:cs="Times New Roman"/>
        </w:rPr>
        <w:instrText xml:space="preserve">非蛇鳝之穴无可寄托者，用心躁也,</w:instrText>
      </w:r>
      <w:r>
        <w:rPr>
          <w:rFonts w:hAnsi="宋体" w:cs="Times New Roman"/>
        </w:rPr>
        <w:instrText xml:space="preserve">②</w:instrText>
      </w:r>
      <w:r>
        <w:rPr>
          <w:rFonts w:ascii="Times New Roman" w:hAnsi="Times New Roman" w:cs="Times New Roman"/>
        </w:rPr>
        <w:instrText xml:space="preserve">如今人方为刀俎，我为鱼肉))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</w:instrText>
      </w:r>
      <w:r>
        <w:rPr>
          <w:rFonts w:hAnsi="宋体" w:cs="Times New Roman"/>
        </w:rPr>
        <w:instrText xml:space="preserve">①</w:instrText>
      </w:r>
      <w:r>
        <w:rPr>
          <w:rFonts w:ascii="Times New Roman" w:hAnsi="Times New Roman" w:cs="Times New Roman"/>
        </w:rPr>
        <w:instrText xml:space="preserve">是造物者之无尽藏也,</w:instrText>
      </w:r>
      <w:r>
        <w:rPr>
          <w:rFonts w:hAnsi="宋体" w:cs="Times New Roman"/>
        </w:rPr>
        <w:instrText xml:space="preserve">②</w:instrText>
      </w:r>
      <w:r>
        <w:rPr>
          <w:rFonts w:ascii="Times New Roman" w:hAnsi="Times New Roman" w:cs="Times New Roman"/>
        </w:rPr>
        <w:instrText xml:space="preserve">失其所与，不知))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</w:instrText>
      </w:r>
      <w:r>
        <w:rPr>
          <w:rFonts w:hAnsi="宋体" w:cs="Times New Roman"/>
        </w:rPr>
        <w:instrText xml:space="preserve">①</w:instrText>
      </w:r>
      <w:r>
        <w:rPr>
          <w:rFonts w:ascii="Times New Roman" w:hAnsi="Times New Roman" w:cs="Times New Roman"/>
        </w:rPr>
        <w:instrText xml:space="preserve">仁义不施而攻守之势异也,</w:instrText>
      </w:r>
      <w:r>
        <w:rPr>
          <w:rFonts w:hAnsi="宋体" w:cs="Times New Roman"/>
        </w:rPr>
        <w:instrText xml:space="preserve">②</w:instrText>
      </w:r>
      <w:r>
        <w:rPr>
          <w:rFonts w:ascii="Times New Roman" w:hAnsi="Times New Roman" w:cs="Times New Roman"/>
        </w:rPr>
        <w:instrText xml:space="preserve">妪，先大母婢也))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</w:instrText>
      </w:r>
      <w:r>
        <w:rPr>
          <w:rFonts w:hAnsi="宋体" w:cs="Times New Roman"/>
        </w:rPr>
        <w:instrText xml:space="preserve">①</w:instrText>
      </w:r>
      <w:r>
        <w:rPr>
          <w:rFonts w:ascii="Times New Roman" w:hAnsi="Times New Roman" w:cs="Times New Roman"/>
        </w:rPr>
        <w:instrText xml:space="preserve">吾属今为之虏矣,</w:instrText>
      </w:r>
      <w:r>
        <w:rPr>
          <w:rFonts w:hAnsi="宋体" w:cs="Times New Roman"/>
        </w:rPr>
        <w:instrText xml:space="preserve">②</w:instrText>
      </w:r>
      <w:r>
        <w:rPr>
          <w:rFonts w:ascii="Times New Roman" w:hAnsi="Times New Roman" w:cs="Times New Roman"/>
        </w:rPr>
        <w:instrText xml:space="preserve">此四君者，皆明智而忠信))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2．下列各句中，句式不同于其他三项的一项是(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A．噌吰者，周景王之无射也B．秦，虎狼之国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C．无恻隐之心，非人也D．端章甫，愿为小相焉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3．下列各句中，不属于被动句的一项是(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A．不者，若属皆且为所虏B．戍卒叫，函谷举，楚人一炬，可怜焦土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C．终必不蒙见察D．夫祸患常积于忽微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4．下列各组句子中，不属于被动句的一组是(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</w:instrText>
      </w:r>
      <w:r>
        <w:rPr>
          <w:rFonts w:hAnsi="宋体" w:cs="Times New Roman"/>
        </w:rPr>
        <w:instrText xml:space="preserve">①</w:instrText>
      </w:r>
      <w:r>
        <w:rPr>
          <w:rFonts w:ascii="Times New Roman" w:hAnsi="Times New Roman" w:cs="Times New Roman"/>
        </w:rPr>
        <w:instrText xml:space="preserve">不拘于时，学于余,</w:instrText>
      </w:r>
      <w:r>
        <w:rPr>
          <w:rFonts w:hAnsi="宋体" w:cs="Times New Roman"/>
        </w:rPr>
        <w:instrText xml:space="preserve">②</w:instrText>
      </w:r>
      <w:r>
        <w:rPr>
          <w:rFonts w:ascii="Times New Roman" w:hAnsi="Times New Roman" w:cs="Times New Roman"/>
        </w:rPr>
        <w:instrText xml:space="preserve">吾属今为之虏矣))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</w:instrText>
      </w:r>
      <w:r>
        <w:rPr>
          <w:rFonts w:hAnsi="宋体" w:cs="Times New Roman"/>
        </w:rPr>
        <w:instrText xml:space="preserve">①</w:instrText>
      </w:r>
      <w:r>
        <w:rPr>
          <w:rFonts w:ascii="Times New Roman" w:hAnsi="Times New Roman" w:cs="Times New Roman"/>
        </w:rPr>
        <w:instrText xml:space="preserve">信而见疑，忠而被谤,</w:instrText>
      </w:r>
      <w:r>
        <w:rPr>
          <w:rFonts w:hAnsi="宋体" w:cs="Times New Roman"/>
        </w:rPr>
        <w:instrText xml:space="preserve">②</w:instrText>
      </w:r>
      <w:r>
        <w:rPr>
          <w:rFonts w:ascii="Times New Roman" w:hAnsi="Times New Roman" w:cs="Times New Roman"/>
        </w:rPr>
        <w:instrText xml:space="preserve">而智勇多困于所溺))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</w:instrText>
      </w:r>
      <w:r>
        <w:rPr>
          <w:rFonts w:hAnsi="宋体" w:cs="Times New Roman"/>
        </w:rPr>
        <w:instrText xml:space="preserve">①</w:instrText>
      </w:r>
      <w:r>
        <w:rPr>
          <w:rFonts w:ascii="Times New Roman" w:hAnsi="Times New Roman" w:cs="Times New Roman"/>
        </w:rPr>
        <w:instrText xml:space="preserve">方正之不容也,</w:instrText>
      </w:r>
      <w:r>
        <w:rPr>
          <w:rFonts w:hAnsi="宋体" w:cs="Times New Roman"/>
        </w:rPr>
        <w:instrText xml:space="preserve">②</w:instrText>
      </w:r>
      <w:r>
        <w:rPr>
          <w:rFonts w:ascii="Times New Roman" w:hAnsi="Times New Roman" w:cs="Times New Roman"/>
        </w:rPr>
        <w:instrText xml:space="preserve">为天下笑者))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</w:instrText>
      </w:r>
      <w:r>
        <w:rPr>
          <w:rFonts w:hAnsi="宋体" w:cs="Times New Roman"/>
        </w:rPr>
        <w:instrText xml:space="preserve">①</w:instrText>
      </w:r>
      <w:r>
        <w:rPr>
          <w:rFonts w:ascii="Times New Roman" w:hAnsi="Times New Roman" w:cs="Times New Roman"/>
        </w:rPr>
        <w:instrText xml:space="preserve">是臣尽节于陛下之日长,</w:instrText>
      </w:r>
      <w:r>
        <w:rPr>
          <w:rFonts w:hAnsi="宋体" w:cs="Times New Roman"/>
        </w:rPr>
        <w:instrText xml:space="preserve">②</w:instrText>
      </w:r>
      <w:r>
        <w:rPr>
          <w:rFonts w:ascii="Times New Roman" w:hAnsi="Times New Roman" w:cs="Times New Roman"/>
        </w:rPr>
        <w:instrText xml:space="preserve">生孩六月，慈父见背))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5．下列属于疑问代词作宾语，宾语前置的一项是(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A．夫晋，何厌之有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B．然而不王者，未之有也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C．句读之不知，惑之不解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D．微斯人，吾谁与归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6．下列各句中，不属于宾语前置的一项是(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A．如或知尔，则何以哉B．臣无祖母，无以至今日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C．固一世之雄也，而今安在哉D．不然，籍何以至此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7</w:t>
      </w:r>
      <w:r>
        <w:t>．下列句子按文言句式归类正确的一项是（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①蚓无爪牙之利，筋骨之强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②青，取之于蓝，而青于蓝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③何以解忧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④其闻道也亦先乎吾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⑤师者，所以传道受业解惑也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⑥此则岳阳楼之大观也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⑦居庙堂之高，则忧其民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⑧学于余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⑨𫐓以为轮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A．①③⑦\⑤⑥\②④⑧\⑨</w:t>
      </w:r>
      <w:r>
        <w:tab/>
      </w:r>
      <w:r>
        <w:t>B．①③⑦\④⑤⑥\②⑧\⑨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C．①⑦\③\⑤⑥\②④⑧⑨</w:t>
      </w:r>
      <w:r>
        <w:tab/>
      </w:r>
      <w:r>
        <w:t>D．①⑦\③\⑤⑥\②④⑧\⑨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8</w:t>
      </w:r>
      <w:r>
        <w:t>．下列各组句子，句式相同的一项是（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A．何以解忧？唯有杜康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  </w:t>
      </w:r>
      <w:r>
        <w:t>句读之不知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B．不拘于时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            </w:t>
      </w:r>
      <w:r>
        <w:t>师不必贤于弟子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C．道之所存，师之所存也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</w:t>
      </w:r>
      <w:r>
        <w:t>蚓无爪牙之利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D．感斯人言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            </w:t>
      </w:r>
      <w:r>
        <w:t>使快弹数曲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9</w:t>
      </w:r>
      <w:r>
        <w:t>．下列句式分类正确的一项是 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①为天下笑者，何也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②使不上漏 ③是以区区不能废远 ④又何以蕃吾生而安吾性耶 ⑤盛以锦囊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⑥石之铿然有声者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⑦古之人不余欺也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⑧此世所以不传也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⑨而智勇多困于所溺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em w:val="dot"/>
        </w:rPr>
        <w:t>⑩</w:t>
      </w:r>
      <w:r>
        <w:t>明月半墙 ⑪则告诉不许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⑫磔磔云霄间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A．①⑨⑪/②⑩/③④⑤⑦/⑧/⑥⑫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B．①⑪/②⑩⑫/③⑧/⑤⑨/④⑦/⑥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C．①⑨⑪/②⑤⑩⑫/③④⑦/⑥/⑧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D．①⑪/②⑩⑫/⑤⑨/③④⑦/⑥/⑧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10</w:t>
      </w:r>
      <w:r>
        <w:t>．下列各句中与“必以告妾”省略成分相同的一项是（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A．余自束发读书轩中</w:t>
      </w:r>
      <w:r>
        <w:tab/>
      </w:r>
      <w:r>
        <w:t>B．不可数计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C．君与俱来</w:t>
      </w:r>
      <w:r>
        <w:tab/>
      </w:r>
      <w:r>
        <w:t>D．谁得而族灭也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11</w:t>
      </w:r>
      <w:r>
        <w:t>．下列句子句式与例句相同的一项是（　　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例句：戍卒叫，函谷举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A．缦立远视，而望幸焉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B．灭六国者六国也，非秦也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C．谁得而族灭也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D．多于市人之言语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12</w:t>
      </w:r>
      <w:r>
        <w:t>．下列句子中，与“而耻学于师”一句句式相同的一项是（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A．句读之不知，惑之不解</w:t>
      </w:r>
      <w:r>
        <w:tab/>
      </w:r>
      <w:r>
        <w:t>B．輮以为轮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C．不拘于时</w:t>
      </w:r>
      <w:r>
        <w:tab/>
      </w:r>
      <w:r>
        <w:t>D．青，取之于蓝，而青于蓝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二、拓展导练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君者，舟也；庶人者，水也。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译文：_____________________________________________________________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富与贵，是人之所欲也。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译文：_____________________________________________________________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天下者，高祖天下。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译文：_____________________________________________________________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君子寡欲则不役于物。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译文：_____________________________________________________________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身死人手，为天下笑。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译文：_____________________________________________________________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6句读之不知，惑之不解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译文：_____________________________________________________________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7如今人方为刀俎，我为鱼肉。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译文：_____________________________________________________________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8村中少年好事者驯养一虫。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译文：_____________________________________________________________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9古之人不余欺也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bookmarkStart w:id="2" w:name="_Hlk113999840"/>
      <w:r>
        <w:rPr>
          <w:rFonts w:hint="eastAsia" w:ascii="Times New Roman" w:hAnsi="Times New Roman" w:cs="Times New Roman"/>
        </w:rPr>
        <w:t>译文：_____________________________________________________________</w:t>
      </w:r>
    </w:p>
    <w:bookmarkEnd w:id="2"/>
    <w:p>
      <w:pPr>
        <w:tabs>
          <w:tab w:val="left" w:pos="3402"/>
        </w:tabs>
        <w:snapToGrid w:val="0"/>
        <w:spacing w:line="360" w:lineRule="exact"/>
        <w:rPr>
          <w:rFonts w:ascii="宋体" w:hAnsi="宋体" w:eastAsia="宋体" w:cs="Times New Roman"/>
          <w:b/>
          <w:szCs w:val="21"/>
        </w:rPr>
      </w:pPr>
    </w:p>
    <w:p>
      <w:pPr>
        <w:tabs>
          <w:tab w:val="left" w:pos="3402"/>
        </w:tabs>
        <w:snapToGrid w:val="0"/>
        <w:spacing w:line="360" w:lineRule="exact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☆三、选做题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翻译下面文段中画线的句子。</w:t>
      </w:r>
    </w:p>
    <w:p>
      <w:pPr>
        <w:widowControl/>
        <w:shd w:val="clear" w:color="auto" w:fill="FFFFFF"/>
        <w:spacing w:line="315" w:lineRule="atLeas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公姓陶氏，名永恕，字廷德，系出晋渊明之后。永恕生于正统丙辰十月二十八日，为人性仁厚，笃于孝友。遇有乏则周济之，力弗克偿，取券还之，人感其行惠，率称为长者。官道经铜梁山麓约一里许，地多卑洼沮洳，一雨则泥淖没胫，公为鸠工伐石，畚土筑堤，栉比方石修砌之，道路遂平，行者称便。他若名山福地，有所兴造，</w:t>
      </w:r>
      <w:r>
        <w:rPr>
          <w:rFonts w:hint="eastAsia" w:ascii="宋体" w:hAnsi="宋体" w:eastAsia="宋体" w:cs="宋体"/>
          <w:kern w:val="0"/>
          <w:sz w:val="21"/>
          <w:szCs w:val="21"/>
        </w:rPr>
        <w:drawing>
          <wp:inline distT="0" distB="0" distL="0" distR="0">
            <wp:extent cx="19050" cy="19050"/>
            <wp:effectExtent l="1905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</w:rPr>
        <w:t>辄捐资助力，以相其成。其乐善好施又如此。弘治戊申大旱，出白金若干两，助官籴谷以济民，奉例拜八品散官。(选自《大明故义官陶公墓志铭》)</w:t>
      </w:r>
    </w:p>
    <w:p>
      <w:pPr>
        <w:widowControl/>
        <w:numPr>
          <w:ilvl w:val="0"/>
          <w:numId w:val="1"/>
        </w:numPr>
        <w:shd w:val="clear" w:color="auto" w:fill="FFFFFF"/>
        <w:spacing w:line="315" w:lineRule="atLeas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遇有乏则周济之，力弗克偿，取券还之，人感</w:t>
      </w:r>
      <w:r>
        <w:rPr>
          <w:rFonts w:hint="eastAsia" w:ascii="宋体" w:hAnsi="宋体" w:eastAsia="宋体" w:cs="宋体"/>
          <w:kern w:val="0"/>
          <w:sz w:val="21"/>
          <w:szCs w:val="21"/>
        </w:rPr>
        <w:drawing>
          <wp:inline distT="0" distB="0" distL="0" distR="0">
            <wp:extent cx="19050" cy="9525"/>
            <wp:effectExtent l="1905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</w:rPr>
        <w:t>其行惠，率称为长者。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/>
          <w:lang w:val="en-US" w:eastAsia="zh-CN"/>
        </w:rPr>
        <w:t>___________________________________________________________________________________________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hd w:val="clear" w:color="auto" w:fill="FFFFFF"/>
        <w:spacing w:line="315" w:lineRule="atLeas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(2)出白金若干两，助官籴谷以济民，奉例拜八品散官。</w:t>
      </w:r>
    </w:p>
    <w:p>
      <w:pPr>
        <w:widowControl/>
        <w:spacing w:line="360" w:lineRule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___________________________________________________________________________________________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  <w:b/>
        </w:rPr>
      </w:pPr>
      <w:bookmarkStart w:id="3" w:name="_GoBack"/>
      <w:bookmarkEnd w:id="3"/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四、补充练习</w:t>
      </w:r>
    </w:p>
    <w:p>
      <w:pPr>
        <w:pStyle w:val="2"/>
        <w:tabs>
          <w:tab w:val="left" w:pos="3969"/>
          <w:tab w:val="left" w:pos="4820"/>
        </w:tabs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完成下列表格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92"/>
        <w:gridCol w:w="3261"/>
        <w:gridCol w:w="184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年份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卷别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题干表述(翻译)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设题角度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命题特点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新高考</w:t>
            </w:r>
            <w:r>
              <w:rPr>
                <w:rFonts w:hAnsi="宋体" w:cs="Times New Roman"/>
              </w:rPr>
              <w:t>Ⅰ</w:t>
            </w:r>
            <w:r>
              <w:rPr>
                <w:rFonts w:ascii="Times New Roman" w:hAnsi="Times New Roman" w:cs="Times New Roman"/>
              </w:rPr>
              <w:t>卷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吾岁不熟二年矣，今又行数千里而以助魏，且奈何？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新高考</w:t>
            </w:r>
            <w:r>
              <w:rPr>
                <w:rFonts w:hAnsi="宋体" w:cs="Times New Roman"/>
              </w:rPr>
              <w:t>Ⅱ</w:t>
            </w:r>
            <w:r>
              <w:rPr>
                <w:rFonts w:ascii="Times New Roman" w:hAnsi="Times New Roman" w:cs="Times New Roman"/>
              </w:rPr>
              <w:t>卷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禹曰：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吴汉可。禹数与语，其人勇鸷有智谋，诸将鲜能及者。</w:t>
            </w:r>
            <w:r>
              <w:rPr>
                <w:rFonts w:hAnsi="宋体" w:cs="Times New Roman"/>
              </w:rPr>
              <w:t>”</w:t>
            </w:r>
          </w:p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汉还，让之曰：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军师在外，吏士不足，何多买田宅乎！</w:t>
            </w:r>
            <w:r>
              <w:rPr>
                <w:rFonts w:hAnsi="宋体" w:cs="Times New Roman"/>
              </w:rPr>
              <w:t>”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全国</w:t>
            </w:r>
          </w:p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乙卷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武王克殷，召太公而问曰：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将奈其士众何？</w:t>
            </w:r>
            <w:r>
              <w:rPr>
                <w:rFonts w:hAnsi="宋体" w:cs="Times New Roman"/>
              </w:rPr>
              <w:t>”</w:t>
            </w:r>
          </w:p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今请求老弱之不养，鳏寡之不室者，论而供秩焉。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全国</w:t>
            </w:r>
          </w:p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乙卷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而既知其不可，复断之以法，此乃忍小忿而存大信也。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新高考</w:t>
            </w:r>
            <w:r>
              <w:rPr>
                <w:rFonts w:hAnsi="宋体" w:cs="Times New Roman"/>
              </w:rPr>
              <w:t>Ⅰ</w:t>
            </w:r>
            <w:r>
              <w:rPr>
                <w:rFonts w:ascii="Times New Roman" w:hAnsi="Times New Roman" w:cs="Times New Roman"/>
              </w:rPr>
              <w:t>卷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涟等初不承，已而恐以不承为酷刑所毙，冀下法司，得少缓死为后图。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tabs>
          <w:tab w:val="left" w:pos="3402"/>
        </w:tabs>
        <w:snapToGrid w:val="0"/>
        <w:spacing w:line="360" w:lineRule="exact"/>
        <w:rPr>
          <w:rFonts w:hAnsi="宋体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33" w:right="833" w:bottom="833" w:left="8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3A18C"/>
    <w:multiLevelType w:val="singleLevel"/>
    <w:tmpl w:val="22E3A18C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xMjczMmQxMWY4MGQwMDkxZWJhMDRkMzhhZTk4ZmMifQ=="/>
    <w:docVar w:name="KSO_WPS_MARK_KEY" w:val="05ef1b1d-33fe-44be-bb3a-3bab7965ff20"/>
  </w:docVars>
  <w:rsids>
    <w:rsidRoot w:val="00FF0EA1"/>
    <w:rsid w:val="00010285"/>
    <w:rsid w:val="0006782F"/>
    <w:rsid w:val="00075B76"/>
    <w:rsid w:val="00087B26"/>
    <w:rsid w:val="000E7A4C"/>
    <w:rsid w:val="00123B21"/>
    <w:rsid w:val="00132AC9"/>
    <w:rsid w:val="00160D56"/>
    <w:rsid w:val="001643A0"/>
    <w:rsid w:val="001655FC"/>
    <w:rsid w:val="00172662"/>
    <w:rsid w:val="002757DF"/>
    <w:rsid w:val="002C4884"/>
    <w:rsid w:val="002F5BC5"/>
    <w:rsid w:val="003315AD"/>
    <w:rsid w:val="003505AD"/>
    <w:rsid w:val="004070DB"/>
    <w:rsid w:val="0044131E"/>
    <w:rsid w:val="004B2FEC"/>
    <w:rsid w:val="004D41AE"/>
    <w:rsid w:val="004D7417"/>
    <w:rsid w:val="00504EF4"/>
    <w:rsid w:val="005E15C5"/>
    <w:rsid w:val="006315C7"/>
    <w:rsid w:val="006C6F72"/>
    <w:rsid w:val="006D2C23"/>
    <w:rsid w:val="006D7038"/>
    <w:rsid w:val="00760703"/>
    <w:rsid w:val="007700B9"/>
    <w:rsid w:val="007921FF"/>
    <w:rsid w:val="008376F0"/>
    <w:rsid w:val="00845475"/>
    <w:rsid w:val="008B39D1"/>
    <w:rsid w:val="009463BA"/>
    <w:rsid w:val="009662D9"/>
    <w:rsid w:val="009939E6"/>
    <w:rsid w:val="00A466F1"/>
    <w:rsid w:val="00AA0DBA"/>
    <w:rsid w:val="00AB6F86"/>
    <w:rsid w:val="00B222C3"/>
    <w:rsid w:val="00B60264"/>
    <w:rsid w:val="00BB52F6"/>
    <w:rsid w:val="00C107BB"/>
    <w:rsid w:val="00C17F98"/>
    <w:rsid w:val="00C31703"/>
    <w:rsid w:val="00C53D32"/>
    <w:rsid w:val="00C70752"/>
    <w:rsid w:val="00D0515C"/>
    <w:rsid w:val="00D216A5"/>
    <w:rsid w:val="00D24836"/>
    <w:rsid w:val="00D63585"/>
    <w:rsid w:val="00D640E5"/>
    <w:rsid w:val="00DE33E8"/>
    <w:rsid w:val="00E5007B"/>
    <w:rsid w:val="00EE536E"/>
    <w:rsid w:val="00F367CC"/>
    <w:rsid w:val="00F93009"/>
    <w:rsid w:val="00FF0EA1"/>
    <w:rsid w:val="00FF16BD"/>
    <w:rsid w:val="00FF501C"/>
    <w:rsid w:val="0AEF1142"/>
    <w:rsid w:val="0CE24540"/>
    <w:rsid w:val="11D73D24"/>
    <w:rsid w:val="1BC752FA"/>
    <w:rsid w:val="3D6F7148"/>
    <w:rsid w:val="523C3645"/>
    <w:rsid w:val="660D6E70"/>
    <w:rsid w:val="69EC5BCA"/>
    <w:rsid w:val="71D2365C"/>
    <w:rsid w:val="74687E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Char1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Char"/>
    <w:qFormat/>
    <w:uiPriority w:val="0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../../../50517/AppData/Local/Temp/Rar$DIa5296.983/F10.TIF" TargetMode="Externa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2955</Words>
  <Characters>3726</Characters>
  <Lines>40</Lines>
  <Paragraphs>11</Paragraphs>
  <TotalTime>0</TotalTime>
  <ScaleCrop>false</ScaleCrop>
  <LinksUpToDate>false</LinksUpToDate>
  <CharactersWithSpaces>3860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2022-09-05T08:47:00Z</dcterms:created>
  <dc:creator>PC</dc:creator>
  <cp:lastModifiedBy>。</cp:lastModifiedBy>
  <dcterms:modified xsi:type="dcterms:W3CDTF">2024-09-27T01:09:31Z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E3E739C6F5CF43D8BAFA5D541EC31B45</vt:lpwstr>
  </property>
</Properties>
</file>