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sz w:val="28"/>
          <w:szCs w:val="28"/>
        </w:rPr>
      </w:pPr>
      <w:r>
        <w:rPr>
          <w:rFonts w:hint="eastAsia" w:ascii="黑体" w:hAnsi="宋体" w:eastAsia="黑体"/>
          <w:b/>
          <w:sz w:val="28"/>
          <w:szCs w:val="28"/>
        </w:rPr>
        <w:t>仪征中学202</w:t>
      </w:r>
      <w:r>
        <w:rPr>
          <w:rFonts w:hint="eastAsia" w:ascii="黑体" w:hAnsi="宋体" w:eastAsia="黑体"/>
          <w:b/>
          <w:sz w:val="28"/>
          <w:szCs w:val="28"/>
          <w:lang w:val="en-US" w:eastAsia="zh-CN"/>
        </w:rPr>
        <w:t>2</w:t>
      </w:r>
      <w:r>
        <w:rPr>
          <w:rFonts w:hint="eastAsia" w:ascii="黑体" w:hAnsi="宋体" w:eastAsia="黑体"/>
          <w:b/>
          <w:sz w:val="28"/>
          <w:szCs w:val="28"/>
        </w:rPr>
        <w:t>—202</w:t>
      </w:r>
      <w:r>
        <w:rPr>
          <w:rFonts w:hint="eastAsia" w:ascii="黑体" w:hAnsi="宋体" w:eastAsia="黑体"/>
          <w:b/>
          <w:sz w:val="28"/>
          <w:szCs w:val="28"/>
          <w:lang w:val="en-US" w:eastAsia="zh-CN"/>
        </w:rPr>
        <w:t>3</w:t>
      </w:r>
      <w:r>
        <w:rPr>
          <w:rFonts w:hint="eastAsia" w:ascii="黑体" w:hAnsi="宋体" w:eastAsia="黑体"/>
          <w:b/>
          <w:sz w:val="28"/>
          <w:szCs w:val="28"/>
        </w:rPr>
        <w:t>学年度第二学期高三语文学科导学案</w:t>
      </w:r>
    </w:p>
    <w:p>
      <w:pPr>
        <w:spacing w:line="360" w:lineRule="exact"/>
        <w:jc w:val="center"/>
        <w:rPr>
          <w:rFonts w:hint="default" w:ascii="黑体" w:hAnsi="宋体" w:eastAsia="黑体"/>
          <w:b/>
          <w:sz w:val="28"/>
          <w:szCs w:val="28"/>
          <w:lang w:val="en-US" w:eastAsia="zh-CN"/>
        </w:rPr>
      </w:pPr>
      <w:r>
        <w:rPr>
          <w:rFonts w:hint="eastAsia" w:ascii="黑体" w:hAnsi="宋体" w:eastAsia="黑体"/>
          <w:b/>
          <w:sz w:val="28"/>
          <w:szCs w:val="28"/>
          <w:lang w:eastAsia="zh-CN"/>
        </w:rPr>
        <w:t>散文</w:t>
      </w:r>
      <w:r>
        <w:rPr>
          <w:rFonts w:hint="eastAsia" w:ascii="黑体" w:hAnsi="宋体" w:eastAsia="黑体"/>
          <w:b/>
          <w:sz w:val="28"/>
          <w:szCs w:val="28"/>
        </w:rPr>
        <w:t>阅读（</w:t>
      </w:r>
      <w:r>
        <w:rPr>
          <w:rFonts w:hint="eastAsia" w:ascii="黑体" w:hAnsi="宋体" w:eastAsia="黑体"/>
          <w:b/>
          <w:sz w:val="28"/>
          <w:szCs w:val="28"/>
          <w:lang w:eastAsia="zh-CN"/>
        </w:rPr>
        <w:t>四</w:t>
      </w:r>
      <w:r>
        <w:rPr>
          <w:rFonts w:hint="eastAsia" w:ascii="黑体" w:hAnsi="宋体" w:eastAsia="黑体"/>
          <w:b/>
          <w:sz w:val="28"/>
          <w:szCs w:val="28"/>
        </w:rPr>
        <w:t>）——</w:t>
      </w:r>
      <w:r>
        <w:rPr>
          <w:rFonts w:hint="eastAsia" w:ascii="黑体" w:hAnsi="宋体" w:eastAsia="黑体"/>
          <w:b/>
          <w:sz w:val="28"/>
          <w:szCs w:val="28"/>
          <w:lang w:eastAsia="zh-CN"/>
        </w:rPr>
        <w:t>精准把握词句内涵</w:t>
      </w:r>
    </w:p>
    <w:p>
      <w:pPr>
        <w:spacing w:line="440" w:lineRule="exact"/>
        <w:jc w:val="center"/>
        <w:rPr>
          <w:rFonts w:hint="eastAsia" w:ascii="楷体" w:hAnsi="楷体" w:eastAsia="楷体" w:cs="楷体"/>
          <w:bCs/>
          <w:sz w:val="24"/>
          <w:lang w:eastAsia="zh-CN"/>
        </w:rPr>
      </w:pPr>
      <w:r>
        <w:rPr>
          <w:rFonts w:hint="eastAsia" w:ascii="楷体" w:hAnsi="楷体" w:eastAsia="楷体" w:cs="楷体"/>
          <w:bCs/>
          <w:sz w:val="24"/>
        </w:rPr>
        <w:t>研制人：</w:t>
      </w:r>
      <w:r>
        <w:rPr>
          <w:rFonts w:hint="eastAsia" w:ascii="楷体" w:hAnsi="楷体" w:eastAsia="楷体" w:cs="楷体"/>
          <w:bCs/>
          <w:sz w:val="24"/>
          <w:lang w:eastAsia="zh-CN"/>
        </w:rPr>
        <w:t>吴玲玲</w:t>
      </w:r>
      <w:r>
        <w:rPr>
          <w:rFonts w:hint="eastAsia" w:ascii="楷体" w:hAnsi="楷体" w:eastAsia="楷体" w:cs="楷体"/>
          <w:bCs/>
          <w:sz w:val="24"/>
        </w:rPr>
        <w:t xml:space="preserve">  审核人：</w:t>
      </w:r>
      <w:r>
        <w:rPr>
          <w:rFonts w:hint="eastAsia" w:ascii="楷体" w:hAnsi="楷体" w:eastAsia="楷体" w:cs="楷体"/>
          <w:bCs/>
          <w:sz w:val="24"/>
          <w:lang w:eastAsia="zh-CN"/>
        </w:rPr>
        <w:t>周建芸</w:t>
      </w:r>
    </w:p>
    <w:p>
      <w:pPr>
        <w:spacing w:line="340" w:lineRule="exact"/>
        <w:jc w:val="center"/>
        <w:rPr>
          <w:rFonts w:ascii="楷体" w:hAnsi="楷体" w:eastAsia="楷体" w:cs="楷体"/>
          <w:bCs/>
          <w:sz w:val="24"/>
          <w:u w:val="single"/>
        </w:rPr>
      </w:pPr>
      <w:bookmarkStart w:id="0" w:name="_Hlk96710907"/>
      <w:r>
        <w:rPr>
          <w:rFonts w:hint="eastAsia" w:ascii="楷体" w:hAnsi="楷体" w:eastAsia="楷体" w:cs="楷体"/>
          <w:bCs/>
          <w:sz w:val="24"/>
        </w:rPr>
        <w:t>班级：__________姓名：__________学号：________授课日期：</w:t>
      </w:r>
      <w:bookmarkEnd w:id="0"/>
    </w:p>
    <w:p>
      <w:pPr>
        <w:pStyle w:val="2"/>
        <w:numPr>
          <w:ilvl w:val="0"/>
          <w:numId w:val="0"/>
        </w:numPr>
        <w:snapToGrid w:val="0"/>
        <w:spacing w:line="360" w:lineRule="auto"/>
        <w:rPr>
          <w:rFonts w:hint="eastAsia" w:ascii="Times New Roman" w:hAnsi="Times New Roman" w:cs="Times New Roman"/>
        </w:rPr>
      </w:pPr>
      <w:r>
        <w:rPr>
          <w:rFonts w:hint="eastAsia" w:ascii="宋体" w:hAnsi="宋体" w:eastAsia="宋体" w:cs="宋体"/>
          <w:b/>
          <w:sz w:val="21"/>
          <w:szCs w:val="21"/>
        </w:rPr>
        <w:t>本课在课程标准中的表述</w:t>
      </w:r>
      <w:r>
        <w:rPr>
          <w:rFonts w:hint="eastAsia" w:ascii="宋体" w:hAnsi="宋体" w:eastAsia="宋体" w:cs="宋体"/>
          <w:bCs/>
          <w:sz w:val="21"/>
          <w:szCs w:val="21"/>
        </w:rPr>
        <w:t>：</w:t>
      </w:r>
      <w:r>
        <w:rPr>
          <w:rFonts w:hint="eastAsia" w:ascii="Times New Roman" w:hAnsi="Times New Roman" w:cs="Times New Roman"/>
        </w:rPr>
        <w:t>理解词句内涵一直是高考的重要考点。“理解文中重要词语的含义”主要是指：理解表现文章主旨、反映深层含义、反映语言环境、具有临时指代意义的词语的含义。“理解文中重要句子的含意”主要是指：理解意义含蓄、内涵丰富、蕴含深意的句子的含意，理解含有修辞的句子的含意，理解由一定的语境赋予临时意义的句子的含意，理解在表达效果上有特殊作用、结构较复杂、有一定难度的句子的含意，理解有哲理性、起警策作用的句子的含意。无论是词义理解还是句意理解，都需要紧扣语境，由表及里，由实到虚，方能准确、全面地把握。</w:t>
      </w:r>
    </w:p>
    <w:p>
      <w:pPr>
        <w:pStyle w:val="2"/>
        <w:numPr>
          <w:ilvl w:val="0"/>
          <w:numId w:val="1"/>
        </w:numPr>
        <w:tabs>
          <w:tab w:val="left" w:pos="3402"/>
        </w:tabs>
        <w:snapToGrid w:val="0"/>
        <w:spacing w:line="240" w:lineRule="auto"/>
        <w:rPr>
          <w:rFonts w:hint="eastAsia" w:ascii="宋体" w:hAnsi="宋体"/>
          <w:color w:val="000000"/>
          <w:szCs w:val="21"/>
        </w:rPr>
      </w:pPr>
      <w:r>
        <w:rPr>
          <w:rFonts w:hint="eastAsia" w:ascii="宋体" w:hAnsi="宋体" w:cs="宋体"/>
          <w:b/>
          <w:kern w:val="0"/>
          <w:szCs w:val="21"/>
          <w:lang w:eastAsia="zh-CN"/>
        </w:rPr>
        <w:t>素养导航</w:t>
      </w:r>
    </w:p>
    <w:p>
      <w:pPr>
        <w:ind w:firstLine="435"/>
        <w:rPr>
          <w:rFonts w:hint="eastAsia" w:ascii="宋体" w:hAnsi="宋体"/>
          <w:color w:val="000000"/>
          <w:szCs w:val="21"/>
        </w:rPr>
      </w:pPr>
      <w:r>
        <w:rPr>
          <w:rFonts w:hint="eastAsia" w:ascii="宋体" w:hAnsi="宋体"/>
          <w:color w:val="000000"/>
          <w:szCs w:val="21"/>
        </w:rPr>
        <w:t>1、体会重要词语的丰富含意，品味精彩的语言表达艺术。</w:t>
      </w:r>
    </w:p>
    <w:p>
      <w:pPr>
        <w:ind w:firstLine="435"/>
        <w:rPr>
          <w:rFonts w:hint="eastAsia" w:ascii="Times New Roman" w:hAnsi="Times New Roman" w:cs="Times New Roman"/>
        </w:rPr>
      </w:pPr>
      <w:r>
        <w:rPr>
          <w:rFonts w:hint="eastAsia" w:ascii="宋体" w:hAnsi="宋体"/>
          <w:color w:val="000000"/>
          <w:szCs w:val="21"/>
        </w:rPr>
        <w:t>2、丰富含意重在思想性，语言表达重在艺术表现力。</w:t>
      </w:r>
    </w:p>
    <w:p>
      <w:pPr>
        <w:pStyle w:val="2"/>
        <w:numPr>
          <w:ilvl w:val="0"/>
          <w:numId w:val="0"/>
        </w:numPr>
        <w:tabs>
          <w:tab w:val="left" w:pos="3402"/>
        </w:tabs>
        <w:snapToGrid w:val="0"/>
        <w:spacing w:line="240" w:lineRule="auto"/>
        <w:rPr>
          <w:rFonts w:hint="eastAsia" w:ascii="宋体" w:hAnsi="宋体" w:eastAsia="宋体" w:cs="宋体"/>
          <w:b/>
          <w:kern w:val="0"/>
          <w:szCs w:val="21"/>
          <w:lang w:eastAsia="zh-CN"/>
        </w:rPr>
      </w:pPr>
      <w:r>
        <w:rPr>
          <w:rFonts w:hint="eastAsia" w:ascii="宋体" w:hAnsi="宋体" w:eastAsia="宋体" w:cs="宋体"/>
          <w:b/>
          <w:kern w:val="0"/>
          <w:szCs w:val="21"/>
          <w:lang w:eastAsia="zh-CN"/>
        </w:rPr>
        <w:t>二、内容导读</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1、词语的语境义一般包括三种：</w:t>
      </w:r>
    </w:p>
    <w:p>
      <w:pPr>
        <w:pStyle w:val="2"/>
        <w:tabs>
          <w:tab w:val="left" w:pos="3402"/>
        </w:tabs>
        <w:snapToGrid w:val="0"/>
        <w:spacing w:line="360" w:lineRule="auto"/>
        <w:ind w:firstLine="422" w:firstLineChars="200"/>
        <w:rPr>
          <w:rFonts w:hint="eastAsia" w:ascii="Times New Roman" w:hAnsi="Times New Roman" w:cs="Times New Roman"/>
          <w:lang w:val="en-US" w:eastAsia="zh-CN"/>
        </w:rPr>
      </w:pPr>
      <w:r>
        <w:rPr>
          <w:rFonts w:hint="eastAsia" w:ascii="Times New Roman" w:hAnsi="Times New Roman" w:cs="Times New Roman"/>
          <w:b/>
          <w:bCs/>
          <w:lang w:val="en-US" w:eastAsia="zh-CN"/>
        </w:rPr>
        <w:t>词语的具体言语义。</w:t>
      </w:r>
      <w:r>
        <w:rPr>
          <w:rFonts w:hint="eastAsia" w:ascii="Times New Roman" w:hAnsi="Times New Roman" w:cs="Times New Roman"/>
          <w:lang w:val="en-US" w:eastAsia="zh-CN"/>
        </w:rPr>
        <w:t>即词语在言语运用中的具体化、个别化。如“车”表示陆地上有轮子的交通工具，放在具体语境中，就不再是它的概括义了。如“他骑车来”中的“车”是指自行车等，“他坐车来”中的“车”指公交车等。词语的具体言语义在特定的言语环境中都是具体有所指的，虽然有变化，但意义基本是相近的。它不是高考所考的重点。</w:t>
      </w:r>
    </w:p>
    <w:p>
      <w:pPr>
        <w:pStyle w:val="2"/>
        <w:tabs>
          <w:tab w:val="left" w:pos="3402"/>
        </w:tabs>
        <w:snapToGrid w:val="0"/>
        <w:spacing w:line="360" w:lineRule="auto"/>
        <w:ind w:firstLine="422" w:firstLineChars="200"/>
        <w:rPr>
          <w:rFonts w:hint="eastAsia" w:ascii="Times New Roman" w:hAnsi="Times New Roman" w:cs="Times New Roman"/>
          <w:lang w:val="en-US" w:eastAsia="zh-CN"/>
        </w:rPr>
      </w:pPr>
      <w:r>
        <w:rPr>
          <w:rFonts w:hint="eastAsia" w:ascii="Times New Roman" w:hAnsi="Times New Roman" w:cs="Times New Roman"/>
          <w:b/>
          <w:bCs/>
          <w:lang w:val="en-US" w:eastAsia="zh-CN"/>
        </w:rPr>
        <w:t>词语的转移言语义。</w:t>
      </w:r>
      <w:r>
        <w:rPr>
          <w:rFonts w:hint="eastAsia" w:ascii="Times New Roman" w:hAnsi="Times New Roman" w:cs="Times New Roman"/>
          <w:lang w:val="en-US" w:eastAsia="zh-CN"/>
        </w:rPr>
        <w:t>即在具体语境中有意用表示甲义的词转而表示出乙义。如“我要尽量的吞咽今年北平的春天”(冰心《一日的春光》)，这里的“吞咽”，本义是“一般指吃东西又猛又急，不加咀嚼而直接经食道入胃的样子”，如成语“狼吞虎咽”。但在这个语境中，“北平的春天”显然不是囫囵吞下去的，而是它的转移义——尽情地享受。词义发生转移，就可以生出“意外之意”。</w:t>
      </w:r>
    </w:p>
    <w:p>
      <w:pPr>
        <w:pStyle w:val="2"/>
        <w:tabs>
          <w:tab w:val="left" w:pos="3402"/>
        </w:tabs>
        <w:snapToGrid w:val="0"/>
        <w:spacing w:line="360" w:lineRule="auto"/>
        <w:ind w:firstLine="422" w:firstLineChars="200"/>
        <w:rPr>
          <w:rFonts w:hint="eastAsia" w:ascii="Times New Roman" w:hAnsi="Times New Roman" w:cs="Times New Roman"/>
          <w:lang w:val="en-US" w:eastAsia="zh-CN"/>
        </w:rPr>
      </w:pPr>
      <w:r>
        <w:rPr>
          <w:rFonts w:hint="eastAsia" w:ascii="Times New Roman" w:hAnsi="Times New Roman" w:cs="Times New Roman"/>
          <w:b/>
          <w:bCs/>
          <w:lang w:val="en-US" w:eastAsia="zh-CN"/>
        </w:rPr>
        <w:t>词语的补充言语义。</w:t>
      </w:r>
      <w:r>
        <w:rPr>
          <w:rFonts w:hint="eastAsia" w:ascii="Times New Roman" w:hAnsi="Times New Roman" w:cs="Times New Roman"/>
          <w:lang w:val="en-US" w:eastAsia="zh-CN"/>
        </w:rPr>
        <w:t>即词在使用时临时补充添加的意义。最重要的是“情景补充义”。“情景”包括情与景，“情”就是作者在言语表达和理解时产生的主观感受、意图、动机、思想感情等；“景”指言语所处的特定环境，包括交际的时间、地点以及言语所涉及的社会文化背景。这些情景因素都会渗透在语义中，对词义加以充实和补充。“情”的因素属于主观方面，是主观情景义，就是作者将自己的主观感受、思想感情寓于字里行间，往往给词语添上丰富的含义。如“那屏障原是一条林带。我们的汽车驶入林带，就好像突然闯进了绿色的海洋。这水渠交错、万木争春的景象，仿佛是可爱的江南水乡”。这里的“突然”，本来是一个平常的形容词，语表意义是“短时间内发生，出乎意料”。但在这个语境中就隐含了作者心理方面的意义，表示“一种惊喜的感觉”。从平沙千里的戈壁突然进入了万木争春的林带，给人一种惊喜的感觉。</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高考重点考查后两种语境义。</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2、掌握理解分析词语语境义的方法</w:t>
      </w:r>
    </w:p>
    <w:p>
      <w:pPr>
        <w:pStyle w:val="2"/>
        <w:tabs>
          <w:tab w:val="left" w:pos="3402"/>
        </w:tabs>
        <w:snapToGrid w:val="0"/>
        <w:spacing w:line="360" w:lineRule="auto"/>
        <w:ind w:firstLine="422" w:firstLineChars="200"/>
        <w:rPr>
          <w:rFonts w:hint="eastAsia" w:ascii="Times New Roman" w:hAnsi="Times New Roman" w:cs="Times New Roman"/>
          <w:b/>
          <w:bCs/>
          <w:lang w:val="en-US" w:eastAsia="zh-CN"/>
        </w:rPr>
      </w:pPr>
      <w:r>
        <w:rPr>
          <w:rFonts w:hint="eastAsia" w:ascii="Times New Roman" w:hAnsi="Times New Roman" w:cs="Times New Roman"/>
          <w:b/>
          <w:bCs/>
          <w:lang w:val="en-US" w:eastAsia="zh-CN"/>
        </w:rPr>
        <w:t>思考方法：“一借三看四联”</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(1)“一借”，即借助词语的本义。有的词语在特定语境中与本义相去甚远，但大多数词语在特定语境中的含义与本义还是密切相关的。通常既要结合上下文，又要借助本义，才能正确理解。</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(2)“三看”</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①看词性：</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名词(名词性短语)：本义(实指义)→语境义(虚指、隐含义)→指代义(情感倾向)。</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形容词(形容词性短语)：形容词的特征义(形、色、姿、貌、态、味)→语境义(修辞义)→引申义(褒或贬、赞扬或反对)。</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动词(动词性短语)：动作(动态细节)→性格特征含义→主旨义(形象、性格)。</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虚词：虚词本指(作用)→语境义(手法)→写作意图(情感倾向)。</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②看位置：标题(线索、主旨)→文首(开门见山、统领全文、阅读兴趣)→文末(点题、观点、主旨)；段首(角度、对象)→段中(勾连上下文)→段末(承上启下)。</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③看效果：实写(人物形象，景、物的形、色、姿、味等)→虚写(人物性格，景、物的质、貌、态)的修辞效果、描写效果、抒情效果。</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(3)“四联”</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①“联”系词语所在句子的内容及前后句。应着重体会关键词在特定语境中的含义，对于某些关键词还要兼顾其表面意思和深层意思。</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②“联”系文章的主题或作者的情感态度，揣摩词语的含义。一般分析具有深层含义或特定意义的词语、能点明中心或主旨的词语时依据此法。</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③“联”系作者写作时的创作意图和社会背景，理解词语的含义。</w:t>
      </w:r>
    </w:p>
    <w:p>
      <w:pPr>
        <w:spacing w:line="320" w:lineRule="exact"/>
        <w:ind w:firstLine="102" w:firstLineChars="49"/>
        <w:jc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④“联”系手法揣摩。通过分析修辞手法、描写手法，揣摩词语背后作者要表达的意思和达到的效果。</w:t>
      </w:r>
    </w:p>
    <w:p>
      <w:pPr>
        <w:pStyle w:val="3"/>
        <w:numPr>
          <w:ilvl w:val="0"/>
          <w:numId w:val="0"/>
        </w:numPr>
        <w:spacing w:before="0" w:beforeAutospacing="0" w:after="0" w:afterAutospacing="0" w:line="240" w:lineRule="auto"/>
        <w:ind w:leftChars="0"/>
        <w:jc w:val="both"/>
        <w:rPr>
          <w:rFonts w:hint="eastAsia" w:ascii="Times New Roman" w:hAnsi="Times New Roman" w:cs="Times New Roman"/>
          <w:b/>
          <w:bCs/>
          <w:kern w:val="2"/>
          <w:sz w:val="21"/>
          <w:szCs w:val="21"/>
          <w:lang w:val="en-US" w:eastAsia="zh-CN" w:bidi="ar-SA"/>
        </w:rPr>
      </w:pPr>
      <w:r>
        <w:rPr>
          <w:rFonts w:hint="eastAsia" w:ascii="Times New Roman" w:hAnsi="Times New Roman" w:cs="Times New Roman"/>
          <w:b/>
          <w:bCs/>
          <w:kern w:val="2"/>
          <w:sz w:val="21"/>
          <w:szCs w:val="21"/>
          <w:lang w:val="en-US" w:eastAsia="zh-CN" w:bidi="ar-SA"/>
        </w:rPr>
        <w:t>三、问题导思</w:t>
      </w:r>
    </w:p>
    <w:p>
      <w:pPr>
        <w:spacing w:line="320" w:lineRule="exact"/>
        <w:ind w:firstLine="102" w:firstLineChars="49"/>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四种句子含意的理解方法：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2343"/>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2"/>
              <w:tabs>
                <w:tab w:val="left" w:pos="3261"/>
              </w:tabs>
              <w:snapToGrid w:val="0"/>
              <w:spacing w:line="360" w:lineRule="auto"/>
              <w:jc w:val="center"/>
              <w:rPr>
                <w:rFonts w:ascii="Times New Roman" w:hAnsi="Times New Roman" w:cs="Times New Roman"/>
              </w:rPr>
            </w:pPr>
            <w:r>
              <w:rPr>
                <w:rFonts w:ascii="Times New Roman" w:hAnsi="Times New Roman" w:cs="Times New Roman"/>
              </w:rPr>
              <w:t>类别</w:t>
            </w:r>
          </w:p>
        </w:tc>
        <w:tc>
          <w:tcPr>
            <w:tcW w:w="2343" w:type="dxa"/>
            <w:shd w:val="clear" w:color="auto" w:fill="auto"/>
            <w:vAlign w:val="center"/>
          </w:tcPr>
          <w:p>
            <w:pPr>
              <w:pStyle w:val="2"/>
              <w:tabs>
                <w:tab w:val="left" w:pos="3261"/>
              </w:tabs>
              <w:snapToGrid w:val="0"/>
              <w:spacing w:line="360" w:lineRule="auto"/>
              <w:jc w:val="center"/>
              <w:rPr>
                <w:rFonts w:ascii="Times New Roman" w:hAnsi="Times New Roman" w:cs="Times New Roman"/>
              </w:rPr>
            </w:pPr>
            <w:r>
              <w:rPr>
                <w:rFonts w:ascii="Times New Roman" w:hAnsi="Times New Roman" w:cs="Times New Roman"/>
              </w:rPr>
              <w:t>特点</w:t>
            </w:r>
          </w:p>
        </w:tc>
        <w:tc>
          <w:tcPr>
            <w:tcW w:w="4677" w:type="dxa"/>
            <w:shd w:val="clear" w:color="auto" w:fill="auto"/>
            <w:vAlign w:val="center"/>
          </w:tcPr>
          <w:p>
            <w:pPr>
              <w:pStyle w:val="2"/>
              <w:tabs>
                <w:tab w:val="left" w:pos="3261"/>
              </w:tabs>
              <w:snapToGrid w:val="0"/>
              <w:spacing w:line="360" w:lineRule="auto"/>
              <w:jc w:val="center"/>
              <w:rPr>
                <w:rFonts w:hAnsi="宋体" w:cs="宋体"/>
              </w:rPr>
            </w:pPr>
            <w:r>
              <w:rPr>
                <w:rFonts w:ascii="Times New Roman" w:hAnsi="Times New Roman" w:cs="Times New Roman"/>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2"/>
              <w:tabs>
                <w:tab w:val="left" w:pos="3261"/>
              </w:tabs>
              <w:snapToGrid w:val="0"/>
              <w:spacing w:line="360" w:lineRule="auto"/>
              <w:jc w:val="center"/>
              <w:rPr>
                <w:rFonts w:ascii="Times New Roman" w:hAnsi="Times New Roman" w:cs="Times New Roman"/>
              </w:rPr>
            </w:pPr>
            <w:r>
              <w:rPr>
                <w:rFonts w:ascii="Times New Roman" w:hAnsi="Times New Roman" w:cs="Times New Roman"/>
              </w:rPr>
              <w:t>含蓄句</w:t>
            </w:r>
          </w:p>
        </w:tc>
        <w:tc>
          <w:tcPr>
            <w:tcW w:w="2343" w:type="dxa"/>
            <w:shd w:val="clear" w:color="auto" w:fill="auto"/>
            <w:vAlign w:val="center"/>
          </w:tcPr>
          <w:p>
            <w:pPr>
              <w:pStyle w:val="2"/>
              <w:tabs>
                <w:tab w:val="left" w:pos="3261"/>
              </w:tabs>
              <w:snapToGrid w:val="0"/>
              <w:spacing w:line="360" w:lineRule="auto"/>
              <w:jc w:val="left"/>
              <w:rPr>
                <w:rFonts w:ascii="Times New Roman" w:hAnsi="Times New Roman" w:cs="Times New Roman"/>
              </w:rPr>
            </w:pPr>
            <w:r>
              <w:rPr>
                <w:rFonts w:ascii="Times New Roman" w:hAnsi="Times New Roman" w:cs="Times New Roman"/>
              </w:rPr>
              <w:t>在表达上含蓄，含意丰富深刻，具有警示作用，富含哲理的语句</w:t>
            </w:r>
          </w:p>
        </w:tc>
        <w:tc>
          <w:tcPr>
            <w:tcW w:w="4677" w:type="dxa"/>
            <w:shd w:val="clear" w:color="auto" w:fill="auto"/>
            <w:vAlign w:val="center"/>
          </w:tcPr>
          <w:p>
            <w:pPr>
              <w:pStyle w:val="2"/>
              <w:tabs>
                <w:tab w:val="left" w:pos="3261"/>
              </w:tabs>
              <w:snapToGrid w:val="0"/>
              <w:spacing w:line="360" w:lineRule="auto"/>
              <w:jc w:val="left"/>
              <w:rPr>
                <w:rFonts w:ascii="Times New Roman" w:hAnsi="Times New Roman" w:cs="Times New Roman"/>
              </w:rPr>
            </w:pPr>
            <w:r>
              <w:rPr>
                <w:rFonts w:ascii="Times New Roman" w:hAnsi="Times New Roman" w:cs="Times New Roman"/>
              </w:rPr>
              <w:t>由表及里。这类语句的理解需要从三个层面入手：第一层</w:t>
            </w:r>
            <w:r>
              <w:rPr>
                <w:rFonts w:hAnsi="宋体" w:cs="Times New Roman"/>
              </w:rPr>
              <w:t>“</w:t>
            </w:r>
            <w:r>
              <w:rPr>
                <w:rFonts w:ascii="Times New Roman" w:hAnsi="Times New Roman" w:cs="Times New Roman"/>
              </w:rPr>
              <w:t>句表意</w:t>
            </w:r>
            <w:r>
              <w:rPr>
                <w:rFonts w:hAnsi="宋体" w:cs="Times New Roman"/>
              </w:rPr>
              <w:t>”</w:t>
            </w:r>
            <w:r>
              <w:rPr>
                <w:rFonts w:ascii="Times New Roman" w:hAnsi="Times New Roman" w:cs="Times New Roman"/>
              </w:rPr>
              <w:t>，第二层</w:t>
            </w:r>
            <w:r>
              <w:rPr>
                <w:rFonts w:hAnsi="宋体" w:cs="Times New Roman"/>
              </w:rPr>
              <w:t>“</w:t>
            </w:r>
            <w:r>
              <w:rPr>
                <w:rFonts w:ascii="Times New Roman" w:hAnsi="Times New Roman" w:cs="Times New Roman"/>
              </w:rPr>
              <w:t>句内意</w:t>
            </w:r>
            <w:r>
              <w:rPr>
                <w:rFonts w:hAnsi="宋体" w:cs="Times New Roman"/>
              </w:rPr>
              <w:t>”</w:t>
            </w:r>
            <w:r>
              <w:rPr>
                <w:rFonts w:ascii="Times New Roman" w:hAnsi="Times New Roman" w:cs="Times New Roman"/>
              </w:rPr>
              <w:t>，第三层</w:t>
            </w:r>
            <w:r>
              <w:rPr>
                <w:rFonts w:hAnsi="宋体" w:cs="Times New Roman"/>
              </w:rPr>
              <w:t>“</w:t>
            </w:r>
            <w:r>
              <w:rPr>
                <w:rFonts w:ascii="Times New Roman" w:hAnsi="Times New Roman" w:cs="Times New Roman"/>
              </w:rPr>
              <w:t>句外意</w:t>
            </w:r>
            <w:r>
              <w:rPr>
                <w:rFonts w:hAnsi="宋体" w:cs="Times New Roman"/>
              </w:rPr>
              <w:t>”</w:t>
            </w:r>
            <w:r>
              <w:rPr>
                <w:rFonts w:ascii="Times New Roman" w:hAnsi="Times New Roman" w:cs="Times New Roman"/>
              </w:rPr>
              <w:t>。高考考查重点一般放在第三层上。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2"/>
              <w:tabs>
                <w:tab w:val="left" w:pos="3261"/>
              </w:tabs>
              <w:snapToGrid w:val="0"/>
              <w:spacing w:line="360" w:lineRule="auto"/>
              <w:jc w:val="center"/>
              <w:rPr>
                <w:rFonts w:ascii="Times New Roman" w:hAnsi="Times New Roman" w:cs="Times New Roman"/>
              </w:rPr>
            </w:pPr>
            <w:r>
              <w:rPr>
                <w:rFonts w:ascii="Times New Roman" w:hAnsi="Times New Roman" w:cs="Times New Roman"/>
              </w:rPr>
              <w:t>修辞句</w:t>
            </w:r>
          </w:p>
        </w:tc>
        <w:tc>
          <w:tcPr>
            <w:tcW w:w="2343" w:type="dxa"/>
            <w:shd w:val="clear" w:color="auto" w:fill="auto"/>
            <w:vAlign w:val="center"/>
          </w:tcPr>
          <w:p>
            <w:pPr>
              <w:pStyle w:val="2"/>
              <w:tabs>
                <w:tab w:val="left" w:pos="3261"/>
              </w:tabs>
              <w:snapToGrid w:val="0"/>
              <w:spacing w:line="360" w:lineRule="auto"/>
              <w:jc w:val="left"/>
              <w:rPr>
                <w:rFonts w:ascii="Times New Roman" w:hAnsi="Times New Roman" w:cs="Times New Roman"/>
              </w:rPr>
            </w:pPr>
            <w:r>
              <w:rPr>
                <w:rFonts w:ascii="Times New Roman" w:hAnsi="Times New Roman" w:cs="Times New Roman"/>
              </w:rPr>
              <w:t>运用比喻、拟人、夸张、反语、排比、对偶等修辞手法的语句</w:t>
            </w:r>
          </w:p>
        </w:tc>
        <w:tc>
          <w:tcPr>
            <w:tcW w:w="4677" w:type="dxa"/>
            <w:shd w:val="clear" w:color="auto" w:fill="auto"/>
            <w:vAlign w:val="center"/>
          </w:tcPr>
          <w:p>
            <w:pPr>
              <w:pStyle w:val="2"/>
              <w:tabs>
                <w:tab w:val="left" w:pos="3261"/>
              </w:tabs>
              <w:snapToGrid w:val="0"/>
              <w:spacing w:line="360" w:lineRule="auto"/>
              <w:jc w:val="left"/>
              <w:rPr>
                <w:rFonts w:ascii="Times New Roman" w:hAnsi="Times New Roman" w:cs="Times New Roman"/>
              </w:rPr>
            </w:pPr>
            <w:r>
              <w:rPr>
                <w:rFonts w:ascii="Times New Roman" w:hAnsi="Times New Roman" w:cs="Times New Roman"/>
              </w:rPr>
              <w:t>还原本意。先确定句子使用的修辞手法；再将句子</w:t>
            </w:r>
            <w:r>
              <w:rPr>
                <w:rFonts w:hAnsi="宋体" w:cs="Times New Roman"/>
              </w:rPr>
              <w:t>“</w:t>
            </w:r>
            <w:r>
              <w:rPr>
                <w:rFonts w:ascii="Times New Roman" w:hAnsi="Times New Roman" w:cs="Times New Roman"/>
              </w:rPr>
              <w:t>还原</w:t>
            </w:r>
            <w:r>
              <w:rPr>
                <w:rFonts w:hAnsi="宋体" w:cs="Times New Roman"/>
              </w:rPr>
              <w:t>”</w:t>
            </w:r>
            <w:r>
              <w:rPr>
                <w:rFonts w:ascii="Times New Roman" w:hAnsi="Times New Roman" w:cs="Times New Roman"/>
              </w:rPr>
              <w:t>，即将修辞句还原成没有使用修辞手法的意思明白的句子。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2"/>
              <w:tabs>
                <w:tab w:val="left" w:pos="3261"/>
              </w:tabs>
              <w:snapToGrid w:val="0"/>
              <w:spacing w:line="360" w:lineRule="auto"/>
              <w:jc w:val="center"/>
              <w:rPr>
                <w:rFonts w:ascii="Times New Roman" w:hAnsi="Times New Roman" w:cs="Times New Roman"/>
              </w:rPr>
            </w:pPr>
            <w:r>
              <w:rPr>
                <w:rFonts w:ascii="Times New Roman" w:hAnsi="Times New Roman" w:cs="Times New Roman"/>
              </w:rPr>
              <w:t>结构句</w:t>
            </w:r>
          </w:p>
        </w:tc>
        <w:tc>
          <w:tcPr>
            <w:tcW w:w="2343" w:type="dxa"/>
            <w:shd w:val="clear" w:color="auto" w:fill="auto"/>
            <w:vAlign w:val="center"/>
          </w:tcPr>
          <w:p>
            <w:pPr>
              <w:pStyle w:val="2"/>
              <w:tabs>
                <w:tab w:val="left" w:pos="3261"/>
              </w:tabs>
              <w:snapToGrid w:val="0"/>
              <w:spacing w:line="360" w:lineRule="auto"/>
              <w:jc w:val="left"/>
              <w:rPr>
                <w:rFonts w:ascii="Times New Roman" w:hAnsi="Times New Roman" w:cs="Times New Roman"/>
              </w:rPr>
            </w:pPr>
            <w:r>
              <w:rPr>
                <w:rFonts w:ascii="Times New Roman" w:hAnsi="Times New Roman" w:cs="Times New Roman"/>
              </w:rPr>
              <w:t>总领句、总结句、过渡句、照应句等</w:t>
            </w:r>
          </w:p>
        </w:tc>
        <w:tc>
          <w:tcPr>
            <w:tcW w:w="4677" w:type="dxa"/>
            <w:shd w:val="clear" w:color="auto" w:fill="auto"/>
            <w:vAlign w:val="center"/>
          </w:tcPr>
          <w:p>
            <w:pPr>
              <w:pStyle w:val="2"/>
              <w:tabs>
                <w:tab w:val="left" w:pos="3261"/>
              </w:tabs>
              <w:snapToGrid w:val="0"/>
              <w:spacing w:line="360" w:lineRule="auto"/>
              <w:jc w:val="left"/>
              <w:rPr>
                <w:rFonts w:ascii="Times New Roman" w:hAnsi="Times New Roman" w:cs="Times New Roman"/>
              </w:rPr>
            </w:pPr>
            <w:r>
              <w:rPr>
                <w:rFonts w:ascii="Times New Roman" w:hAnsi="Times New Roman" w:cs="Times New Roman"/>
              </w:rPr>
              <w:t>抓住位置。判断句子在文中的位置，结合内容来确定含意。总领句常常概括段意或统领全文，理解其含意就必须从它所领起的内容去找；总结句往往放在结尾作总结，理解它就必须从其上文中去找；过渡句当然要从它的上下句(段)中去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vAlign w:val="center"/>
          </w:tcPr>
          <w:p>
            <w:pPr>
              <w:pStyle w:val="2"/>
              <w:tabs>
                <w:tab w:val="left" w:pos="3261"/>
              </w:tabs>
              <w:snapToGrid w:val="0"/>
              <w:spacing w:line="360" w:lineRule="auto"/>
              <w:jc w:val="center"/>
              <w:rPr>
                <w:rFonts w:ascii="Times New Roman" w:hAnsi="Times New Roman" w:cs="Times New Roman"/>
              </w:rPr>
            </w:pPr>
            <w:r>
              <w:rPr>
                <w:rFonts w:ascii="Times New Roman" w:hAnsi="Times New Roman" w:cs="Times New Roman"/>
              </w:rPr>
              <w:t>主旨句</w:t>
            </w:r>
          </w:p>
        </w:tc>
        <w:tc>
          <w:tcPr>
            <w:tcW w:w="2343" w:type="dxa"/>
            <w:shd w:val="clear" w:color="auto" w:fill="auto"/>
            <w:vAlign w:val="center"/>
          </w:tcPr>
          <w:p>
            <w:pPr>
              <w:pStyle w:val="2"/>
              <w:tabs>
                <w:tab w:val="left" w:pos="3261"/>
              </w:tabs>
              <w:snapToGrid w:val="0"/>
              <w:spacing w:line="360" w:lineRule="auto"/>
              <w:jc w:val="left"/>
              <w:rPr>
                <w:rFonts w:ascii="Times New Roman" w:hAnsi="Times New Roman" w:cs="Times New Roman"/>
              </w:rPr>
            </w:pPr>
            <w:r>
              <w:rPr>
                <w:rFonts w:ascii="Times New Roman" w:hAnsi="Times New Roman" w:cs="Times New Roman"/>
              </w:rPr>
              <w:t>文眼句，指能体现文章的中心的语句</w:t>
            </w:r>
          </w:p>
        </w:tc>
        <w:tc>
          <w:tcPr>
            <w:tcW w:w="4677" w:type="dxa"/>
            <w:shd w:val="clear" w:color="auto" w:fill="auto"/>
            <w:vAlign w:val="center"/>
          </w:tcPr>
          <w:p>
            <w:pPr>
              <w:pStyle w:val="2"/>
              <w:tabs>
                <w:tab w:val="left" w:pos="3261"/>
              </w:tabs>
              <w:snapToGrid w:val="0"/>
              <w:spacing w:line="360" w:lineRule="auto"/>
              <w:jc w:val="left"/>
              <w:rPr>
                <w:rFonts w:ascii="Times New Roman" w:hAnsi="Times New Roman" w:cs="Times New Roman"/>
              </w:rPr>
            </w:pPr>
            <w:r>
              <w:rPr>
                <w:rFonts w:ascii="Times New Roman" w:hAnsi="Times New Roman" w:cs="Times New Roman"/>
              </w:rPr>
              <w:t>立足全文。既要把握本句的字面意思，联系该句所处的语境，又要注意对观点句、态度句及情感句的把握。</w:t>
            </w:r>
          </w:p>
        </w:tc>
      </w:tr>
    </w:tbl>
    <w:p>
      <w:pPr>
        <w:spacing w:line="320" w:lineRule="exact"/>
        <w:jc w:val="center"/>
        <w:rPr>
          <w:rFonts w:hint="eastAsia" w:ascii="黑体" w:hAnsi="宋体" w:eastAsia="黑体"/>
          <w:b/>
          <w:sz w:val="28"/>
          <w:szCs w:val="28"/>
        </w:rPr>
      </w:pPr>
    </w:p>
    <w:p>
      <w:pPr>
        <w:spacing w:line="320" w:lineRule="exact"/>
        <w:jc w:val="center"/>
        <w:rPr>
          <w:rFonts w:ascii="黑体" w:hAnsi="宋体" w:eastAsia="黑体"/>
          <w:b/>
          <w:sz w:val="28"/>
          <w:szCs w:val="28"/>
        </w:rPr>
      </w:pPr>
      <w:r>
        <w:rPr>
          <w:rFonts w:hint="eastAsia" w:ascii="黑体" w:hAnsi="宋体" w:eastAsia="黑体"/>
          <w:b/>
          <w:sz w:val="28"/>
          <w:szCs w:val="28"/>
        </w:rPr>
        <w:t>江苏省仪征中学</w:t>
      </w:r>
      <w:r>
        <w:rPr>
          <w:rFonts w:ascii="黑体" w:hAnsi="宋体" w:eastAsia="黑体"/>
          <w:b/>
          <w:sz w:val="28"/>
          <w:szCs w:val="28"/>
        </w:rPr>
        <w:t>2022—2023</w:t>
      </w:r>
      <w:r>
        <w:rPr>
          <w:rFonts w:hint="eastAsia" w:ascii="黑体" w:hAnsi="宋体" w:eastAsia="黑体"/>
          <w:b/>
          <w:sz w:val="28"/>
          <w:szCs w:val="28"/>
        </w:rPr>
        <w:t>学年度第</w:t>
      </w:r>
      <w:r>
        <w:rPr>
          <w:rFonts w:hint="eastAsia" w:ascii="黑体" w:hAnsi="宋体" w:eastAsia="黑体"/>
          <w:b/>
          <w:sz w:val="28"/>
          <w:szCs w:val="28"/>
          <w:lang w:eastAsia="zh-CN"/>
        </w:rPr>
        <w:t>二</w:t>
      </w:r>
      <w:r>
        <w:rPr>
          <w:rFonts w:hint="eastAsia" w:ascii="黑体" w:hAnsi="宋体" w:eastAsia="黑体"/>
          <w:b/>
          <w:sz w:val="28"/>
          <w:szCs w:val="28"/>
        </w:rPr>
        <w:t>学期高三语文学科作业</w:t>
      </w:r>
    </w:p>
    <w:p>
      <w:pPr>
        <w:spacing w:line="360" w:lineRule="exact"/>
        <w:jc w:val="center"/>
        <w:rPr>
          <w:rFonts w:hint="default" w:ascii="黑体" w:hAnsi="宋体" w:eastAsia="黑体"/>
          <w:b/>
          <w:sz w:val="28"/>
          <w:szCs w:val="28"/>
          <w:lang w:val="en-US" w:eastAsia="zh-CN"/>
        </w:rPr>
      </w:pPr>
      <w:r>
        <w:rPr>
          <w:rFonts w:hint="eastAsia" w:ascii="黑体" w:hAnsi="宋体" w:eastAsia="黑体"/>
          <w:b/>
          <w:sz w:val="28"/>
          <w:szCs w:val="28"/>
          <w:lang w:eastAsia="zh-CN"/>
        </w:rPr>
        <w:t>散文</w:t>
      </w:r>
      <w:r>
        <w:rPr>
          <w:rFonts w:hint="eastAsia" w:ascii="黑体" w:hAnsi="宋体" w:eastAsia="黑体"/>
          <w:b/>
          <w:sz w:val="28"/>
          <w:szCs w:val="28"/>
        </w:rPr>
        <w:t>阅读（</w:t>
      </w:r>
      <w:r>
        <w:rPr>
          <w:rFonts w:hint="eastAsia" w:ascii="黑体" w:hAnsi="宋体" w:eastAsia="黑体"/>
          <w:b/>
          <w:sz w:val="28"/>
          <w:szCs w:val="28"/>
          <w:lang w:eastAsia="zh-CN"/>
        </w:rPr>
        <w:t>四</w:t>
      </w:r>
      <w:r>
        <w:rPr>
          <w:rFonts w:hint="eastAsia" w:ascii="黑体" w:hAnsi="宋体" w:eastAsia="黑体"/>
          <w:b/>
          <w:sz w:val="28"/>
          <w:szCs w:val="28"/>
        </w:rPr>
        <w:t>）——</w:t>
      </w:r>
      <w:r>
        <w:rPr>
          <w:rFonts w:hint="eastAsia" w:ascii="黑体" w:hAnsi="宋体" w:eastAsia="黑体"/>
          <w:b/>
          <w:sz w:val="28"/>
          <w:szCs w:val="28"/>
          <w:lang w:eastAsia="zh-CN"/>
        </w:rPr>
        <w:t>精准把握词句内涵</w:t>
      </w:r>
    </w:p>
    <w:p>
      <w:pPr>
        <w:jc w:val="center"/>
        <w:rPr>
          <w:rFonts w:hint="eastAsia" w:ascii="楷体" w:hAnsi="楷体" w:eastAsia="楷体" w:cs="楷体"/>
          <w:bCs/>
          <w:sz w:val="24"/>
          <w:lang w:eastAsia="zh-CN"/>
        </w:rPr>
      </w:pPr>
      <w:r>
        <w:rPr>
          <w:rFonts w:hint="eastAsia" w:ascii="楷体" w:hAnsi="楷体" w:eastAsia="楷体" w:cs="楷体"/>
          <w:bCs/>
          <w:sz w:val="24"/>
        </w:rPr>
        <w:t>研制人：</w:t>
      </w:r>
      <w:r>
        <w:rPr>
          <w:rFonts w:hint="eastAsia" w:ascii="楷体" w:hAnsi="楷体" w:eastAsia="楷体" w:cs="楷体"/>
          <w:bCs/>
          <w:sz w:val="24"/>
          <w:lang w:eastAsia="zh-CN"/>
        </w:rPr>
        <w:t>吴玲玲</w:t>
      </w:r>
      <w:r>
        <w:rPr>
          <w:rFonts w:hint="eastAsia" w:ascii="楷体" w:hAnsi="楷体" w:eastAsia="楷体" w:cs="楷体"/>
          <w:bCs/>
          <w:sz w:val="24"/>
        </w:rPr>
        <w:t xml:space="preserve">    审核人：</w:t>
      </w:r>
      <w:r>
        <w:rPr>
          <w:rFonts w:hint="eastAsia" w:ascii="楷体" w:hAnsi="楷体" w:eastAsia="楷体" w:cs="楷体"/>
          <w:bCs/>
          <w:sz w:val="24"/>
          <w:lang w:eastAsia="zh-CN"/>
        </w:rPr>
        <w:t>周建芸</w:t>
      </w:r>
    </w:p>
    <w:p>
      <w:pPr>
        <w:widowControl/>
        <w:spacing w:line="360" w:lineRule="auto"/>
        <w:rPr>
          <w:rFonts w:hint="eastAsia" w:ascii="Times New Roman" w:hAnsi="Times New Roman" w:cs="Times New Roman"/>
          <w:lang w:val="en-US" w:eastAsia="zh-CN"/>
        </w:rPr>
      </w:pPr>
      <w:r>
        <w:rPr>
          <w:rFonts w:hint="eastAsia" w:ascii="楷体" w:hAnsi="楷体" w:eastAsia="楷体" w:cs="楷体"/>
          <w:bCs/>
          <w:sz w:val="24"/>
        </w:rPr>
        <w:t>班级：</w:t>
      </w:r>
      <w:r>
        <w:rPr>
          <w:rFonts w:ascii="楷体" w:hAnsi="楷体" w:eastAsia="楷体" w:cs="楷体"/>
          <w:bCs/>
          <w:sz w:val="24"/>
        </w:rPr>
        <w:t>______</w:t>
      </w:r>
      <w:r>
        <w:rPr>
          <w:rFonts w:hint="eastAsia" w:ascii="楷体" w:hAnsi="楷体" w:eastAsia="楷体" w:cs="楷体"/>
          <w:bCs/>
          <w:sz w:val="24"/>
        </w:rPr>
        <w:t>姓名：</w:t>
      </w:r>
      <w:r>
        <w:rPr>
          <w:rFonts w:ascii="楷体" w:hAnsi="楷体" w:eastAsia="楷体" w:cs="楷体"/>
          <w:bCs/>
          <w:sz w:val="24"/>
        </w:rPr>
        <w:t>________</w:t>
      </w:r>
      <w:r>
        <w:rPr>
          <w:rFonts w:hint="eastAsia" w:ascii="楷体" w:hAnsi="楷体" w:eastAsia="楷体" w:cs="楷体"/>
          <w:bCs/>
          <w:sz w:val="24"/>
        </w:rPr>
        <w:t>学号：</w:t>
      </w:r>
      <w:r>
        <w:rPr>
          <w:rFonts w:ascii="楷体" w:hAnsi="楷体" w:eastAsia="楷体" w:cs="楷体"/>
          <w:bCs/>
          <w:sz w:val="24"/>
        </w:rPr>
        <w:t>______</w:t>
      </w:r>
      <w:r>
        <w:rPr>
          <w:rFonts w:hint="eastAsia" w:ascii="楷体" w:hAnsi="楷体" w:eastAsia="楷体" w:cs="楷体"/>
          <w:bCs/>
          <w:sz w:val="24"/>
        </w:rPr>
        <w:t>时间：</w:t>
      </w:r>
      <w:r>
        <w:rPr>
          <w:rFonts w:ascii="楷体" w:hAnsi="楷体" w:eastAsia="楷体" w:cs="楷体"/>
          <w:bCs/>
          <w:sz w:val="24"/>
        </w:rPr>
        <w:t>_______</w:t>
      </w:r>
      <w:r>
        <w:rPr>
          <w:rFonts w:hint="eastAsia" w:ascii="楷体" w:hAnsi="楷体" w:eastAsia="楷体" w:cs="楷体"/>
          <w:bCs/>
          <w:sz w:val="24"/>
        </w:rPr>
        <w:t>作业时长：</w:t>
      </w:r>
      <w:r>
        <w:rPr>
          <w:rFonts w:hint="eastAsia" w:ascii="楷体" w:hAnsi="楷体" w:eastAsia="楷体" w:cs="楷体"/>
          <w:bCs/>
          <w:sz w:val="24"/>
          <w:lang w:val="en-US" w:eastAsia="zh-CN"/>
        </w:rPr>
        <w:t>4</w:t>
      </w:r>
      <w:r>
        <w:rPr>
          <w:rFonts w:ascii="楷体" w:hAnsi="楷体" w:eastAsia="楷体" w:cs="楷体"/>
          <w:bCs/>
          <w:sz w:val="24"/>
        </w:rPr>
        <w:t>0</w:t>
      </w:r>
      <w:r>
        <w:rPr>
          <w:rFonts w:hint="eastAsia" w:ascii="楷体" w:hAnsi="楷体" w:eastAsia="楷体" w:cs="楷体"/>
          <w:bCs/>
          <w:sz w:val="24"/>
        </w:rPr>
        <w:t>分钟</w:t>
      </w:r>
    </w:p>
    <w:p>
      <w:pPr>
        <w:pStyle w:val="3"/>
        <w:numPr>
          <w:ilvl w:val="0"/>
          <w:numId w:val="2"/>
        </w:numPr>
        <w:spacing w:before="0" w:beforeAutospacing="0" w:after="0" w:afterAutospacing="0" w:line="240" w:lineRule="auto"/>
        <w:jc w:val="both"/>
        <w:rPr>
          <w:rFonts w:hint="eastAsia" w:ascii="Times New Roman" w:eastAsia="方正中等线简体" w:cs="Times New Roman"/>
          <w:b/>
          <w:color w:val="000000"/>
          <w:kern w:val="2"/>
          <w:sz w:val="22"/>
          <w:szCs w:val="56"/>
          <w:lang w:eastAsia="zh-CN"/>
        </w:rPr>
      </w:pPr>
      <w:r>
        <w:rPr>
          <w:rFonts w:hint="eastAsia" w:ascii="Times New Roman" w:eastAsia="方正中等线简体" w:cs="Times New Roman"/>
          <w:b/>
          <w:color w:val="000000"/>
          <w:kern w:val="2"/>
          <w:sz w:val="22"/>
          <w:szCs w:val="56"/>
          <w:lang w:eastAsia="zh-CN"/>
        </w:rPr>
        <w:t>巩固导练</w:t>
      </w:r>
    </w:p>
    <w:p>
      <w:pPr>
        <w:widowControl/>
        <w:spacing w:line="240" w:lineRule="auto"/>
        <w:jc w:val="left"/>
        <w:rPr>
          <w:rFonts w:ascii="宋体" w:hAnsi="宋体" w:cs="宋体"/>
          <w:b/>
          <w:bCs/>
          <w:kern w:val="0"/>
          <w:sz w:val="21"/>
          <w:szCs w:val="21"/>
        </w:rPr>
      </w:pPr>
      <w:r>
        <w:rPr>
          <w:rFonts w:ascii="宋体" w:hAnsi="宋体" w:cs="宋体"/>
          <w:b w:val="0"/>
          <w:bCs w:val="0"/>
          <w:kern w:val="0"/>
          <w:sz w:val="21"/>
          <w:szCs w:val="21"/>
        </w:rPr>
        <w:t>阅读下面的文字，完成文后题目。</w:t>
      </w:r>
    </w:p>
    <w:p>
      <w:pPr>
        <w:widowControl/>
        <w:jc w:val="left"/>
        <w:rPr>
          <w:rFonts w:hint="eastAsia" w:asciiTheme="minorEastAsia" w:hAnsiTheme="minorEastAsia" w:eastAsiaTheme="minorEastAsia" w:cstheme="minorEastAsia"/>
          <w:kern w:val="0"/>
          <w:sz w:val="21"/>
          <w:szCs w:val="21"/>
        </w:rPr>
      </w:pPr>
      <w:r>
        <w:rPr>
          <w:rFonts w:hint="eastAsia" w:ascii="楷体" w:hAnsi="楷体" w:eastAsia="楷体" w:cs="楷体"/>
          <w:kern w:val="0"/>
          <w:sz w:val="21"/>
          <w:szCs w:val="21"/>
          <w:lang w:val="en-US" w:eastAsia="zh-CN"/>
        </w:rPr>
        <w:t xml:space="preserve">    </w:t>
      </w:r>
      <w:r>
        <w:rPr>
          <w:rFonts w:hint="eastAsia" w:asciiTheme="minorEastAsia" w:hAnsiTheme="minorEastAsia" w:eastAsiaTheme="minorEastAsia" w:cstheme="minorEastAsia"/>
          <w:kern w:val="0"/>
          <w:sz w:val="21"/>
          <w:szCs w:val="21"/>
        </w:rPr>
        <w:t>阳光在泥地上扎根生长，那便是生命。在这个世界上，有许多植物动物，用不同的方式获取阳光，最后又把它们身上的阳光传递给我们。它们就是我们的粮食。人类的一切，无不根植于粮食之中。无处不在的粮食，恰恰又是最容易被忽略被蔑视被糟蹋甚至被</w:t>
      </w:r>
      <w:r>
        <w:rPr>
          <w:rFonts w:hint="eastAsia" w:asciiTheme="minorEastAsia" w:hAnsiTheme="minorEastAsia" w:eastAsiaTheme="minorEastAsia" w:cstheme="minorEastAsia"/>
          <w:kern w:val="0"/>
          <w:sz w:val="21"/>
          <w:szCs w:val="21"/>
          <w:em w:val="dot"/>
        </w:rPr>
        <w:t>篡改</w:t>
      </w:r>
      <w:r>
        <w:rPr>
          <w:rFonts w:hint="eastAsia" w:asciiTheme="minorEastAsia" w:hAnsiTheme="minorEastAsia" w:eastAsiaTheme="minorEastAsia" w:cstheme="minorEastAsia"/>
          <w:kern w:val="0"/>
          <w:sz w:val="21"/>
          <w:szCs w:val="21"/>
        </w:rPr>
        <w:t>的东西。</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农业时代，就是将一些植物和动物生长直至走向餐桌的过程完整地置于人的面前，让人参与其中。一粒稻谷，从发芽到分蘖抽穗，到最后长成谷粒，那是天和地还有人一同来到一株稻秧上的结果。为了这，你需要一块合适的土地，需要将人与畜的劳作连同肥料一起加入泥土，还需要一份阳光一份雨水。稻子长成了，鸟会飞过来啄走一些，还有一些，会从人的收获中悄悄溜走，逃进泥土的怀抱。这样一粒经历了艰辛曲折甚至是传奇一生的稻子，当它来到餐桌上时，人怎么会随随便便对待呢？农夫和他们的妻儿都相信，糟蹋粮食会遭电打雷劈。</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大机器时代，人与食物，生命与他的源头被切断。来到人们面前的，只剩大米、面粉和肉食。甚至连这些都不是，只是米饭、面包和精美的菜肴，或者干脆就是一包包袋装的食品。一头接一头的猪或牛，被倒挂在流水线上，就那么嗞的一下，顷刻被一分为二，分别流向两边的生产线，被切割被包装，成为食品流向市场。轰鸣的机器对食物对生命不再怀有敬意，只有喧腾与暴力，再加上冷血与不可一世的狂妄。机器颠覆了粮食，也在颠覆吃粮的人和吃本身。吃饭成了工作，成了闲暇，成了友谊，成了角力场，成了我们的出发点和目的地。</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化肥和激素应运而生，改写了季节，改写了雨水，改写了大地和太阳的行期，改写了生命的密码，通往食物的路变得简单快捷，变得容易。农药又恰好可以代表人类的贪婪与凶恶在这个世界上出席，删改本属于上天的事情。人对于食物不再怀有敬意，有的只是贪婪的占有，只是吞噬撕咬带来的快感。饥饿已经远去，食物因多而贱，没有了饥饿，我们拿什么去尊敬食物呢？对食物的敬意没有了，我们拿什么去尊敬自己呢？(节选自学群《粮食》，有删改)</w:t>
      </w:r>
    </w:p>
    <w:p>
      <w:pPr>
        <w:widowControl/>
        <w:jc w:val="left"/>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1．综观全文，简析文中加点词“篡改”的内涵。</w:t>
      </w:r>
    </w:p>
    <w:p>
      <w:pPr>
        <w:widowControl/>
        <w:jc w:val="left"/>
        <w:rPr>
          <w:rFonts w:hint="eastAsia" w:asciiTheme="minorEastAsia" w:hAnsiTheme="minorEastAsia" w:eastAsiaTheme="minorEastAsia" w:cstheme="minorEastAsia"/>
          <w:b w:val="0"/>
          <w:bCs w:val="0"/>
          <w:kern w:val="0"/>
          <w:sz w:val="21"/>
          <w:szCs w:val="21"/>
        </w:rPr>
      </w:pPr>
    </w:p>
    <w:p>
      <w:pPr>
        <w:widowControl/>
        <w:jc w:val="left"/>
        <w:rPr>
          <w:rFonts w:hint="eastAsia" w:asciiTheme="minorEastAsia" w:hAnsiTheme="minorEastAsia" w:eastAsiaTheme="minorEastAsia" w:cstheme="minorEastAsia"/>
          <w:b w:val="0"/>
          <w:bCs w:val="0"/>
          <w:kern w:val="0"/>
          <w:sz w:val="21"/>
          <w:szCs w:val="21"/>
        </w:rPr>
      </w:pPr>
    </w:p>
    <w:p>
      <w:pPr>
        <w:widowControl/>
        <w:jc w:val="left"/>
        <w:rPr>
          <w:rFonts w:hint="eastAsia" w:asciiTheme="minorEastAsia" w:hAnsiTheme="minorEastAsia" w:eastAsiaTheme="minorEastAsia" w:cstheme="minorEastAsia"/>
          <w:b w:val="0"/>
          <w:bCs w:val="0"/>
          <w:kern w:val="0"/>
          <w:sz w:val="21"/>
          <w:szCs w:val="21"/>
        </w:rPr>
      </w:pPr>
    </w:p>
    <w:p>
      <w:pPr>
        <w:widowControl/>
        <w:jc w:val="left"/>
        <w:rPr>
          <w:rFonts w:hint="eastAsia" w:asciiTheme="minorEastAsia" w:hAnsiTheme="minorEastAsia" w:eastAsiaTheme="minorEastAsia" w:cstheme="minorEastAsia"/>
          <w:b w:val="0"/>
          <w:bCs w:val="0"/>
          <w:kern w:val="0"/>
          <w:sz w:val="21"/>
          <w:szCs w:val="21"/>
        </w:rPr>
      </w:pPr>
    </w:p>
    <w:p>
      <w:pPr>
        <w:widowControl/>
        <w:jc w:val="left"/>
        <w:rPr>
          <w:rFonts w:hint="eastAsia" w:asciiTheme="minorEastAsia" w:hAnsiTheme="minorEastAsia" w:eastAsiaTheme="minorEastAsia" w:cstheme="minorEastAsia"/>
          <w:b w:val="0"/>
          <w:bCs w:val="0"/>
          <w:kern w:val="0"/>
          <w:sz w:val="21"/>
          <w:szCs w:val="21"/>
        </w:rPr>
      </w:pPr>
    </w:p>
    <w:p>
      <w:pPr>
        <w:widowControl/>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val="0"/>
          <w:bCs w:val="0"/>
          <w:kern w:val="0"/>
          <w:sz w:val="21"/>
          <w:szCs w:val="21"/>
        </w:rPr>
        <w:t>阅读下面的文字，完成文后题目。</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女人与山水，少了一股追捕似的穷凶极恶状。与男人目光熠熠相比，女人多半闭着眼睛，浑身毛孔却是张开的。男人重形式，女人偏内容。比如雁荡山的风润而轻，五台山的风潮而尖，张家界的山滞而绵；还可以说武夷山的水是怎样率真，猛洞河的水是如何矜持；说庐山松与黄山松在落叶时分各有凄清与潇洒。</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其实山水并非布匹，可以一段一段割开来裁衣，心境的差异，犹如不同程度的光，投在山水上，返变出千变万化的景观来。</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常常想，从容面对一峰夕照凝然比匆匆抢占几座山包对我更具魅力。可是现代人哪来山中不知人间岁月的神仙日子，假期三五天，多走一个地方就是多了份记忆收藏。张家界旅游一周，仅路上乘汽车来回就用去四天，颠得浑身骨头支离，还要立刻去爬山。</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u w:val="single"/>
        </w:rPr>
        <w:t>无论公访私出，我与丈夫常常分道扬镳，他去博览，我来精读。</w:t>
      </w:r>
      <w:r>
        <w:rPr>
          <w:rFonts w:hint="eastAsia" w:asciiTheme="minorEastAsia" w:hAnsiTheme="minorEastAsia" w:eastAsiaTheme="minorEastAsia" w:cstheme="minorEastAsia"/>
          <w:kern w:val="0"/>
          <w:sz w:val="21"/>
          <w:szCs w:val="21"/>
        </w:rPr>
        <w:t>他往往循章直奔代表作，拿来炫耀，不外是某古塑某建筑某遗址，我均掩耳。我自己的心得只能算些夹页，描述不得。丈夫恨铁不成钢，痛斥我没文化。</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有文化的男人造出“游山玩水”一词。政治玩得，战争玩得，山水自然玩得溜溜转。没有文化的女人们常常没有运气游历山水，只好以拥有一窗黛山青树为福气。两者均不具备的女人最担心的是，把丈夫当作一座巍巍高峰，隔断了她与大自然的那份默契。</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男人们向山汹汹然奔去。山随女人娓娓而来。(节选自舒婷《仁山乐水》，有删改)</w:t>
      </w:r>
    </w:p>
    <w:p>
      <w:pPr>
        <w:widowControl/>
        <w:jc w:val="left"/>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2</w:t>
      </w:r>
      <w:r>
        <w:rPr>
          <w:rFonts w:hint="eastAsia" w:asciiTheme="minorEastAsia" w:hAnsiTheme="minorEastAsia" w:eastAsiaTheme="minorEastAsia" w:cstheme="minorEastAsia"/>
          <w:b w:val="0"/>
          <w:bCs w:val="0"/>
          <w:kern w:val="0"/>
          <w:sz w:val="21"/>
          <w:szCs w:val="21"/>
        </w:rPr>
        <w:t>．文章说：“无论公访私出，我与丈夫常常分道扬镳，他去博览，我来精读。”请简要说说你对“博览”与“精读”的理解。</w:t>
      </w:r>
    </w:p>
    <w:p>
      <w:pPr>
        <w:pStyle w:val="3"/>
        <w:numPr>
          <w:numId w:val="0"/>
        </w:numPr>
        <w:spacing w:before="0" w:beforeAutospacing="0" w:after="0" w:afterAutospacing="0" w:line="360" w:lineRule="auto"/>
        <w:ind w:leftChars="0"/>
        <w:jc w:val="both"/>
        <w:rPr>
          <w:rFonts w:hint="eastAsia" w:asciiTheme="minorEastAsia" w:hAnsiTheme="minorEastAsia" w:eastAsiaTheme="minorEastAsia" w:cstheme="minorEastAsia"/>
          <w:b/>
          <w:color w:val="000000"/>
          <w:kern w:val="2"/>
          <w:sz w:val="21"/>
          <w:szCs w:val="21"/>
          <w:lang w:eastAsia="zh-CN"/>
        </w:rPr>
      </w:pPr>
    </w:p>
    <w:p>
      <w:pPr>
        <w:pStyle w:val="3"/>
        <w:numPr>
          <w:numId w:val="0"/>
        </w:numPr>
        <w:spacing w:before="0" w:beforeAutospacing="0" w:after="0" w:afterAutospacing="0" w:line="360" w:lineRule="auto"/>
        <w:ind w:leftChars="0"/>
        <w:jc w:val="both"/>
        <w:rPr>
          <w:rFonts w:hint="eastAsia" w:asciiTheme="minorEastAsia" w:hAnsiTheme="minorEastAsia" w:eastAsiaTheme="minorEastAsia" w:cstheme="minorEastAsia"/>
          <w:b/>
          <w:color w:val="000000"/>
          <w:kern w:val="2"/>
          <w:sz w:val="21"/>
          <w:szCs w:val="21"/>
          <w:lang w:eastAsia="zh-CN"/>
        </w:rPr>
      </w:pPr>
    </w:p>
    <w:p>
      <w:pPr>
        <w:pStyle w:val="3"/>
        <w:numPr>
          <w:numId w:val="0"/>
        </w:numPr>
        <w:spacing w:before="0" w:beforeAutospacing="0" w:after="0" w:afterAutospacing="0" w:line="360" w:lineRule="auto"/>
        <w:ind w:leftChars="0"/>
        <w:jc w:val="both"/>
        <w:rPr>
          <w:rFonts w:hint="eastAsia" w:asciiTheme="minorEastAsia" w:hAnsiTheme="minorEastAsia" w:eastAsiaTheme="minorEastAsia" w:cstheme="minorEastAsia"/>
          <w:b/>
          <w:color w:val="000000"/>
          <w:kern w:val="2"/>
          <w:sz w:val="21"/>
          <w:szCs w:val="21"/>
          <w:lang w:eastAsia="zh-CN"/>
        </w:rPr>
      </w:pPr>
    </w:p>
    <w:p>
      <w:pPr>
        <w:pStyle w:val="3"/>
        <w:numPr>
          <w:numId w:val="0"/>
        </w:numPr>
        <w:spacing w:before="0" w:beforeAutospacing="0" w:after="0" w:afterAutospacing="0" w:line="360" w:lineRule="auto"/>
        <w:ind w:leftChars="0"/>
        <w:jc w:val="both"/>
        <w:rPr>
          <w:rFonts w:hint="eastAsia" w:asciiTheme="minorEastAsia" w:hAnsiTheme="minorEastAsia" w:eastAsiaTheme="minorEastAsia" w:cstheme="minorEastAsia"/>
          <w:b/>
          <w:color w:val="000000"/>
          <w:kern w:val="2"/>
          <w:sz w:val="21"/>
          <w:szCs w:val="21"/>
          <w:lang w:eastAsia="zh-CN"/>
        </w:rPr>
      </w:pPr>
      <w:r>
        <w:rPr>
          <w:rFonts w:hint="eastAsia" w:asciiTheme="minorEastAsia" w:hAnsiTheme="minorEastAsia" w:eastAsiaTheme="minorEastAsia" w:cstheme="minorEastAsia"/>
          <w:b/>
          <w:color w:val="000000"/>
          <w:kern w:val="2"/>
          <w:sz w:val="21"/>
          <w:szCs w:val="21"/>
          <w:lang w:eastAsia="zh-CN"/>
        </w:rPr>
        <w:t>二、拓展导练</w:t>
      </w:r>
    </w:p>
    <w:p>
      <w:pPr>
        <w:pStyle w:val="2"/>
        <w:tabs>
          <w:tab w:val="left" w:pos="3261"/>
        </w:tabs>
        <w:snapToGrid w:val="0"/>
        <w:spacing w:line="240" w:lineRule="auto"/>
        <w:rPr>
          <w:rFonts w:hint="eastAsia" w:asciiTheme="minorEastAsia" w:hAnsiTheme="minorEastAsia" w:eastAsiaTheme="minorEastAsia" w:cstheme="minorEastAsia"/>
          <w:b/>
          <w:color w:val="000000"/>
          <w:kern w:val="2"/>
          <w:sz w:val="21"/>
          <w:szCs w:val="21"/>
          <w:lang w:eastAsia="zh-CN"/>
        </w:rPr>
      </w:pPr>
      <w:r>
        <w:rPr>
          <w:rFonts w:hint="eastAsia" w:asciiTheme="minorEastAsia" w:hAnsiTheme="minorEastAsia" w:eastAsiaTheme="minorEastAsia" w:cstheme="minorEastAsia"/>
          <w:sz w:val="21"/>
          <w:szCs w:val="21"/>
        </w:rPr>
        <w:t>阅读下面的文字，完成文后题目。</w:t>
      </w:r>
    </w:p>
    <w:p>
      <w:pPr>
        <w:spacing w:line="288"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材料一：</w:t>
      </w:r>
    </w:p>
    <w:p>
      <w:pPr>
        <w:spacing w:line="288"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太宗问公</w:t>
      </w:r>
      <w:r>
        <w:rPr>
          <w:rFonts w:hint="eastAsia" w:asciiTheme="minorEastAsia" w:hAnsiTheme="minorEastAsia" w:eastAsiaTheme="minorEastAsia" w:cstheme="minorEastAsia"/>
          <w:sz w:val="21"/>
          <w:szCs w:val="21"/>
          <w:vertAlign w:val="superscript"/>
        </w:rPr>
        <w:t>[注]</w:t>
      </w:r>
      <w:r>
        <w:rPr>
          <w:rFonts w:hint="eastAsia" w:asciiTheme="minorEastAsia" w:hAnsiTheme="minorEastAsia" w:eastAsiaTheme="minorEastAsia" w:cstheme="minorEastAsia"/>
          <w:sz w:val="21"/>
          <w:szCs w:val="21"/>
        </w:rPr>
        <w:t>曰：“朕所行事，与贞观初有异否？”对曰：“贞观之初，陛下锐情思政，从谏如流，每因事触类为善，志存俭约，无所营求。</w:t>
      </w:r>
      <w:r>
        <w:rPr>
          <w:rFonts w:hint="eastAsia" w:asciiTheme="minorEastAsia" w:hAnsiTheme="minorEastAsia" w:eastAsiaTheme="minorEastAsia" w:cstheme="minorEastAsia"/>
          <w:sz w:val="21"/>
          <w:szCs w:val="21"/>
          <w:u w:val="wave"/>
        </w:rPr>
        <w:t>比者造作微多至于谏争时有忤色以此为有异耳。</w:t>
      </w:r>
      <w:r>
        <w:rPr>
          <w:rFonts w:hint="eastAsia" w:asciiTheme="minorEastAsia" w:hAnsiTheme="minorEastAsia" w:eastAsiaTheme="minorEastAsia" w:cstheme="minorEastAsia"/>
          <w:sz w:val="21"/>
          <w:szCs w:val="21"/>
        </w:rPr>
        <w:t>”</w:t>
      </w:r>
    </w:p>
    <w:p>
      <w:pPr>
        <w:spacing w:line="288"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號州统军裴师利奏：“诸山大有银矿，采之极有利益。”敕殿中少监赵元楷，令诸国府卫士及百姓采之。公进谏曰：“</w:t>
      </w:r>
      <w:r>
        <w:rPr>
          <w:rFonts w:hint="eastAsia" w:asciiTheme="minorEastAsia" w:hAnsiTheme="minorEastAsia" w:eastAsiaTheme="minorEastAsia" w:cstheme="minorEastAsia"/>
          <w:sz w:val="21"/>
          <w:szCs w:val="21"/>
          <w:u w:val="single"/>
        </w:rPr>
        <w:t>陛下巍巍盛德，所急在于仁义，所宝岂是珍奇</w:t>
      </w:r>
      <w:r>
        <w:rPr>
          <w:rFonts w:hint="eastAsia" w:asciiTheme="minorEastAsia" w:hAnsiTheme="minorEastAsia" w:eastAsiaTheme="minorEastAsia" w:cstheme="minorEastAsia"/>
          <w:sz w:val="21"/>
          <w:szCs w:val="21"/>
        </w:rPr>
        <w:t>？珍奇既积，仁义必损。且劳役卫士，与下争利，人不见德，将</w:t>
      </w:r>
      <w:r>
        <w:rPr>
          <w:rFonts w:hint="eastAsia" w:asciiTheme="minorEastAsia" w:hAnsiTheme="minorEastAsia" w:eastAsiaTheme="minorEastAsia" w:cstheme="minorEastAsia"/>
          <w:sz w:val="21"/>
          <w:szCs w:val="21"/>
          <w:em w:val="dot"/>
        </w:rPr>
        <w:t>何取</w:t>
      </w:r>
      <w:r>
        <w:rPr>
          <w:rFonts w:hint="eastAsia" w:asciiTheme="minorEastAsia" w:hAnsiTheme="minorEastAsia" w:eastAsiaTheme="minorEastAsia" w:cstheme="minorEastAsia"/>
          <w:sz w:val="21"/>
          <w:szCs w:val="21"/>
        </w:rPr>
        <w:t>焉。太宗深纳之，即令停废。</w:t>
      </w:r>
    </w:p>
    <w:p>
      <w:pPr>
        <w:spacing w:line="288"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太宗问曰：“义宁之初，国家虽有关中，王世克、李密各自割据。当此之时，诸君所事之主，谁优谁劣？”公对曰：“李密智计英拔而器度局小。”戴胄奏称：“王世充言议繁而寡要，为化但为一时之利，不堪思其后图。”太宗曰：“平定天下，朕虽有其事，若守之失图，</w:t>
      </w:r>
      <w:r>
        <w:rPr>
          <w:rFonts w:hint="eastAsia" w:asciiTheme="minorEastAsia" w:hAnsiTheme="minorEastAsia" w:eastAsiaTheme="minorEastAsia" w:cstheme="minorEastAsia"/>
          <w:sz w:val="21"/>
          <w:szCs w:val="21"/>
          <w:em w:val="dot"/>
        </w:rPr>
        <w:t>功业</w:t>
      </w:r>
      <w:r>
        <w:rPr>
          <w:rFonts w:hint="eastAsia" w:asciiTheme="minorEastAsia" w:hAnsiTheme="minorEastAsia" w:eastAsiaTheme="minorEastAsia" w:cstheme="minorEastAsia"/>
          <w:sz w:val="21"/>
          <w:szCs w:val="21"/>
        </w:rPr>
        <w:t>亦复难保。秦始皇实可为诫。公等宜念公忘私，荣名高位，可以长守。”</w:t>
      </w:r>
    </w:p>
    <w:p>
      <w:pPr>
        <w:spacing w:line="288"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太宗谓侍臣曰：“计朕平定四方，优勤百姓，虽不及前代哲王，比炀帝故应万倍。但君臣相须，事同鱼水。然鱼不得水则立，水无鱼则废。</w:t>
      </w:r>
      <w:r>
        <w:rPr>
          <w:rFonts w:hint="eastAsia" w:asciiTheme="minorEastAsia" w:hAnsiTheme="minorEastAsia" w:eastAsiaTheme="minorEastAsia" w:cstheme="minorEastAsia"/>
          <w:sz w:val="21"/>
          <w:szCs w:val="21"/>
          <w:u w:val="single"/>
        </w:rPr>
        <w:t>固知国家唯籍臣佐及百姓，共相翊戴，方得保其尊荣。</w:t>
      </w:r>
      <w:r>
        <w:rPr>
          <w:rFonts w:hint="eastAsia" w:asciiTheme="minorEastAsia" w:hAnsiTheme="minorEastAsia" w:eastAsiaTheme="minorEastAsia" w:cstheme="minorEastAsia"/>
          <w:sz w:val="21"/>
          <w:szCs w:val="21"/>
        </w:rPr>
        <w:t>”公对曰：“昔楚王召詹何为相，何曰：‘唯解修身，不解理国。’王又遣使重请何曰：‘未有身正而国不理者。’今远方慕化，并由陛下克己自修，所以夷狄咸知效命。”</w:t>
      </w:r>
    </w:p>
    <w:p>
      <w:pPr>
        <w:spacing w:line="288" w:lineRule="auto"/>
        <w:ind w:firstLine="420" w:firstLineChars="200"/>
        <w:jc w:val="right"/>
        <w:rPr>
          <w:rFonts w:hint="eastAsia" w:asciiTheme="minorEastAsia" w:hAnsiTheme="minorEastAsia" w:eastAsiaTheme="minorEastAsia" w:cstheme="minorEastAsia"/>
          <w:sz w:val="21"/>
          <w:szCs w:val="21"/>
        </w:rPr>
      </w:pPr>
      <w:bookmarkStart w:id="1" w:name="_GoBack"/>
      <w:bookmarkEnd w:id="1"/>
      <w:r>
        <w:rPr>
          <w:rFonts w:hint="eastAsia" w:asciiTheme="minorEastAsia" w:hAnsiTheme="minorEastAsia" w:eastAsiaTheme="minorEastAsia" w:cstheme="minorEastAsia"/>
          <w:sz w:val="21"/>
          <w:szCs w:val="21"/>
        </w:rPr>
        <w:t>（节选自王方庆《魏郑公谏录》）</w:t>
      </w:r>
    </w:p>
    <w:p>
      <w:pPr>
        <w:spacing w:line="288"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材料二：</w:t>
      </w:r>
    </w:p>
    <w:p>
      <w:pPr>
        <w:spacing w:line="288"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君心不能以自正，必亲贤臣、远小人，讲明义理之归，闭塞私邪之路，然后乃可得而正也。古先圣王所以置谏诤之职，凡以先后纵臾，左右维持，惟恐此心顷刺之间或失其正而已。</w:t>
      </w:r>
      <w:r>
        <w:rPr>
          <w:rFonts w:hint="eastAsia" w:asciiTheme="minorEastAsia" w:hAnsiTheme="minorEastAsia" w:eastAsiaTheme="minorEastAsia" w:cstheme="minorEastAsia"/>
          <w:sz w:val="21"/>
          <w:szCs w:val="21"/>
          <w:em w:val="dot"/>
        </w:rPr>
        <w:t>原</w:t>
      </w:r>
      <w:r>
        <w:rPr>
          <w:rFonts w:hint="eastAsia" w:asciiTheme="minorEastAsia" w:hAnsiTheme="minorEastAsia" w:eastAsiaTheme="minorEastAsia" w:cstheme="minorEastAsia"/>
          <w:sz w:val="21"/>
          <w:szCs w:val="21"/>
        </w:rPr>
        <w:t>其所以然者，诚以天下之本在是，一有不正，则天下万事将无一物得其正者，故不得而不谨也。</w:t>
      </w:r>
    </w:p>
    <w:p>
      <w:pPr>
        <w:spacing w:line="288" w:lineRule="auto"/>
        <w:ind w:firstLine="420" w:firstLineChars="20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（节选自朱熹《庚子应诏封事》）</w:t>
      </w:r>
    </w:p>
    <w:p>
      <w:pPr>
        <w:spacing w:line="288"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【注】公：即魏郑公，魏征。</w:t>
      </w:r>
    </w:p>
    <w:p>
      <w:pPr>
        <w:spacing w:line="288"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．材料二画波浪线的部分有三处需要断句，请用铅笔将答题卡上相应位置的答案标号涂黑，每涂对一处给1分，涂黑超过三处不给分。（3分）</w:t>
      </w:r>
    </w:p>
    <w:p>
      <w:pPr>
        <w:spacing w:line="288"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比者</w:t>
      </w:r>
      <w:r>
        <w:rPr>
          <w:rFonts w:hint="eastAsia" w:asciiTheme="minorEastAsia" w:hAnsiTheme="minorEastAsia" w:eastAsiaTheme="minorEastAsia" w:cstheme="minorEastAsia"/>
          <w:sz w:val="21"/>
          <w:szCs w:val="21"/>
          <w:bdr w:val="single" w:color="auto" w:sz="4" w:space="0"/>
        </w:rPr>
        <w:t>A</w:t>
      </w:r>
      <w:r>
        <w:rPr>
          <w:rFonts w:hint="eastAsia" w:asciiTheme="minorEastAsia" w:hAnsiTheme="minorEastAsia" w:eastAsiaTheme="minorEastAsia" w:cstheme="minorEastAsia"/>
          <w:sz w:val="21"/>
          <w:szCs w:val="21"/>
        </w:rPr>
        <w:t>造作</w:t>
      </w:r>
      <w:r>
        <w:rPr>
          <w:rFonts w:hint="eastAsia" w:asciiTheme="minorEastAsia" w:hAnsiTheme="minorEastAsia" w:eastAsiaTheme="minorEastAsia" w:cstheme="minorEastAsia"/>
          <w:sz w:val="21"/>
          <w:szCs w:val="21"/>
          <w:bdr w:val="single" w:color="auto" w:sz="4" w:space="0"/>
        </w:rPr>
        <w:t>B</w:t>
      </w:r>
      <w:r>
        <w:rPr>
          <w:rFonts w:hint="eastAsia" w:asciiTheme="minorEastAsia" w:hAnsiTheme="minorEastAsia" w:eastAsiaTheme="minorEastAsia" w:cstheme="minorEastAsia"/>
          <w:sz w:val="21"/>
          <w:szCs w:val="21"/>
        </w:rPr>
        <w:t>微多</w:t>
      </w:r>
      <w:r>
        <w:rPr>
          <w:rFonts w:hint="eastAsia" w:asciiTheme="minorEastAsia" w:hAnsiTheme="minorEastAsia" w:eastAsiaTheme="minorEastAsia" w:cstheme="minorEastAsia"/>
          <w:sz w:val="21"/>
          <w:szCs w:val="21"/>
          <w:bdr w:val="single" w:color="auto" w:sz="4" w:space="0"/>
        </w:rPr>
        <w:t>C</w:t>
      </w:r>
      <w:r>
        <w:rPr>
          <w:rFonts w:hint="eastAsia" w:asciiTheme="minorEastAsia" w:hAnsiTheme="minorEastAsia" w:eastAsiaTheme="minorEastAsia" w:cstheme="minorEastAsia"/>
          <w:sz w:val="21"/>
          <w:szCs w:val="21"/>
        </w:rPr>
        <w:t>至于谏争</w:t>
      </w:r>
      <w:r>
        <w:rPr>
          <w:rFonts w:hint="eastAsia" w:asciiTheme="minorEastAsia" w:hAnsiTheme="minorEastAsia" w:eastAsiaTheme="minorEastAsia" w:cstheme="minorEastAsia"/>
          <w:sz w:val="21"/>
          <w:szCs w:val="21"/>
          <w:bdr w:val="single" w:color="auto" w:sz="4" w:space="0"/>
        </w:rPr>
        <w:t>D</w:t>
      </w:r>
      <w:r>
        <w:rPr>
          <w:rFonts w:hint="eastAsia" w:asciiTheme="minorEastAsia" w:hAnsiTheme="minorEastAsia" w:eastAsiaTheme="minorEastAsia" w:cstheme="minorEastAsia"/>
          <w:sz w:val="21"/>
          <w:szCs w:val="21"/>
        </w:rPr>
        <w:t>时有忤色</w:t>
      </w:r>
      <w:r>
        <w:rPr>
          <w:rFonts w:hint="eastAsia" w:asciiTheme="minorEastAsia" w:hAnsiTheme="minorEastAsia" w:eastAsiaTheme="minorEastAsia" w:cstheme="minorEastAsia"/>
          <w:sz w:val="21"/>
          <w:szCs w:val="21"/>
          <w:bdr w:val="single" w:color="auto" w:sz="4" w:space="0"/>
        </w:rPr>
        <w:t>F</w:t>
      </w:r>
      <w:r>
        <w:rPr>
          <w:rFonts w:hint="eastAsia" w:asciiTheme="minorEastAsia" w:hAnsiTheme="minorEastAsia" w:eastAsiaTheme="minorEastAsia" w:cstheme="minorEastAsia"/>
          <w:sz w:val="21"/>
          <w:szCs w:val="21"/>
        </w:rPr>
        <w:t>以此为</w:t>
      </w:r>
      <w:r>
        <w:rPr>
          <w:rFonts w:hint="eastAsia" w:asciiTheme="minorEastAsia" w:hAnsiTheme="minorEastAsia" w:eastAsiaTheme="minorEastAsia" w:cstheme="minorEastAsia"/>
          <w:sz w:val="21"/>
          <w:szCs w:val="21"/>
          <w:bdr w:val="single" w:color="auto" w:sz="4" w:space="0"/>
        </w:rPr>
        <w:t>G</w:t>
      </w:r>
      <w:r>
        <w:rPr>
          <w:rFonts w:hint="eastAsia" w:asciiTheme="minorEastAsia" w:hAnsiTheme="minorEastAsia" w:eastAsiaTheme="minorEastAsia" w:cstheme="minorEastAsia"/>
          <w:sz w:val="21"/>
          <w:szCs w:val="21"/>
        </w:rPr>
        <w:t>有异耳。</w:t>
      </w:r>
    </w:p>
    <w:p>
      <w:pPr>
        <w:spacing w:line="288"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．下列对材料中加点的词语及相关内容的解说，不正确的一项是（    ）（3分）</w:t>
      </w:r>
    </w:p>
    <w:p>
      <w:pPr>
        <w:spacing w:line="288"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A．存，在文中指怀有、怀着之义，与《短歌行》中“枉用相存”的“存”意思不同。</w:t>
      </w:r>
    </w:p>
    <w:p>
      <w:pPr>
        <w:spacing w:line="288"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B．何取，获取什么。“乐夫天命复奚疑”中“奚疑”表示疑惑什么，两者结构相同。</w:t>
      </w:r>
    </w:p>
    <w:p>
      <w:pPr>
        <w:spacing w:line="288"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C．功业，这里指的是功勋事业，与《过秦论》中“功业相反”的“功业”意思相同。</w:t>
      </w:r>
    </w:p>
    <w:p>
      <w:pPr>
        <w:spacing w:line="288"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D．原，推求，与《五代史伶官传序》中“原庄宗之所以得天下”的“原”意思不同。</w:t>
      </w:r>
    </w:p>
    <w:p>
      <w:pPr>
        <w:spacing w:line="288"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．下列对材料有关内容的概述，不正确的一项是（    ）（3分）</w:t>
      </w:r>
    </w:p>
    <w:p>
      <w:pPr>
        <w:spacing w:line="288"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A．唐太宗在贞观初年能够专注于政事，积极听取他人进谏并力求节俭、没有过度的欲求，这与他后期的施政措施有所不同。</w:t>
      </w:r>
    </w:p>
    <w:p>
      <w:pPr>
        <w:spacing w:line="288"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B．魏征认为唐太宗让诸国府卫士及百姓开采银矿的敕令，不仅是强迫士兵劳动服役，更会与民争利，最终劝止了这种行为。</w:t>
      </w:r>
    </w:p>
    <w:p>
      <w:pPr>
        <w:spacing w:line="288"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C．戴胄指出故主王世充言论繁琐而缺乏枢要，贪图一时之利而没有远见，引起唐太宗对秦始皇的批评及对臣下的谆谆告诫。</w:t>
      </w:r>
    </w:p>
    <w:p>
      <w:pPr>
        <w:spacing w:line="288"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D．唐太宗向侍臣追述自己平定天下、优待黎庶的功绩，虽自认远胜隋杨帝，但也清醒意识到君臣应如鱼和水一样相互依赖。</w:t>
      </w:r>
    </w:p>
    <w:p>
      <w:pPr>
        <w:spacing w:line="288"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．把材料中画横线的句子翻译成现代汉语。（8分）</w:t>
      </w:r>
    </w:p>
    <w:p>
      <w:pPr>
        <w:spacing w:line="288"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（1）陛下巍巍盛德，所急在于仁义，所宝岂是珍奇？（4分）</w:t>
      </w:r>
    </w:p>
    <w:p>
      <w:pPr>
        <w:spacing w:line="288" w:lineRule="auto"/>
        <w:jc w:val="left"/>
        <w:rPr>
          <w:rFonts w:hint="eastAsia" w:asciiTheme="minorEastAsia" w:hAnsiTheme="minorEastAsia" w:eastAsiaTheme="minorEastAsia" w:cstheme="minorEastAsia"/>
          <w:sz w:val="21"/>
          <w:szCs w:val="21"/>
        </w:rPr>
      </w:pPr>
    </w:p>
    <w:p>
      <w:pPr>
        <w:spacing w:line="288" w:lineRule="auto"/>
        <w:jc w:val="left"/>
        <w:rPr>
          <w:rFonts w:hint="eastAsia" w:asciiTheme="minorEastAsia" w:hAnsiTheme="minorEastAsia" w:eastAsiaTheme="minorEastAsia" w:cstheme="minorEastAsia"/>
          <w:sz w:val="21"/>
          <w:szCs w:val="21"/>
        </w:rPr>
      </w:pPr>
    </w:p>
    <w:p>
      <w:pPr>
        <w:spacing w:line="288"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（2）固知国家唯籍臣佐及百姓，共相翊戴，方得保其尊荣。（4分）</w:t>
      </w:r>
    </w:p>
    <w:p>
      <w:pPr>
        <w:spacing w:line="288" w:lineRule="auto"/>
        <w:jc w:val="left"/>
        <w:rPr>
          <w:rFonts w:hint="eastAsia" w:asciiTheme="minorEastAsia" w:hAnsiTheme="minorEastAsia" w:eastAsiaTheme="minorEastAsia" w:cstheme="minorEastAsia"/>
          <w:sz w:val="21"/>
          <w:szCs w:val="21"/>
          <w:lang w:val="en-US" w:eastAsia="zh-CN"/>
        </w:rPr>
      </w:pPr>
    </w:p>
    <w:p>
      <w:pPr>
        <w:spacing w:line="288" w:lineRule="auto"/>
        <w:jc w:val="left"/>
        <w:rPr>
          <w:rFonts w:hint="eastAsia" w:asciiTheme="minorEastAsia" w:hAnsiTheme="minorEastAsia" w:eastAsiaTheme="minorEastAsia" w:cstheme="minorEastAsia"/>
          <w:sz w:val="21"/>
          <w:szCs w:val="21"/>
          <w:lang w:val="en-US" w:eastAsia="zh-CN"/>
        </w:rPr>
      </w:pPr>
    </w:p>
    <w:p>
      <w:pPr>
        <w:spacing w:line="288"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．《礼记·大学之道》中提到“正心修身治国平天下”，魏征和朱熹对此向君主各有何建议？请结合材料简要说明。（3分）</w:t>
      </w:r>
    </w:p>
    <w:p>
      <w:pPr>
        <w:spacing w:line="288" w:lineRule="auto"/>
        <w:jc w:val="left"/>
        <w:rPr>
          <w:rFonts w:hint="eastAsia" w:asciiTheme="minorEastAsia" w:hAnsiTheme="minorEastAsia" w:eastAsiaTheme="minorEastAsia" w:cstheme="minorEastAsia"/>
          <w:b/>
          <w:bCs/>
          <w:sz w:val="21"/>
          <w:szCs w:val="21"/>
        </w:rPr>
      </w:pPr>
    </w:p>
    <w:p>
      <w:pPr>
        <w:spacing w:line="288" w:lineRule="auto"/>
        <w:jc w:val="left"/>
        <w:rPr>
          <w:rFonts w:hint="eastAsia" w:asciiTheme="minorEastAsia" w:hAnsiTheme="minorEastAsia" w:eastAsiaTheme="minorEastAsia" w:cstheme="minorEastAsia"/>
          <w:b/>
          <w:bCs/>
          <w:sz w:val="21"/>
          <w:szCs w:val="21"/>
        </w:rPr>
      </w:pPr>
    </w:p>
    <w:p>
      <w:pPr>
        <w:spacing w:line="288" w:lineRule="auto"/>
        <w:jc w:val="left"/>
        <w:rPr>
          <w:rFonts w:hint="eastAsia" w:asciiTheme="minorEastAsia" w:hAnsiTheme="minorEastAsia" w:eastAsiaTheme="minorEastAsia" w:cstheme="minorEastAsia"/>
          <w:b/>
          <w:bCs/>
          <w:sz w:val="21"/>
          <w:szCs w:val="21"/>
        </w:rPr>
      </w:pPr>
    </w:p>
    <w:p>
      <w:pPr>
        <w:spacing w:line="288" w:lineRule="auto"/>
        <w:jc w:val="left"/>
        <w:rPr>
          <w:rFonts w:hint="eastAsia" w:asciiTheme="minorEastAsia" w:hAnsiTheme="minorEastAsia" w:eastAsiaTheme="minorEastAsia" w:cstheme="minorEastAsia"/>
          <w:b/>
          <w:bCs/>
          <w:sz w:val="21"/>
          <w:szCs w:val="21"/>
        </w:rPr>
      </w:pPr>
    </w:p>
    <w:p>
      <w:pPr>
        <w:pStyle w:val="3"/>
        <w:spacing w:before="0" w:beforeAutospacing="0" w:after="0" w:afterAutospacing="0" w:line="360" w:lineRule="auto"/>
        <w:jc w:val="both"/>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★三、选做题</w:t>
      </w:r>
    </w:p>
    <w:p>
      <w:pPr>
        <w:spacing w:line="288"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阅读下面的文字，完成</w:t>
      </w:r>
      <w:r>
        <w:rPr>
          <w:rFonts w:hint="eastAsia" w:asciiTheme="minorEastAsia" w:hAnsiTheme="minorEastAsia" w:eastAsiaTheme="minorEastAsia" w:cstheme="minorEastAsia"/>
          <w:sz w:val="21"/>
          <w:szCs w:val="21"/>
          <w:lang w:eastAsia="zh-CN"/>
        </w:rPr>
        <w:t>下列各</w:t>
      </w:r>
      <w:r>
        <w:rPr>
          <w:rFonts w:hint="eastAsia" w:asciiTheme="minorEastAsia" w:hAnsiTheme="minorEastAsia" w:eastAsiaTheme="minorEastAsia" w:cstheme="minorEastAsia"/>
          <w:sz w:val="21"/>
          <w:szCs w:val="21"/>
        </w:rPr>
        <w:t>题。</w:t>
      </w:r>
    </w:p>
    <w:p>
      <w:pPr>
        <w:spacing w:line="288"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光芒与雾气腾腾的晕着，什么都只剩了轮廓了；所以人面的详细的曲线，便消失于我们的眼底了。但灯光究竟夺不了那边的月色：灯光是浑的，月色是清的。在浑沌的灯光里，渗入一派清辉，却真是奇迹！那晚月儿已</w:t>
      </w:r>
      <w:r>
        <w:rPr>
          <w:rFonts w:hint="eastAsia" w:asciiTheme="minorEastAsia" w:hAnsiTheme="minorEastAsia" w:eastAsiaTheme="minorEastAsia" w:cstheme="minorEastAsia"/>
          <w:sz w:val="21"/>
          <w:szCs w:val="21"/>
          <w:em w:val="dot"/>
        </w:rPr>
        <w:t>瘦削</w:t>
      </w:r>
      <w:r>
        <w:rPr>
          <w:rFonts w:hint="eastAsia" w:asciiTheme="minorEastAsia" w:hAnsiTheme="minorEastAsia" w:eastAsiaTheme="minorEastAsia" w:cstheme="minorEastAsia"/>
          <w:sz w:val="21"/>
          <w:szCs w:val="21"/>
        </w:rPr>
        <w:t>了两三分，她晚妆才罢，盈盈的上了柳梢头。天是蓝得可爱，仿佛一汪水似的；月儿便更出落得精神了。岸上原有三株两株的垂杨树，淡淡的影子，在水里摇曳着。</w:t>
      </w:r>
      <w:r>
        <w:rPr>
          <w:rFonts w:hint="eastAsia" w:asciiTheme="minorEastAsia" w:hAnsiTheme="minorEastAsia" w:eastAsiaTheme="minorEastAsia" w:cstheme="minorEastAsia"/>
          <w:sz w:val="21"/>
          <w:szCs w:val="21"/>
          <w:u w:val="single"/>
        </w:rPr>
        <w:t>它们那柔细的枝条浴着月光，就像一支支美人的臂膊，交互的缠着，挽着</w:t>
      </w:r>
      <w:r>
        <w:rPr>
          <w:rFonts w:hint="eastAsia" w:asciiTheme="minorEastAsia" w:hAnsiTheme="minorEastAsia" w:eastAsiaTheme="minorEastAsia" w:cstheme="minorEastAsia"/>
          <w:sz w:val="21"/>
          <w:szCs w:val="21"/>
        </w:rPr>
        <w:t>；又像是月儿拔着的发。而月儿偶尔也从它们的交叉处偷偷窥看我们，大有小姑娘怕羞的样子。岸上另有几株不知名的老树，光光的立着；在月光里照起来，却又俨然是精神矍铄的老人。远处——快到天际线了，才有一两片白云，亮得现出异彩，像是美丽的贝壳一般。白云下便是黑黑的一带轮廓；是一条随意画的不规则的曲线。这一段光景，和河中的风味大异了。但灯与月竟能并存着，交融着，使月成了缠绵的月，灯射着渺渺的灵辉，这正是天之所以厚秦淮河，也正是天之所以厚我们了。</w:t>
      </w:r>
    </w:p>
    <w:p>
      <w:pPr>
        <w:spacing w:line="288" w:lineRule="auto"/>
        <w:ind w:firstLine="420" w:firstLineChars="20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（选自朱自清《桨声灯影里的秦淮河》）</w:t>
      </w:r>
    </w:p>
    <w:p>
      <w:pPr>
        <w:numPr>
          <w:ilvl w:val="0"/>
          <w:numId w:val="0"/>
        </w:numPr>
        <w:spacing w:line="288"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在学习这段文字的时候，有同学认为加点的“瘦削”二字用在这里不符合现代汉语语法规范，因此不合适。你是否认同他的观点？请说明理由。（3分）</w:t>
      </w:r>
    </w:p>
    <w:p>
      <w:pPr>
        <w:spacing w:line="288" w:lineRule="auto"/>
        <w:jc w:val="left"/>
        <w:rPr>
          <w:rFonts w:hint="eastAsia" w:asciiTheme="minorEastAsia" w:hAnsiTheme="minorEastAsia" w:eastAsiaTheme="minorEastAsia" w:cstheme="minorEastAsia"/>
          <w:sz w:val="21"/>
          <w:szCs w:val="21"/>
          <w:lang w:val="en-US" w:eastAsia="zh-CN"/>
        </w:rPr>
      </w:pPr>
    </w:p>
    <w:p>
      <w:pPr>
        <w:spacing w:line="288" w:lineRule="auto"/>
        <w:jc w:val="left"/>
        <w:rPr>
          <w:rFonts w:hint="eastAsia" w:asciiTheme="minorEastAsia" w:hAnsiTheme="minorEastAsia" w:eastAsiaTheme="minorEastAsia" w:cstheme="minorEastAsia"/>
          <w:sz w:val="21"/>
          <w:szCs w:val="21"/>
          <w:lang w:val="en-US" w:eastAsia="zh-CN"/>
        </w:rPr>
      </w:pPr>
    </w:p>
    <w:p>
      <w:pPr>
        <w:spacing w:line="288"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．划线句如果改成“它们那柔软的枝条浴着月光，就像一支支交互缠挽着的美人的臂膊”，从语义上看二者基本相同，为什么说原文表达效果更好？试做分析。（4分）</w:t>
      </w:r>
    </w:p>
    <w:p>
      <w:pPr>
        <w:pStyle w:val="3"/>
        <w:numPr>
          <w:numId w:val="0"/>
        </w:numPr>
        <w:spacing w:before="0" w:beforeAutospacing="0" w:after="0" w:afterAutospacing="0" w:line="360" w:lineRule="auto"/>
        <w:jc w:val="both"/>
        <w:rPr>
          <w:rFonts w:hint="eastAsia" w:asciiTheme="minorEastAsia" w:hAnsiTheme="minorEastAsia" w:eastAsiaTheme="minorEastAsia" w:cstheme="minorEastAsia"/>
          <w:b/>
          <w:sz w:val="21"/>
          <w:szCs w:val="21"/>
        </w:rPr>
      </w:pPr>
    </w:p>
    <w:p>
      <w:pPr>
        <w:pStyle w:val="3"/>
        <w:numPr>
          <w:numId w:val="0"/>
        </w:numPr>
        <w:spacing w:before="0" w:beforeAutospacing="0" w:after="0" w:afterAutospacing="0" w:line="360" w:lineRule="auto"/>
        <w:jc w:val="both"/>
        <w:rPr>
          <w:rFonts w:hint="eastAsia" w:asciiTheme="minorEastAsia" w:hAnsiTheme="minorEastAsia" w:eastAsiaTheme="minorEastAsia" w:cstheme="minorEastAsia"/>
          <w:b/>
          <w:sz w:val="21"/>
          <w:szCs w:val="21"/>
        </w:rPr>
      </w:pPr>
    </w:p>
    <w:p>
      <w:pPr>
        <w:pStyle w:val="3"/>
        <w:numPr>
          <w:numId w:val="0"/>
        </w:numPr>
        <w:spacing w:before="0" w:beforeAutospacing="0" w:after="0" w:afterAutospacing="0" w:line="360" w:lineRule="auto"/>
        <w:jc w:val="both"/>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四、</w:t>
      </w:r>
      <w:r>
        <w:rPr>
          <w:rFonts w:hint="eastAsia" w:asciiTheme="minorEastAsia" w:hAnsiTheme="minorEastAsia" w:eastAsiaTheme="minorEastAsia" w:cstheme="minorEastAsia"/>
          <w:b/>
          <w:sz w:val="21"/>
          <w:szCs w:val="21"/>
        </w:rPr>
        <w:t>补充练习</w:t>
      </w:r>
    </w:p>
    <w:p>
      <w:pPr>
        <w:spacing w:line="288"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阅读下面的文字，完成</w:t>
      </w:r>
      <w:r>
        <w:rPr>
          <w:rFonts w:hint="eastAsia" w:asciiTheme="minorEastAsia" w:hAnsiTheme="minorEastAsia" w:eastAsiaTheme="minorEastAsia" w:cstheme="minorEastAsia"/>
          <w:sz w:val="21"/>
          <w:szCs w:val="21"/>
          <w:lang w:eastAsia="zh-CN"/>
        </w:rPr>
        <w:t>下列各</w:t>
      </w:r>
      <w:r>
        <w:rPr>
          <w:rFonts w:hint="eastAsia" w:asciiTheme="minorEastAsia" w:hAnsiTheme="minorEastAsia" w:eastAsiaTheme="minorEastAsia" w:cstheme="minorEastAsia"/>
          <w:sz w:val="21"/>
          <w:szCs w:val="21"/>
        </w:rPr>
        <w:t>题。</w:t>
      </w:r>
    </w:p>
    <w:p>
      <w:pPr>
        <w:spacing w:line="288"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在人们固有的观念中，动物会因为繁衍、觅食等种种原因，不断地行走、迁徙。植物则扎根在一块固定的土地，除非被人为挪动，</w:t>
      </w:r>
      <w:r>
        <w:rPr>
          <w:rFonts w:hint="eastAsia" w:asciiTheme="minorEastAsia" w:hAnsiTheme="minorEastAsia" w:eastAsiaTheme="minorEastAsia" w:cstheme="minorEastAsia"/>
          <w:sz w:val="21"/>
          <w:szCs w:val="21"/>
          <w:u w:val="single"/>
        </w:rPr>
        <w:t xml:space="preserve">   ①   </w:t>
      </w:r>
      <w:r>
        <w:rPr>
          <w:rFonts w:hint="eastAsia" w:asciiTheme="minorEastAsia" w:hAnsiTheme="minorEastAsia" w:eastAsiaTheme="minorEastAsia" w:cstheme="minorEastAsia"/>
          <w:sz w:val="21"/>
          <w:szCs w:val="21"/>
        </w:rPr>
        <w:t>。但是，在大自然中确确实实存在着一些可以“行走”的植物。</w:t>
      </w:r>
    </w:p>
    <w:p>
      <w:pPr>
        <w:spacing w:line="288"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卷柏被称为遇水而安的迁徙者，这是一种生活在南美洲的奇特的、会走路的植物。</w:t>
      </w:r>
      <w:r>
        <w:rPr>
          <w:rFonts w:hint="eastAsia" w:asciiTheme="minorEastAsia" w:hAnsiTheme="minorEastAsia" w:eastAsiaTheme="minorEastAsia" w:cstheme="minorEastAsia"/>
          <w:sz w:val="21"/>
          <w:szCs w:val="21"/>
          <w:u w:val="wave"/>
        </w:rPr>
        <w:t>卷柏需要充足的水分，当水分不足的时候，它的“自救”就开始了，随着风在地面上滚动，把根从土壤里拔出来，让整个身体蜷缩成一个圆球</w:t>
      </w:r>
      <w:r>
        <w:rPr>
          <w:rFonts w:hint="eastAsia" w:asciiTheme="minorEastAsia" w:hAnsiTheme="minorEastAsia" w:eastAsiaTheme="minorEastAsia" w:cstheme="minorEastAsia"/>
          <w:sz w:val="21"/>
          <w:szCs w:val="21"/>
        </w:rPr>
        <w:t>。风带着这个勇敢流浪者四处流散，当滚到水分充足的地方，</w:t>
      </w:r>
      <w:r>
        <w:rPr>
          <w:rFonts w:hint="eastAsia" w:asciiTheme="minorEastAsia" w:hAnsiTheme="minorEastAsia" w:eastAsiaTheme="minorEastAsia" w:cstheme="minorEastAsia"/>
          <w:sz w:val="21"/>
          <w:szCs w:val="21"/>
          <w:u w:val="single"/>
        </w:rPr>
        <w:t xml:space="preserve">   ②   </w:t>
      </w:r>
      <w:r>
        <w:rPr>
          <w:rFonts w:hint="eastAsia" w:asciiTheme="minorEastAsia" w:hAnsiTheme="minorEastAsia" w:eastAsiaTheme="minorEastAsia" w:cstheme="minorEastAsia"/>
          <w:sz w:val="21"/>
          <w:szCs w:val="21"/>
        </w:rPr>
        <w:t>，它的根又重新钻到土壤里，安居下来。</w:t>
      </w:r>
    </w:p>
    <w:p>
      <w:pPr>
        <w:spacing w:line="288" w:lineRule="auto"/>
        <w:ind w:firstLine="420" w:firstLineChars="200"/>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一位植物学家对卷柏做了这样一个实验：用挡板圈出一片空地，把一株卷柏放入空地中水分最充足处，卷柏便扎根生存下来。几天后，</w:t>
      </w:r>
      <w:r>
        <w:rPr>
          <w:rFonts w:hint="eastAsia" w:asciiTheme="minorEastAsia" w:hAnsiTheme="minorEastAsia" w:eastAsiaTheme="minorEastAsia" w:cstheme="minorEastAsia"/>
          <w:sz w:val="21"/>
          <w:szCs w:val="21"/>
          <w:u w:val="single"/>
        </w:rPr>
        <w:t xml:space="preserve">   ③   </w:t>
      </w:r>
      <w:r>
        <w:rPr>
          <w:rFonts w:hint="eastAsia" w:asciiTheme="minorEastAsia" w:hAnsiTheme="minorEastAsia" w:eastAsiaTheme="minorEastAsia" w:cstheme="minorEastAsia"/>
          <w:sz w:val="21"/>
          <w:szCs w:val="21"/>
        </w:rPr>
        <w:t>，卷柏便抽出根须，卷起身子准备换地方。可实验者隔绝了它移走的一切路径。不久，卷柏又重新扎根生存在了那里，在几次将根拔出，几次又动不了的情况下，</w:t>
      </w:r>
      <w:r>
        <w:rPr>
          <w:rFonts w:hint="eastAsia" w:asciiTheme="minorEastAsia" w:hAnsiTheme="minorEastAsia" w:eastAsiaTheme="minorEastAsia" w:cstheme="minorEastAsia"/>
          <w:sz w:val="21"/>
          <w:szCs w:val="21"/>
          <w:u w:val="single"/>
        </w:rPr>
        <w:t>它便再也不动，在这里安居乐业了。</w:t>
      </w:r>
    </w:p>
    <w:p>
      <w:pPr>
        <w:numPr>
          <w:ilvl w:val="0"/>
          <w:numId w:val="0"/>
        </w:numPr>
        <w:spacing w:line="288" w:lineRule="auto"/>
        <w:ind w:lef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请在文中横线处补写恰当的语句，使整段文字语意完整，内容贴切，逻辑严密。每处不超过10个字。（6分）</w:t>
      </w:r>
    </w:p>
    <w:p>
      <w:pPr>
        <w:spacing w:line="288" w:lineRule="auto"/>
        <w:jc w:val="left"/>
        <w:rPr>
          <w:rFonts w:hint="eastAsia" w:asciiTheme="minorEastAsia" w:hAnsiTheme="minorEastAsia" w:eastAsiaTheme="minorEastAsia" w:cstheme="minorEastAsia"/>
          <w:sz w:val="21"/>
          <w:szCs w:val="21"/>
          <w:lang w:val="en-US" w:eastAsia="zh-CN"/>
        </w:rPr>
      </w:pPr>
    </w:p>
    <w:p>
      <w:pPr>
        <w:spacing w:line="288" w:lineRule="auto"/>
        <w:jc w:val="left"/>
        <w:rPr>
          <w:rFonts w:hint="eastAsia" w:asciiTheme="minorEastAsia" w:hAnsiTheme="minorEastAsia" w:eastAsiaTheme="minorEastAsia" w:cstheme="minorEastAsia"/>
          <w:sz w:val="21"/>
          <w:szCs w:val="21"/>
          <w:lang w:val="en-US" w:eastAsia="zh-CN"/>
        </w:rPr>
      </w:pPr>
    </w:p>
    <w:p>
      <w:pPr>
        <w:spacing w:line="288"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．文中画波浪线的句子有语病，请找出两处进行修改，使语言表达准确流畅，可少量增删词语，不得改变原意。（4分）</w:t>
      </w:r>
    </w:p>
    <w:p>
      <w:pPr>
        <w:spacing w:line="288" w:lineRule="auto"/>
        <w:jc w:val="left"/>
        <w:rPr>
          <w:rFonts w:hint="eastAsia" w:asciiTheme="minorEastAsia" w:hAnsiTheme="minorEastAsia" w:eastAsiaTheme="minorEastAsia" w:cstheme="minorEastAsia"/>
          <w:sz w:val="21"/>
          <w:szCs w:val="21"/>
          <w:lang w:val="en-US" w:eastAsia="zh-CN"/>
        </w:rPr>
      </w:pPr>
    </w:p>
    <w:p>
      <w:pPr>
        <w:spacing w:line="288" w:lineRule="auto"/>
        <w:jc w:val="left"/>
        <w:rPr>
          <w:rFonts w:hint="eastAsia" w:asciiTheme="minorEastAsia" w:hAnsiTheme="minorEastAsia" w:eastAsiaTheme="minorEastAsia" w:cstheme="minorEastAsia"/>
          <w:sz w:val="21"/>
          <w:szCs w:val="21"/>
          <w:lang w:val="en-US" w:eastAsia="zh-CN"/>
        </w:rPr>
      </w:pPr>
    </w:p>
    <w:p>
      <w:pPr>
        <w:spacing w:line="288"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．下列选项中，和文中画横线处所用修辞手法相同的一项是（    ）（3分）</w:t>
      </w:r>
    </w:p>
    <w:p>
      <w:pPr>
        <w:spacing w:line="288"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A．辛苦遭逢起一经，干戈寥落四周星。</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B．庭树不知人去尽，春来还发旧时花。</w:t>
      </w:r>
    </w:p>
    <w:p>
      <w:pPr>
        <w:spacing w:line="288"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C．烛明香暗画堂深，满鬓青霜残雪思难任。</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D．闲来垂钓碧溪上，忽复乘舟梦日边。</w:t>
      </w:r>
    </w:p>
    <w:p>
      <w:pPr>
        <w:spacing w:line="288" w:lineRule="auto"/>
        <w:jc w:val="left"/>
        <w:rPr>
          <w:rFonts w:hint="eastAsia" w:asciiTheme="minorEastAsia" w:hAnsiTheme="minorEastAsia" w:eastAsiaTheme="minorEastAsia" w:cstheme="minorEastAsia"/>
          <w:b/>
          <w:bCs/>
          <w:sz w:val="21"/>
          <w:szCs w:val="21"/>
        </w:rPr>
      </w:pPr>
    </w:p>
    <w:p>
      <w:pPr>
        <w:spacing w:line="288" w:lineRule="auto"/>
        <w:jc w:val="left"/>
        <w:rPr>
          <w:rFonts w:hint="eastAsia" w:asciiTheme="minorEastAsia" w:hAnsiTheme="minorEastAsia" w:eastAsiaTheme="minorEastAsia" w:cstheme="minorEastAsia"/>
          <w:b/>
          <w:bCs/>
          <w:sz w:val="21"/>
          <w:szCs w:val="21"/>
        </w:rPr>
      </w:pPr>
    </w:p>
    <w:p/>
    <w:sectPr>
      <w:pgSz w:w="11906" w:h="16838"/>
      <w:pgMar w:top="1100" w:right="1123" w:bottom="110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中等线简体">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96788"/>
    <w:multiLevelType w:val="singleLevel"/>
    <w:tmpl w:val="80096788"/>
    <w:lvl w:ilvl="0" w:tentative="0">
      <w:start w:val="1"/>
      <w:numFmt w:val="chineseCounting"/>
      <w:suff w:val="nothing"/>
      <w:lvlText w:val="%1、"/>
      <w:lvlJc w:val="left"/>
      <w:rPr>
        <w:rFonts w:hint="eastAsia"/>
      </w:rPr>
    </w:lvl>
  </w:abstractNum>
  <w:abstractNum w:abstractNumId="1">
    <w:nsid w:val="D379652A"/>
    <w:multiLevelType w:val="singleLevel"/>
    <w:tmpl w:val="D379652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jOGVjYWYwNWNlNzg1NjdjYWRiNTE0ZTFlOTQzOTMifQ=="/>
  </w:docVars>
  <w:rsids>
    <w:rsidRoot w:val="22AC3125"/>
    <w:rsid w:val="016853DB"/>
    <w:rsid w:val="1DF510EF"/>
    <w:rsid w:val="22AC3125"/>
    <w:rsid w:val="5B6C7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T Extra" w:hAnsi="MT Extra" w:eastAsia="宋体" w:cs="MT Extra"/>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2024-02-29T02:05:00Z</dcterms:created>
  <dc:creator>简单办公丶皎舟</dc:creator>
  <cp:lastModifiedBy>简单办公丶皎舟</cp:lastModifiedBy>
  <dcterms:modified xsi:type="dcterms:W3CDTF">2024-02-29T02:11:52Z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5CA9E02886DC420A81E9404EE731F5DB_11</vt:lpwstr>
  </property>
</Properties>
</file>