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3</w:t>
      </w:r>
      <w:r>
        <w:rPr>
          <w:rFonts w:hint="eastAsia" w:ascii="黑体" w:hAnsi="宋体" w:eastAsia="黑体"/>
          <w:b/>
          <w:sz w:val="28"/>
          <w:szCs w:val="28"/>
        </w:rPr>
        <w:t>—202</w:t>
      </w:r>
      <w:r>
        <w:rPr>
          <w:rFonts w:hint="eastAsia" w:ascii="黑体" w:hAnsi="宋体" w:eastAsia="黑体"/>
          <w:b/>
          <w:sz w:val="28"/>
          <w:szCs w:val="28"/>
          <w:lang w:val="en-US" w:eastAsia="zh-CN"/>
        </w:rPr>
        <w:t>4</w:t>
      </w:r>
      <w:r>
        <w:rPr>
          <w:rFonts w:hint="eastAsia" w:ascii="黑体" w:hAnsi="宋体" w:eastAsia="黑体"/>
          <w:b/>
          <w:sz w:val="28"/>
          <w:szCs w:val="28"/>
        </w:rPr>
        <w:t>学年度第二学期高三语文学科导学案</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rPr>
        <w:t>散文阅读（六）——精准分析概括形象</w:t>
      </w:r>
      <w:r>
        <w:rPr>
          <w:rFonts w:hint="eastAsia" w:ascii="黑体" w:hAnsi="宋体" w:eastAsia="黑体"/>
          <w:b/>
          <w:sz w:val="28"/>
          <w:szCs w:val="28"/>
          <w:lang w:eastAsia="zh-CN"/>
        </w:rPr>
        <w:t>之物象</w:t>
      </w:r>
    </w:p>
    <w:p>
      <w:pPr>
        <w:spacing w:line="36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spacing w:line="340" w:lineRule="exact"/>
        <w:jc w:val="center"/>
        <w:rPr>
          <w:rFonts w:ascii="楷体" w:hAnsi="楷体" w:eastAsia="楷体" w:cs="楷体"/>
          <w:bCs/>
          <w:sz w:val="24"/>
          <w:u w:val="single"/>
        </w:rPr>
      </w:pPr>
      <w:bookmarkStart w:id="0" w:name="_Hlk96710907"/>
      <w:r>
        <w:rPr>
          <w:rFonts w:hint="eastAsia" w:ascii="楷体" w:hAnsi="楷体" w:eastAsia="楷体" w:cs="楷体"/>
          <w:bCs/>
          <w:sz w:val="24"/>
        </w:rPr>
        <w:t>班级：__________姓名：__________学号：________授课日期：</w:t>
      </w:r>
      <w:bookmarkEnd w:id="0"/>
      <w:r>
        <w:rPr>
          <w:rFonts w:hint="eastAsia" w:ascii="楷体" w:hAnsi="楷体" w:eastAsia="楷体" w:cs="楷体"/>
          <w:bCs/>
          <w:sz w:val="24"/>
        </w:rPr>
        <w:t>202</w:t>
      </w:r>
      <w:r>
        <w:rPr>
          <w:rFonts w:hint="eastAsia" w:ascii="楷体" w:hAnsi="楷体" w:eastAsia="楷体" w:cs="楷体"/>
          <w:bCs/>
          <w:sz w:val="24"/>
          <w:lang w:val="en-US" w:eastAsia="zh-CN"/>
        </w:rPr>
        <w:t>4</w:t>
      </w:r>
      <w:r>
        <w:rPr>
          <w:rFonts w:hint="eastAsia" w:ascii="楷体" w:hAnsi="楷体" w:eastAsia="楷体" w:cs="楷体"/>
          <w:bCs/>
          <w:sz w:val="24"/>
        </w:rPr>
        <w:t>.3.21</w:t>
      </w: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ascii="Times New Roman" w:hAnsi="Times New Roman" w:cs="Times New Roman"/>
          <w:b/>
          <w:sz w:val="24"/>
        </w:rPr>
      </w:pPr>
      <w:r>
        <w:rPr>
          <w:rFonts w:hint="eastAsia" w:ascii="Times New Roman" w:hAnsi="Times New Roman" w:cs="Times New Roman"/>
          <w:b/>
          <w:sz w:val="24"/>
        </w:rPr>
        <w:t>一、课程表述</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hint="eastAsia" w:ascii="Times New Roman" w:hAnsi="Times New Roman" w:cs="Times New Roman"/>
        </w:rPr>
        <w:t>散文是以抒情为宗旨的，但散文抒情多数不是直接抒发，而是借助一定的形象，主要指散文中的人、景、物等。就高考选用的文本看，散文的形象主要指人物形象和物象两种。分析概括散文中的形象，就是能辨清文中形象的主次关系，明白主要形象承载抒情言志的任务，次要形象和主要形象构成对比、衬托或类比关系，以突出主要形象。最后，就是答好形象方面的试题。</w:t>
      </w:r>
    </w:p>
    <w:p>
      <w:pPr>
        <w:pStyle w:val="2"/>
        <w:snapToGrid w:val="0"/>
        <w:spacing w:line="360" w:lineRule="auto"/>
        <w:rPr>
          <w:rFonts w:ascii="Times New Roman" w:hAnsi="Times New Roman" w:cs="Times New Roman"/>
          <w:b/>
          <w:sz w:val="24"/>
        </w:rPr>
      </w:pPr>
      <w:r>
        <w:rPr>
          <w:rFonts w:hint="eastAsia" w:ascii="Times New Roman" w:hAnsi="Times New Roman" w:cs="Times New Roman"/>
          <w:b/>
          <w:bCs/>
        </w:rPr>
        <w:t>二、</w:t>
      </w:r>
      <w:r>
        <w:rPr>
          <w:rFonts w:hint="eastAsia" w:ascii="Times New Roman" w:hAnsi="Times New Roman" w:cs="Times New Roman"/>
          <w:b/>
          <w:bCs/>
          <w:sz w:val="24"/>
        </w:rPr>
        <w:t>内</w:t>
      </w:r>
      <w:r>
        <w:rPr>
          <w:rFonts w:hint="eastAsia" w:ascii="Times New Roman" w:hAnsi="Times New Roman" w:cs="Times New Roman"/>
          <w:b/>
          <w:sz w:val="24"/>
        </w:rPr>
        <w:t>容导读</w:t>
      </w:r>
    </w:p>
    <w:p>
      <w:pPr>
        <w:pStyle w:val="2"/>
        <w:tabs>
          <w:tab w:val="left" w:pos="3402"/>
        </w:tabs>
        <w:snapToGrid w:val="0"/>
        <w:spacing w:line="360" w:lineRule="auto"/>
        <w:ind w:firstLine="420" w:firstLineChars="200"/>
        <w:rPr>
          <w:rFonts w:ascii="Times New Roman" w:hAnsi="Times New Roman" w:cs="Times New Roman"/>
        </w:rPr>
      </w:pPr>
      <w:r>
        <w:rPr>
          <w:rFonts w:hint="eastAsia" w:ascii="Times New Roman" w:hAnsi="Times New Roman" w:cs="Times New Roman"/>
        </w:rPr>
        <w:t>1、核心内容导图：</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"D:\\E\\吕芳\\2021\\一轮\\语文\\新教材 新高考（鲁京津琼辽）（60篇）\\第二版\\2022版 步步高 大一轮 语文 人教版 新教材 新高考（鲁琼）\\全书完整的Word版文档\\复习讲义\\复习任务群八\\SW8.TIF"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000" cy="1819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5334000" cy="181927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ind w:firstLine="420" w:firstLineChars="200"/>
        <w:rPr>
          <w:rFonts w:ascii="Times New Roman" w:hAnsi="Times New Roman" w:cs="Times New Roman"/>
        </w:rPr>
      </w:pPr>
      <w:r>
        <w:rPr>
          <w:rFonts w:hint="eastAsia" w:ascii="Times New Roman" w:hAnsi="Times New Roman" w:cs="Times New Roman"/>
        </w:rPr>
        <w:t>2、感知形象，把握特点</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2" w:firstLineChars="200"/>
        <w:textAlignment w:val="auto"/>
        <w:rPr>
          <w:rFonts w:ascii="Times New Roman" w:hAnsi="Times New Roman" w:cs="Times New Roman"/>
          <w:b/>
          <w:bCs/>
        </w:rPr>
      </w:pPr>
      <w:r>
        <w:rPr>
          <w:rFonts w:hint="eastAsia" w:ascii="Times New Roman" w:hAnsi="Times New Roman" w:cs="Times New Roman"/>
          <w:b/>
          <w:bCs/>
        </w:rPr>
        <w:t>物象</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hint="eastAsia" w:ascii="Times New Roman" w:hAnsi="Times New Roman" w:cs="Times New Roman"/>
        </w:rPr>
        <w:t>物象主要有景、物两类。景，景物；物，自然物和人造物，包括动物、器物、建筑物之类。由于这些景、物出现在散文中不仅有其自身的具体意义，而且具有被赋予的抽象意义，即被注入了作者的思想，浸透了作者的情意，故称作“意象”也无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hint="eastAsia" w:ascii="Times New Roman" w:hAnsi="Times New Roman" w:cs="Times New Roman"/>
        </w:rPr>
        <w:t>散文中的物象受文本语境的制约，因此阅读时需要依文定意，也就是说，要认真阅读文本，从中体味景、物所蕴含的意义。这与古典诗歌中的意象不同。古诗中的常见意象一般都有相对固定的意义和情感意蕴，而散文中物象(意象)的意义却是被临时赋予的，脱离了文本，也就无所谓“意象”了。</w:t>
      </w:r>
    </w:p>
    <w:p>
      <w:pPr>
        <w:pStyle w:val="9"/>
        <w:keepNext w:val="0"/>
        <w:keepLines w:val="0"/>
        <w:pageBreakBefore w:val="0"/>
        <w:widowControl w:val="0"/>
        <w:numPr>
          <w:ilvl w:val="0"/>
          <w:numId w:val="1"/>
        </w:numPr>
        <w:kinsoku/>
        <w:wordWrap/>
        <w:overflowPunct/>
        <w:topLinePunct w:val="0"/>
        <w:autoSpaceDE/>
        <w:autoSpaceDN/>
        <w:bidi w:val="0"/>
        <w:adjustRightInd/>
        <w:spacing w:line="340" w:lineRule="exact"/>
        <w:ind w:firstLineChars="0"/>
        <w:textAlignment w:val="auto"/>
        <w:rPr>
          <w:rFonts w:ascii="宋体" w:hAnsi="宋体"/>
          <w:b/>
          <w:bCs/>
        </w:rPr>
      </w:pPr>
      <w:r>
        <w:rPr>
          <w:rFonts w:hint="eastAsia" w:ascii="宋体" w:hAnsi="宋体"/>
          <w:b/>
          <w:bCs/>
        </w:rPr>
        <w:t>典例调研（约15分钟）</w:t>
      </w:r>
    </w:p>
    <w:p>
      <w:pPr>
        <w:pStyle w:val="2"/>
        <w:tabs>
          <w:tab w:val="left" w:pos="3261"/>
        </w:tabs>
        <w:snapToGrid w:val="0"/>
        <w:spacing w:line="360" w:lineRule="auto"/>
        <w:rPr>
          <w:rFonts w:ascii="Times New Roman" w:hAnsi="Times New Roman" w:cs="Times New Roman"/>
        </w:rPr>
      </w:pPr>
      <w:r>
        <w:rPr>
          <w:rFonts w:ascii="Times New Roman" w:hAnsi="Times New Roman" w:eastAsia="黑体" w:cs="Times New Roman"/>
        </w:rPr>
        <w:t>阅读下面的文字，完成后面任务。</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jc w:val="center"/>
        <w:textAlignment w:val="auto"/>
        <w:rPr>
          <w:rFonts w:ascii="Times New Roman" w:hAnsi="Times New Roman" w:cs="Times New Roman"/>
        </w:rPr>
      </w:pPr>
      <w:r>
        <w:rPr>
          <w:rFonts w:ascii="Times New Roman" w:hAnsi="Times New Roman" w:eastAsia="隶书" w:cs="Times New Roman"/>
        </w:rPr>
        <w:t>深巷里的老墙</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在婺源农村小住几天。徽式民居总是窄窄的巷子，高高的墙，房与房的距离又近，一出门，迎面就是一堵墙，一走路，人就夹行在两墙中间。每天出出进进，这墙就是一页读不完的书。</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新墙在刚落成之时洁白如纸，就是我们常看到的白墙黛瓦的徽式格调。当初，一位泥瓦匠完成一座新房或一堵新墙时，断没有想到他却为大自然提供了一张作画的温床。</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岁月之笔是这样作画的。先用细雨在墙上一遍一遍地刷洗，再用湿雾一层一层地洇染，白墙上就显出纵横交错的线条和大大小小的斑点。论层次，这里有美术课上讲的黑、白、灰的过渡；论形状，则云海波涛、春风杨柳、山石嶙峋，胜过一本《芥子园画谱》。我儿子是学画的，他说国画里所讲的线条、皴法、留白，西画里所讲的光影、色调、透视，在这墙上都可以找到，就是课堂上没有讲过的这里也有。他自从住到这里就再也没敢画过一笔画。正是</w:t>
      </w:r>
      <w:r>
        <w:rPr>
          <w:rFonts w:hAnsi="宋体" w:cs="Times New Roman"/>
        </w:rPr>
        <w:t>“</w:t>
      </w:r>
      <w:r>
        <w:rPr>
          <w:rFonts w:ascii="Times New Roman" w:hAnsi="Times New Roman" w:eastAsia="楷体_GB2312" w:cs="Times New Roman"/>
        </w:rPr>
        <w:t>眼前有景画不得，神来之笔在上头</w:t>
      </w:r>
      <w:r>
        <w:rPr>
          <w:rFonts w:hAnsi="宋体" w:cs="Times New Roman"/>
        </w:rPr>
        <w:t>”</w:t>
      </w:r>
      <w:r>
        <w:rPr>
          <w:rFonts w:ascii="Times New Roman" w:hAnsi="Times New Roman" w:eastAsia="楷体_GB2312" w:cs="Times New Roman"/>
        </w:rPr>
        <w:t>。</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但大自然并不满足于平面的艺术。风雨如刀，岁月如锥。白墙这里被铲去一块皮，那里被刻出一道沟，有时还被随意抽去一块砖，甚至推倒半堵墙。然后，再借来四面八方的种子，乘着风和雨，漫天摇落在墙头。那些绿色的生命便悄无声息地栖身到砖缝里、墙皮间、红土中，甚至就借着一丝湿气黏附在光洁的墙面上。它们才是真正的</w:t>
      </w:r>
      <w:r>
        <w:rPr>
          <w:rFonts w:hAnsi="宋体" w:cs="Times New Roman"/>
        </w:rPr>
        <w:t>“</w:t>
      </w:r>
      <w:r>
        <w:rPr>
          <w:rFonts w:ascii="Times New Roman" w:hAnsi="Times New Roman" w:eastAsia="楷体_GB2312" w:cs="Times New Roman"/>
        </w:rPr>
        <w:t>蜘蛛侠</w:t>
      </w:r>
      <w:r>
        <w:rPr>
          <w:rFonts w:hAnsi="宋体" w:cs="Times New Roman"/>
        </w:rPr>
        <w:t>”</w:t>
      </w:r>
      <w:r>
        <w:rPr>
          <w:rFonts w:ascii="Times New Roman" w:hAnsi="Times New Roman" w:eastAsia="楷体_GB2312" w:cs="Times New Roman"/>
        </w:rPr>
        <w:t>，缘墙而走，无处不在，无缝不生。村里古祠堂有一面大院墙，上面就爬满了积年生的薜荔果，果可生吃亦可做成凉粉。这是一面既能看又能吃的墙。植物学家考察物种的多样性，有一个方法叫</w:t>
      </w:r>
      <w:r>
        <w:rPr>
          <w:rFonts w:hAnsi="宋体" w:cs="Times New Roman"/>
        </w:rPr>
        <w:t>“</w:t>
      </w:r>
      <w:r>
        <w:rPr>
          <w:rFonts w:ascii="Times New Roman" w:hAnsi="Times New Roman" w:eastAsia="楷体_GB2312" w:cs="Times New Roman"/>
        </w:rPr>
        <w:t>打方</w:t>
      </w:r>
      <w:r>
        <w:rPr>
          <w:rFonts w:hAnsi="宋体" w:cs="Times New Roman"/>
        </w:rPr>
        <w:t>”</w:t>
      </w:r>
      <w:r>
        <w:rPr>
          <w:rFonts w:ascii="Times New Roman" w:hAnsi="Times New Roman" w:eastAsia="楷体_GB2312" w:cs="Times New Roman"/>
        </w:rPr>
        <w:t>，即在地上划定一个正方形，细数其中植物的种类和数量。我就试着任选了一面墙，借手机上的识花软件，一个一个地认识这些素昧平生的花草。那紫云英，本是水田里的绿肥作物，这时也飞上墙头，从叶间探出紫色的小花，回望它走来的田野；有名为</w:t>
      </w:r>
      <w:r>
        <w:rPr>
          <w:rFonts w:hAnsi="宋体" w:cs="Times New Roman"/>
        </w:rPr>
        <w:t>“</w:t>
      </w:r>
      <w:r>
        <w:rPr>
          <w:rFonts w:ascii="Times New Roman" w:hAnsi="Times New Roman" w:eastAsia="楷体_GB2312" w:cs="Times New Roman"/>
        </w:rPr>
        <w:t>窃衣</w:t>
      </w:r>
      <w:r>
        <w:rPr>
          <w:rFonts w:hAnsi="宋体" w:cs="Times New Roman"/>
        </w:rPr>
        <w:t>”</w:t>
      </w:r>
      <w:r>
        <w:rPr>
          <w:rFonts w:ascii="Times New Roman" w:hAnsi="Times New Roman" w:eastAsia="楷体_GB2312" w:cs="Times New Roman"/>
        </w:rPr>
        <w:t>的，是隐身高手，它开着白色的小花，籽带绒毛，总能偷偷地粘在衣服上跟你回家，落户墙角；有一种野草莓，酸酸甜甜，名</w:t>
      </w:r>
      <w:r>
        <w:rPr>
          <w:rFonts w:hAnsi="宋体" w:cs="Times New Roman"/>
        </w:rPr>
        <w:t>“</w:t>
      </w:r>
      <w:r>
        <w:rPr>
          <w:rFonts w:ascii="Times New Roman" w:hAnsi="Times New Roman" w:eastAsia="楷体_GB2312" w:cs="Times New Roman"/>
        </w:rPr>
        <w:t>蓬</w:t>
      </w:r>
      <w:r>
        <w:rPr>
          <w:rFonts w:hint="eastAsia" w:hAnsi="宋体" w:cs="宋体"/>
        </w:rPr>
        <w:t>虆</w:t>
      </w:r>
      <w:r>
        <w:rPr>
          <w:rFonts w:hAnsi="宋体" w:cs="Times New Roman"/>
        </w:rPr>
        <w:t>”</w:t>
      </w:r>
      <w:r>
        <w:rPr>
          <w:rFonts w:ascii="Times New Roman" w:hAnsi="Times New Roman" w:eastAsia="楷体_GB2312" w:cs="Times New Roman"/>
        </w:rPr>
        <w:t>，唐人贾岛的诗里居然写到它，</w:t>
      </w:r>
      <w:r>
        <w:rPr>
          <w:rFonts w:hAnsi="宋体" w:cs="Times New Roman"/>
        </w:rPr>
        <w:t>“</w:t>
      </w:r>
      <w:r>
        <w:rPr>
          <w:rFonts w:ascii="Times New Roman" w:hAnsi="Times New Roman" w:eastAsia="楷体_GB2312" w:cs="Times New Roman"/>
        </w:rPr>
        <w:t>别后解餐蓬</w:t>
      </w:r>
      <w:r>
        <w:rPr>
          <w:rFonts w:hint="eastAsia" w:hAnsi="宋体" w:cs="宋体"/>
        </w:rPr>
        <w:t>虆</w:t>
      </w:r>
      <w:r>
        <w:rPr>
          <w:rFonts w:hint="eastAsia" w:ascii="楷体_GB2312" w:hAnsi="楷体_GB2312" w:eastAsia="楷体_GB2312" w:cs="楷体_GB2312"/>
        </w:rPr>
        <w:t>子，向前未识牡丹花</w:t>
      </w:r>
      <w:r>
        <w:rPr>
          <w:rFonts w:hAnsi="宋体" w:cs="Times New Roman"/>
        </w:rPr>
        <w:t>”</w:t>
      </w:r>
      <w:r>
        <w:rPr>
          <w:rFonts w:ascii="Times New Roman" w:hAnsi="Times New Roman" w:eastAsia="楷体_GB2312" w:cs="Times New Roman"/>
        </w:rPr>
        <w:t>。</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你随意漫步吧，土墙、石墙、砖墙、篱笆墙，满墙上都草解人情，花惹人爱。只要你有耐心，任选一墙，就可以面壁一两个小时，像是在美术馆里看画展。不，比画展更好看。这是一面面实实在在的生态墙、文化墙。你想，无数个鲜活的生命自愿齐集到这面老墙上，跻身砖石，扎根红土，探身招手，与人共舞，这是一种什么样的情景？更可贵的是，这些鲜活的花草并不欺侮无言的老墙，在完成最后的布局后，还没有忘记露出一方红砖、突显一块青石或留下一段粉墙，仿佛提醒着你，这不是一般的纸上图画。</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一天，我偶然与儿子说起这几日读墙的感觉，他说：</w:t>
      </w:r>
      <w:r>
        <w:rPr>
          <w:rFonts w:hAnsi="宋体" w:cs="Times New Roman"/>
        </w:rPr>
        <w:t>“</w:t>
      </w:r>
      <w:r>
        <w:rPr>
          <w:rFonts w:ascii="Times New Roman" w:hAnsi="Times New Roman" w:eastAsia="楷体_GB2312" w:cs="Times New Roman"/>
        </w:rPr>
        <w:t>你不知道咱们这房子的西边有一面老墙，每当夕阳晚照时，那种历史的沧桑感让人心里发颤。我修这房子时专门为它开了一扇西窗，为了能最佳取景，还不厌其烦地改窗框、配窗帘。但突然有一天西边冒出了一座新房，壁立眼前，挡了个严严实实。</w:t>
      </w:r>
      <w:r>
        <w:rPr>
          <w:rFonts w:hAnsi="宋体" w:cs="Times New Roman"/>
        </w:rPr>
        <w:t>”</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第二天，我就去寻访这堵老墙。原来它曾是一座三层楼高的民居，已三面坍塌，唯留下一个楼的直角兀立在窄巷之上。直角往南的一面墙还比较完整，袒露着砖块横竖相砌的纹路和白色的灰缝，甚至你都能感觉到还有一位砖瓦匠正在工作。而靠北的那段已经塌得只剩下一条棱线，清晰地露出墙的筋骨结构，只见碎砖破瓦如瀑布一样倾泻下来，犬牙交错的砖块间露出当年填充的红土，唯有那个高高的楼角还十分完整，在蓝天的背景下画出一个标准的直角图形。楼角上方白云来去，一只孤雁在天际盘旋，风在轻轻地打着口哨。这时晚霞烧红了天边，风雨楼台，残阳如血。我一时惊呆了，如果要给眼前的这幅画起个名字，就叫岁月。我知道严田这个村子是有来头的，历史上曾出了二十七位进士。你看脚下的石板路与河边的洗衣石，路上一低头就是一块废弃的古碑，村口一棵宋代的老樟树七八个人才能合抱。岳飞曾在这一带驻军，与悲壮的《满江红》不同，他在这里留下了一首轻松愉快的小诗《花桥》：</w:t>
      </w:r>
      <w:r>
        <w:rPr>
          <w:rFonts w:hAnsi="宋体" w:cs="Times New Roman"/>
        </w:rPr>
        <w:t>“</w:t>
      </w:r>
      <w:r>
        <w:rPr>
          <w:rFonts w:ascii="Times New Roman" w:hAnsi="Times New Roman" w:eastAsia="楷体_GB2312" w:cs="Times New Roman"/>
        </w:rPr>
        <w:t>上下街连五里遥，青帘酒肆接花桥。十年征战风光别，满地芊芊草色娇。</w:t>
      </w:r>
      <w:r>
        <w:rPr>
          <w:rFonts w:hAnsi="宋体" w:cs="Times New Roman"/>
        </w:rPr>
        <w:t>”</w:t>
      </w:r>
      <w:r>
        <w:rPr>
          <w:rFonts w:ascii="Times New Roman" w:hAnsi="Times New Roman" w:eastAsia="楷体_GB2312" w:cs="Times New Roman"/>
        </w:rPr>
        <w:t>当年的芊芊草色，现在依旧点染在寻常百姓家的墙头上。</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在走回家的路上，我有意绕来绕去多走了几条巷子。为的是再多读几段老墙。有一座土墙矮房，早已被主人遗弃，夯筑的红土墙面上夹杂着石块草根。而一坡青瓦斜披而下，瓦上长满嫩绿的厚厚的苔藓。苔藓这东西很有意思，不管是老砖、旧瓦、朽木、断墙，都一律公平地给穿上鲜亮的绿装。现在这绿苔青瓦的屋檐压得很低，直遮住了老土墙的额头，而墙脚正绽放着一束灿烂的花。</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eastAsia="仿宋_GB2312" w:cs="Times New Roman"/>
        </w:rPr>
      </w:pPr>
      <w:r>
        <w:rPr>
          <w:rFonts w:ascii="Times New Roman" w:hAnsi="Times New Roman" w:eastAsia="楷体_GB2312" w:cs="Times New Roman"/>
        </w:rPr>
        <w:t>我想，自从人类走出山洞发明了垒墙盖房，墙就与人长相厮守，从此墙上就烙下了人的体温、音容和身影。可惜近年来随着社会节奏的加快，已是弃了泥土，别了砖瓦，不见了柴墙篱笆。难得这深巷里还为我们保存了些有温度的老墙，保存了前人的眼泪和笑脸。我眺望深深的街巷，谁解这老墙里的密码？谁又能读得懂这幅风雨斑斑却又四季变换的青绿山水画？</w:t>
      </w:r>
      <w:r>
        <w:rPr>
          <w:rFonts w:ascii="Times New Roman" w:hAnsi="Times New Roman" w:eastAsia="仿宋_GB2312" w:cs="Times New Roman"/>
        </w:rPr>
        <w:t>(取材于梁衡同名散文，有删改)</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1．本文围绕</w:t>
      </w:r>
      <w:r>
        <w:rPr>
          <w:rFonts w:hAnsi="宋体" w:cs="Times New Roman"/>
        </w:rPr>
        <w:t>“</w:t>
      </w:r>
      <w:r>
        <w:rPr>
          <w:rFonts w:ascii="Times New Roman" w:hAnsi="Times New Roman" w:cs="Times New Roman"/>
        </w:rPr>
        <w:t>老墙</w:t>
      </w:r>
      <w:r>
        <w:rPr>
          <w:rFonts w:hAnsi="宋体" w:cs="Times New Roman"/>
        </w:rPr>
        <w:t>”</w:t>
      </w:r>
      <w:r>
        <w:rPr>
          <w:rFonts w:ascii="Times New Roman" w:hAnsi="Times New Roman" w:cs="Times New Roman"/>
        </w:rPr>
        <w:t>展开叙述描写，请结合文本概括</w:t>
      </w:r>
      <w:r>
        <w:rPr>
          <w:rFonts w:hAnsi="宋体" w:cs="Times New Roman"/>
        </w:rPr>
        <w:t>“</w:t>
      </w:r>
      <w:r>
        <w:rPr>
          <w:rFonts w:ascii="Times New Roman" w:hAnsi="Times New Roman" w:cs="Times New Roman"/>
        </w:rPr>
        <w:t>老墙</w:t>
      </w:r>
      <w:r>
        <w:rPr>
          <w:rFonts w:hAnsi="宋体" w:cs="Times New Roman"/>
        </w:rPr>
        <w:t>”</w:t>
      </w:r>
      <w:r>
        <w:rPr>
          <w:rFonts w:ascii="Times New Roman" w:hAnsi="Times New Roman" w:cs="Times New Roman"/>
        </w:rPr>
        <w:t>的特点。</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default" w:ascii="Times New Roman" w:hAnsi="Times New Roman" w:eastAsia="宋体" w:cs="Times New Roman"/>
          <w:lang w:val="en-US" w:eastAsia="zh-CN"/>
        </w:rPr>
      </w:pPr>
      <w:r>
        <w:rPr>
          <w:rFonts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2．本文写墙时，在花草、苔藓等植被方面花费了</w:t>
      </w:r>
      <w:bookmarkStart w:id="1" w:name="_GoBack"/>
      <w:bookmarkEnd w:id="1"/>
      <w:r>
        <w:rPr>
          <w:rFonts w:ascii="Times New Roman" w:hAnsi="Times New Roman" w:cs="Times New Roman"/>
        </w:rPr>
        <w:t>不少笔墨，对此你如何理解？</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default" w:ascii="Times New Roman" w:hAnsi="Times New Roman" w:eastAsia="宋体" w:cs="Times New Roman"/>
          <w:lang w:val="en-US" w:eastAsia="zh-CN"/>
        </w:rPr>
      </w:pPr>
      <w:r>
        <w:rPr>
          <w:rFonts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w:t>
      </w:r>
    </w:p>
    <w:p>
      <w:pPr>
        <w:pStyle w:val="2"/>
        <w:tabs>
          <w:tab w:val="left" w:pos="3261"/>
        </w:tabs>
        <w:snapToGrid w:val="0"/>
        <w:spacing w:line="360" w:lineRule="auto"/>
        <w:rPr>
          <w:rFonts w:ascii="Times New Roman" w:hAnsi="Times New Roman" w:eastAsia="仿宋_GB2312" w:cs="Times New Roman"/>
        </w:rPr>
      </w:pPr>
    </w:p>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3</w:t>
      </w:r>
      <w:r>
        <w:rPr>
          <w:rFonts w:hint="eastAsia" w:ascii="黑体" w:hAnsi="宋体" w:eastAsia="黑体"/>
          <w:b/>
          <w:sz w:val="28"/>
          <w:szCs w:val="28"/>
        </w:rPr>
        <w:t>—202</w:t>
      </w:r>
      <w:r>
        <w:rPr>
          <w:rFonts w:hint="eastAsia" w:ascii="黑体" w:hAnsi="宋体" w:eastAsia="黑体"/>
          <w:b/>
          <w:sz w:val="28"/>
          <w:szCs w:val="28"/>
          <w:lang w:val="en-US" w:eastAsia="zh-CN"/>
        </w:rPr>
        <w:t>4</w:t>
      </w:r>
      <w:r>
        <w:rPr>
          <w:rFonts w:hint="eastAsia" w:ascii="黑体" w:hAnsi="宋体" w:eastAsia="黑体"/>
          <w:b/>
          <w:sz w:val="28"/>
          <w:szCs w:val="28"/>
        </w:rPr>
        <w:t>学年度第二学期高三语文学科导学案</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rPr>
        <w:t>散文阅读（六）——精准分析概括形象</w:t>
      </w:r>
      <w:r>
        <w:rPr>
          <w:rFonts w:hint="eastAsia" w:ascii="黑体" w:hAnsi="宋体" w:eastAsia="黑体"/>
          <w:b/>
          <w:sz w:val="28"/>
          <w:szCs w:val="28"/>
          <w:lang w:eastAsia="zh-CN"/>
        </w:rPr>
        <w:t>之物象</w:t>
      </w:r>
    </w:p>
    <w:p>
      <w:pPr>
        <w:spacing w:line="36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spacing w:line="340" w:lineRule="exact"/>
        <w:jc w:val="center"/>
        <w:rPr>
          <w:rFonts w:ascii="楷体" w:hAnsi="楷体" w:eastAsia="楷体" w:cs="楷体"/>
          <w:bCs/>
          <w:sz w:val="24"/>
          <w:u w:val="single"/>
        </w:rPr>
      </w:pPr>
      <w:r>
        <w:rPr>
          <w:rFonts w:hint="eastAsia" w:ascii="楷体" w:hAnsi="楷体" w:eastAsia="楷体" w:cs="楷体"/>
          <w:bCs/>
          <w:sz w:val="24"/>
        </w:rPr>
        <w:t>班级：__________姓名：__________学号：________授课日期：202</w:t>
      </w:r>
      <w:r>
        <w:rPr>
          <w:rFonts w:hint="eastAsia" w:ascii="楷体" w:hAnsi="楷体" w:eastAsia="楷体" w:cs="楷体"/>
          <w:bCs/>
          <w:sz w:val="24"/>
          <w:lang w:val="en-US" w:eastAsia="zh-CN"/>
        </w:rPr>
        <w:t>4</w:t>
      </w:r>
      <w:r>
        <w:rPr>
          <w:rFonts w:hint="eastAsia" w:ascii="楷体" w:hAnsi="楷体" w:eastAsia="楷体" w:cs="楷体"/>
          <w:bCs/>
          <w:sz w:val="24"/>
        </w:rPr>
        <w:t>.3.21</w:t>
      </w:r>
    </w:p>
    <w:p>
      <w:pPr>
        <w:pStyle w:val="9"/>
        <w:keepNext w:val="0"/>
        <w:keepLines w:val="0"/>
        <w:pageBreakBefore w:val="0"/>
        <w:numPr>
          <w:ilvl w:val="0"/>
          <w:numId w:val="0"/>
        </w:numPr>
        <w:kinsoku/>
        <w:wordWrap/>
        <w:overflowPunct/>
        <w:topLinePunct w:val="0"/>
        <w:autoSpaceDE/>
        <w:autoSpaceDN/>
        <w:bidi w:val="0"/>
        <w:adjustRightInd/>
        <w:spacing w:line="360" w:lineRule="exact"/>
        <w:ind w:leftChars="0"/>
        <w:textAlignment w:val="auto"/>
        <w:rPr>
          <w:rFonts w:ascii="宋体" w:hAnsi="宋体"/>
          <w:b/>
          <w:bCs/>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r>
        <w:rPr>
          <w:rFonts w:hint="eastAsia" w:ascii="宋体" w:hAnsi="宋体"/>
          <w:b/>
          <w:bCs/>
        </w:rPr>
        <w:t>（约20分钟）</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Times New Roman" w:hAnsi="Times New Roman" w:cs="Times New Roman"/>
          <w:sz w:val="21"/>
          <w:szCs w:val="21"/>
        </w:rPr>
      </w:pPr>
      <w:r>
        <w:rPr>
          <w:rFonts w:hint="eastAsia" w:ascii="Times New Roman" w:hAnsi="Times New Roman" w:cs="Times New Roman"/>
          <w:sz w:val="21"/>
          <w:szCs w:val="21"/>
        </w:rPr>
        <w:t>阅读</w:t>
      </w:r>
      <w:r>
        <w:rPr>
          <w:rFonts w:hint="eastAsia" w:ascii="宋体" w:hAnsi="宋体" w:eastAsia="宋体" w:cs="宋体"/>
          <w:sz w:val="21"/>
          <w:szCs w:val="21"/>
        </w:rPr>
        <w:t>下面的文字，完成后面任务</w:t>
      </w:r>
      <w:r>
        <w:rPr>
          <w:rFonts w:hint="eastAsia" w:ascii="Times New Roman" w:hAnsi="Times New Roman" w:cs="Times New Roman"/>
          <w:sz w:val="21"/>
          <w:szCs w:val="21"/>
        </w:rPr>
        <w:t>。</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ind w:firstLine="3570" w:firstLineChars="1700"/>
        <w:jc w:val="both"/>
        <w:textAlignment w:val="auto"/>
        <w:rPr>
          <w:rFonts w:hint="eastAsia" w:ascii="楷体" w:hAnsi="楷体" w:eastAsia="楷体" w:cs="楷体"/>
          <w:sz w:val="21"/>
          <w:szCs w:val="21"/>
        </w:rPr>
      </w:pPr>
      <w:r>
        <w:rPr>
          <w:rFonts w:hint="eastAsia" w:ascii="楷体" w:hAnsi="楷体" w:eastAsia="楷体" w:cs="楷体"/>
          <w:sz w:val="21"/>
          <w:szCs w:val="21"/>
        </w:rPr>
        <w:t>挺拔之姿</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ind w:firstLine="3570" w:firstLineChars="1700"/>
        <w:jc w:val="both"/>
        <w:textAlignment w:val="auto"/>
        <w:rPr>
          <w:rFonts w:hint="eastAsia" w:ascii="楷体" w:hAnsi="楷体" w:eastAsia="楷体" w:cs="楷体"/>
          <w:sz w:val="21"/>
          <w:szCs w:val="21"/>
        </w:rPr>
      </w:pPr>
      <w:r>
        <w:rPr>
          <w:rFonts w:hint="eastAsia" w:ascii="楷体" w:hAnsi="楷体" w:eastAsia="楷体" w:cs="楷体"/>
          <w:sz w:val="21"/>
          <w:szCs w:val="21"/>
        </w:rPr>
        <w:t>朱以撒</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ind w:firstLine="420" w:firstLineChars="200"/>
        <w:jc w:val="both"/>
        <w:textAlignment w:val="auto"/>
        <w:rPr>
          <w:rFonts w:hint="eastAsia" w:ascii="楷体" w:hAnsi="楷体" w:eastAsia="楷体" w:cs="楷体"/>
          <w:sz w:val="21"/>
          <w:szCs w:val="21"/>
        </w:rPr>
      </w:pPr>
      <w:r>
        <w:rPr>
          <w:rFonts w:hint="eastAsia" w:ascii="楷体" w:hAnsi="楷体" w:eastAsia="楷体" w:cs="楷体"/>
          <w:sz w:val="21"/>
          <w:szCs w:val="21"/>
        </w:rPr>
        <w:t>晋人普遍有好竹之癖，打开魏晋史册，一群生机勃勃我行我素的人就涌了出来，在山阴道上的竹林深处，放浪形骸，快然自足，得大自在。</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这当然是我三十几岁以后才意识到的。我和魏晋间人相近之处，就是有过比较长的山野生活，与竹相近。常常会站在山顶，看山峦连绵起伏，竹海无际。那时我想着自己的出路，如果能像一竿竹子这般凌空而起那就好了。竹海里纤尘不染，枝叶让天水洗净，摇曳中偶尔闪过阳光的光泽，它们的顶端是最先接触到每一天太阳的光芒的，不禁使我艳羡。山野稼穑，先是基于温饱的认识——每一竿竹都可以构成生存的支架，把一个个家庭托住，不至于坠入饥寒之中。而每一枚笋，春日之笋也罢，冬日之笋也罢，对于一位腹内空洞的人而言，简单地烹调之后，无异于美味了。那些没有成为餐桌美味者，不舍昼夜继续伸长，令人仰望。那些被山农认为是成熟了的竹子，在叮叮咚咚的刀斧声中倒下，削去枝叶，顺着规划好的坡道滑下，被长长的平板车载着，进入再加工的程序。和竹子一样，人也是善于生存的植物，贫瘠清苦中也会挣扎着生长。我注意到一些竹子的确没有长好，是吃力地拱出石块的，此后也就一直不能顺畅，总是被压制着扭曲着，不禁让人生出怜悯。只是我一直认为它会更具备倔强的美感，它的根后来制成了一个老者形象的工艺品，比其他的更有铁枝虬干的峥嵘了。</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待到我在鹤峰原度假，已经到了闲适的年龄了。风随夕阳西下而愈加强劲，一些植物已在形态上仓皇失措，叶片翻飞如鸟兽惊散。竹林在随风俯仰中显示了一种从容，在徐徐的摇曳里，山野之风的张狂之力往往被斯文地化解开来。在魏晋的文字中有不少“徐徐”的记录，“徐徐”看起来只是肢体上的动作，实则是内心的从容优雅。内心慢了，整个人的举止也就慢了，斯文了，有风度了。竹被称为四君子之一，它在四君子中是最为清俊的，风来了，风过了，余韵袅袅。</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竹子从笋尖出土就开始了笔直向上的里程，追慕光明，从而略去了许多天下扰攘。竹子作为人格气节的象征是有道理的。屈原的《离骚》充满了香草的芳香，可惜，他写的都是湘沅泽畔之物。他一定离竹林很远吧，要不，他一定会以孤竹自况，向楚怀王表示自己砥节立行的井渫之洁和安穷乐志卓然自异于俗常的格调——以竹子作为喻体，会胜过那些优柔的香草，也会使屈原风骨遒劲，不至于最终绝望而自沉汨罗。当然，竹子在我眼中也有一些孤高兀傲的意象。争相轩邈，思逐风云，都像梁山好汉单干时那般独标奇崛。相比于王维在夜间的竹林里又是弹琴又是长啸，弄得一片喧哗，我则以为竹下独坐静听风来会更与竹默契。李白就是这般静静地坐在敬亭山上的。竹是清肃之物，郑板桥曾在《兰竹石图》上题写了“各适其天，各全其性”，认为它是循自然之道的。如果它是一个人，一定是心怀素淡，性喜萧散，有一些不可犯之色。每一个人的内心都会有一个位置来安放一竿竹子，或者一片竹林。所谓风骨，就是内在的支撑。</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一个人爱竹，在他笔下会有哪一些流露呢，真要用两个字说道，那就是“清”和“简”了。庾子山在《小园赋》中有不少数字，不过最让人欣赏的是“一寸二寸之鱼，三竿两竿之竹”，读到此处，清出来了，简也出来了。在魏晋这样一个尚竹时代，竹是环境的背景，也是心境的背景，如果观察他们的雅集轨迹，竹林七贤、金谷宴集、兰亭修禊，都是在茂林修竹间，在这里挥麈清谈、稽古观心，是很有一些清简之趣的，像王羲之的《大道帖》、王献之的《鸭头丸帖》、王珣的《伯远帖》，都那么小，一张便笺般大小，清简出风尘，三笔两笔，精气神都聚于此了。在笔墨清简的背后是唯美的人格——一个人可以奇点、怪点，也可以不循常轨剑走偏锋，却不可落入尘俗的泥淖里。想想当年的阮籍，以青眼、白眼待人，相比于今人内怀奔竞之心，好冠盖征逐之交，那时节的人在处理人的关系上显然清简得多。</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我是在农耕兄弟的老房舍里大量的竹器中看到竹子之力的，力透到寻常生活的每一个角落，紧紧地箍住了一家人的生活、一个村子的生活，不使失散。渐渐地，在竹林环绕中的人们也有了坚韧和忍耐。实在的劳作泥泥水水寒暑无间，使人长于自守，默然无语。而另一面又使我察觉到民风的强悍，只是平素在体力蓄积着，不使外泄。所不同的是农耕者远没有竹子的挺拔俊秀，少年时过早地负重，后来再也长不高了。尽管我离开那里很久了，我还是固执地认为他们就是一片会行走的竹子。</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楷体" w:hAnsi="楷体" w:eastAsia="楷体" w:cs="楷体"/>
          <w:sz w:val="21"/>
          <w:szCs w:val="21"/>
        </w:rPr>
      </w:pPr>
      <w:r>
        <w:rPr>
          <w:rFonts w:hint="eastAsia" w:ascii="楷体" w:hAnsi="楷体" w:eastAsia="楷体" w:cs="楷体"/>
          <w:sz w:val="21"/>
          <w:szCs w:val="21"/>
        </w:rPr>
        <w:t>　　回到城里看到的更多是与园林建筑相匹配的纤纤细竹，优雅而有骨感。进入古色古香的庭院，玩味钟鼎彝器、瓦甓青花，又翻动图籍残纸。忽然有一缕淡淡的流逝感浮了上来——日子是越发小巧婉约起来了。算算此时，是农历的六月七月之交，时晴时雨，山野在潮湿中，无数的竹鞭在奋力吮吸，竹节争先向上，风雅鼓荡，场面奇崛，整座山岭充盈着大气与生机，让热烈的阳光照彻。</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第二段中的竹子形象有哪些特点？请结合文本简要分析。</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答：________________________________________________________________________</w:t>
      </w:r>
      <w:r>
        <w:rPr>
          <w:rFonts w:hint="eastAsia" w:ascii="Times New Roman" w:hAnsi="Times New Roman" w:cs="Times New Roman"/>
          <w:sz w:val="21"/>
          <w:szCs w:val="21"/>
          <w:lang w:val="en-US" w:eastAsia="zh-CN"/>
        </w:rPr>
        <w:t>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文章写出了竹子的哪些精神气质？</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答：________________________________________________________________________</w:t>
      </w:r>
      <w:r>
        <w:rPr>
          <w:rFonts w:hint="eastAsia" w:ascii="Times New Roman" w:hAnsi="Times New Roman" w:cs="Times New Roman"/>
          <w:sz w:val="21"/>
          <w:szCs w:val="21"/>
          <w:lang w:val="en-US" w:eastAsia="zh-CN"/>
        </w:rPr>
        <w:t>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竹子形象有何作用？试结合文本简析。</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答：_______________________________________________________________________</w:t>
      </w:r>
      <w:r>
        <w:rPr>
          <w:rFonts w:hint="eastAsia" w:ascii="Times New Roman" w:hAnsi="Times New Roman" w:cs="Times New Roman"/>
          <w:sz w:val="21"/>
          <w:szCs w:val="21"/>
          <w:lang w:val="en-US" w:eastAsia="zh-CN"/>
        </w:rPr>
        <w:t>_____________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_______________________________________________________________________________________</w:t>
      </w:r>
    </w:p>
    <w:p>
      <w:pPr>
        <w:pStyle w:val="6"/>
        <w:keepNext w:val="0"/>
        <w:keepLines w:val="0"/>
        <w:pageBreakBefore w:val="0"/>
        <w:kinsoku/>
        <w:wordWrap/>
        <w:overflowPunct/>
        <w:topLinePunct w:val="0"/>
        <w:autoSpaceDE/>
        <w:autoSpaceDN/>
        <w:bidi w:val="0"/>
        <w:adjustRightInd/>
        <w:spacing w:before="0" w:beforeAutospacing="0" w:after="0" w:afterAutospacing="0" w:line="360" w:lineRule="exact"/>
        <w:jc w:val="both"/>
        <w:textAlignment w:val="auto"/>
        <w:rPr>
          <w:rFonts w:hint="default" w:eastAsia="方正中等线简体"/>
          <w:b/>
          <w:sz w:val="22"/>
          <w:lang w:val="en-US" w:eastAsia="zh-CN"/>
        </w:rPr>
      </w:pPr>
      <w:r>
        <w:rPr>
          <w:rFonts w:hint="eastAsia" w:ascii="Times New Roman" w:eastAsia="方正中等线简体" w:cs="Times New Roman"/>
          <w:b/>
          <w:color w:val="000000"/>
          <w:kern w:val="2"/>
          <w:sz w:val="22"/>
          <w:szCs w:val="56"/>
          <w:lang w:eastAsia="zh-CN"/>
        </w:rPr>
        <w:t>二</w:t>
      </w:r>
      <w:r>
        <w:rPr>
          <w:rFonts w:hint="eastAsia" w:ascii="Times New Roman" w:eastAsia="方正中等线简体" w:cs="Times New Roman"/>
          <w:b/>
          <w:color w:val="000000"/>
          <w:kern w:val="2"/>
          <w:sz w:val="22"/>
          <w:szCs w:val="56"/>
        </w:rPr>
        <w:t>、</w:t>
      </w:r>
      <w:r>
        <w:rPr>
          <w:rFonts w:hint="eastAsia" w:ascii="宋体" w:hAnsi="宋体" w:cs="宋体"/>
          <w:b/>
          <w:szCs w:val="22"/>
        </w:rPr>
        <w:t>拓展导练</w:t>
      </w:r>
      <w:r>
        <w:rPr>
          <w:rFonts w:hint="eastAsia" w:ascii="Times New Roman" w:eastAsia="方正中等线简体" w:cs="Times New Roman"/>
          <w:b/>
          <w:color w:val="000000"/>
          <w:kern w:val="2"/>
          <w:sz w:val="22"/>
          <w:szCs w:val="56"/>
        </w:rPr>
        <w:t>（约15分钟）</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Times New Roman" w:hAnsi="Times New Roman" w:eastAsia="宋体" w:cs="Times New Roman"/>
          <w:lang w:eastAsia="zh-CN"/>
        </w:rPr>
      </w:pPr>
      <w:r>
        <w:rPr>
          <w:rFonts w:hint="eastAsia" w:ascii="Times New Roman" w:hAnsi="Times New Roman" w:cs="Times New Roman"/>
          <w:sz w:val="21"/>
          <w:szCs w:val="21"/>
        </w:rPr>
        <w:t>阅读</w:t>
      </w:r>
      <w:r>
        <w:rPr>
          <w:rFonts w:hint="eastAsia" w:ascii="宋体" w:hAnsi="宋体" w:eastAsia="宋体" w:cs="宋体"/>
          <w:sz w:val="21"/>
          <w:szCs w:val="21"/>
        </w:rPr>
        <w:t>下面的文字，完成后面任务</w:t>
      </w:r>
      <w:r>
        <w:rPr>
          <w:rFonts w:hint="eastAsia" w:ascii="Times New Roman" w:hAnsi="Times New Roman" w:cs="Times New Roman"/>
          <w:sz w:val="21"/>
          <w:szCs w:val="21"/>
        </w:rPr>
        <w:t>。</w:t>
      </w:r>
      <w:r>
        <w:rPr>
          <w:rFonts w:hint="eastAsia" w:ascii="Times New Roman" w:hAnsi="Times New Roman" w:cs="Times New Roman"/>
          <w:lang w:val="en-US" w:eastAsia="zh-CN"/>
        </w:rPr>
        <w:t>.</w:t>
      </w:r>
    </w:p>
    <w:p>
      <w:pPr>
        <w:pStyle w:val="2"/>
        <w:keepNext w:val="0"/>
        <w:keepLines w:val="0"/>
        <w:pageBreakBefore w:val="0"/>
        <w:kinsoku/>
        <w:wordWrap/>
        <w:overflowPunct/>
        <w:topLinePunct w:val="0"/>
        <w:autoSpaceDE/>
        <w:autoSpaceDN/>
        <w:bidi w:val="0"/>
        <w:adjustRightInd/>
        <w:snapToGrid w:val="0"/>
        <w:spacing w:line="360" w:lineRule="exact"/>
        <w:ind w:firstLine="3150" w:firstLineChars="1500"/>
        <w:textAlignment w:val="auto"/>
        <w:rPr>
          <w:rFonts w:hint="eastAsia" w:ascii="楷体" w:hAnsi="楷体" w:eastAsia="楷体" w:cs="楷体"/>
        </w:rPr>
      </w:pPr>
      <w:r>
        <w:rPr>
          <w:rFonts w:hint="eastAsia" w:ascii="楷体" w:hAnsi="楷体" w:eastAsia="楷体" w:cs="楷体"/>
        </w:rPr>
        <w:t>金塔的胡杨</w:t>
      </w:r>
    </w:p>
    <w:p>
      <w:pPr>
        <w:pStyle w:val="2"/>
        <w:keepNext w:val="0"/>
        <w:keepLines w:val="0"/>
        <w:pageBreakBefore w:val="0"/>
        <w:kinsoku/>
        <w:wordWrap/>
        <w:overflowPunct/>
        <w:topLinePunct w:val="0"/>
        <w:autoSpaceDE/>
        <w:autoSpaceDN/>
        <w:bidi w:val="0"/>
        <w:adjustRightInd/>
        <w:snapToGrid w:val="0"/>
        <w:spacing w:line="360" w:lineRule="exact"/>
        <w:ind w:firstLine="3570" w:firstLineChars="1700"/>
        <w:textAlignment w:val="auto"/>
        <w:rPr>
          <w:rFonts w:hint="eastAsia" w:ascii="楷体" w:hAnsi="楷体" w:eastAsia="楷体" w:cs="楷体"/>
        </w:rPr>
      </w:pPr>
      <w:r>
        <w:rPr>
          <w:rFonts w:hint="eastAsia" w:ascii="楷体" w:hAnsi="楷体" w:eastAsia="楷体" w:cs="楷体"/>
        </w:rPr>
        <w:t>蒋应红</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地处西北金塔县的胡杨林，已经成为国家级景区，一任来自天南海北的游客自由地走、尽情地看。</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一叶知秋，深秋的胡杨林层林尽染，沐浴着秋日的暖阳，漫步其间，踩着软软的细沙，你可以随心所欲地走、天马行空地想，也可以且歌且舞且开怀，无拘无束无挂碍。感受那一片片金黄的树叶优雅地在风中蹁跹，然后落到你的身上，旋即又翻转着扑向大地。细风摇曳着胡杨林，金黄的树叶纷纷扬扬，漫天的“花雨”缤纷炫目，给大地铺上金色的地毯。落叶的沙沙声与流沙的飒飒声交汇，这片林子仿佛在举行一场盛大的仪式，庆祝秋天的来临。</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万木萧萧，黄叶飘飘，这或许是胡杨对节气的期许、对大地的礼赞、对生命的致敬。正是由于这份执着、热情、感怀，我宁可相信草木是有情的。</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风动，树动，还是心动?</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沙黄，叶黄，还是梦黄?</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有人说，额济纳的胡杨林是大家闺秀，金塔的胡杨林是小家碧玉。在林子深处，有一泓充满诗意的浅水叫金波湖，它是大地的眼睛，宁静、纯洁，环湖岸上生长的芦苇是睫毛一样的镶边。在玻璃似的湖面上映着湛蓝湛蓝的天空，浮动着洁白的云团，四周的胡杨也将布满沧桑的身躯轻轻地躺在上面。湖面皱起圈圈涟漪，那是相亲相近的水鸟在嬉戏，它们才是胡杨林真正的主人。轻灵的羽翼飞渡天光，在湖影中滑翔。</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人在画中走，金塔的胡杨林因这泓水而灵秀。这份淡妆的妩媚让人心醉神迷。</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徜徉在金塔的胡杨林中，我的心时时被那一株株顽强的生命所震颤。它们像饱经沧桑的老人，精神矍铄，从容淡定。树干旱已枯黑，虬枝缠绕，因为风吹日晒而皴裂的口子遍布全身。</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你可以想见，多少个日日夜夜，任凭劲风怒吼、黄沙蔽空，它们依然迎风而立，一副岿然不动的神态。它们的根系在大地的深处漫展，枝杈傲然直指苍穹，哪怕黄沙淹没躯干，也怀有昂首挺立、临危不惧的英雄气魄。是的，莽莽黄沙可以毁灭一座楼兰古城，但却不能摧垮一个倔强的生命。铮铮铁骨，朗朗硬气，纵然倒下，也是千年不朽。因此，胡杨也被世人誉为“沙漠中的英雄树”“最美丽的树”。</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据说，胡杨是第三纪残余的古老树种，6000多万年前就生存在地球上。在漫长的历史进程中，它们从海边出发，拥拥挤挤，浩浩荡荡，穿山越岭，跨河渡江，逶迤前行，足迹遍布西亚、中国西部。在新疆库车、甘肃敦煌等地，人们都曾发现胡杨木化石。这些死亡之海中的生命之魂，在东进的征途中没有停歇前进的步伐，向东、向东，一路向东，哪怕干渴而死，也要直挺挺地站在天地间充当沙漠行人的导航灯塔。</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居住在大戈壁的人都知道，有胡杨的地方，就有水源，就有生的希望。广袤的戈壁滩上，你会发现胡杨丛生的地方就有村庄。村庄和胡杨往往相伴而生，相依而存。居住在河西走廊上的老人们都有这样的记忆：那时候人们乱砍滥伐，胡杨大片大片减少，人们饱受风沙之罪，尤其是冬春季节，刮上一夜风，早晨起来，大门就被半人高的黄沙堵死了。</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胡杨既是村庄的守护神，也是村庄的生命源。</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耐干旱，耐盐碱，抗风沙，每一棵正在生长或者已经死去的胡杨都无愧于“沙漠的脊梁”的称号。在景区的腹地，豁牙的烽火台旁，我看见雌雄异株的两棵胡杨，佝偻着身躯，相互搀扶着，蹒跚走向村庄，走向抗沙的前线。</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楷体" w:hAnsi="楷体" w:eastAsia="楷体" w:cs="楷体"/>
        </w:rPr>
      </w:pP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楷体" w:hAnsi="楷体" w:eastAsia="楷体" w:cs="楷体"/>
        </w:rPr>
      </w:pPr>
      <w:r>
        <w:rPr>
          <w:rFonts w:hint="eastAsia" w:ascii="楷体" w:hAnsi="楷体" w:eastAsia="楷体" w:cs="楷体"/>
        </w:rPr>
        <w:t>胡杨的存在，给我们解读中国古代文学史提供了一个新的维度。</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中国古代文人士子的心中都有一个西部梦，因为那里是成就英雄的地方。在通往西部的路上，即便是平沙漫漫，关山万里，也挡不住络绎不绝的文人才士前赴后继的步伐：高适、岑参、王之涣、陶翰……他们怀着朝圣般的虔诚，像随军记者，哪怕筚路蓝缕，困难重重，冒着付出生命的代价，也要用苍秀之笔，去描绘塞外边关的苍凉、雄奇、悲壮、瑰丽，在疾风、斗石、黄沙、飞雪、孤城的意象中，丰富了诗歌表现的空间，他们发自内心的慷慨悲壮也会永远在文学的长河中激荡。</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我敬畏每一株胡杨，它们是生物学上的植物化石，也是活的兵马俑，一排排矗立在风头沙浪中的胡杨，俨然严阵以待的卫士，凝视它们，仰望它们，我的脑海里出现的是眉宇间透着刚强、勇敢、坚定的将军：卫青、霍去病、高仙芝、哥舒翰、封常清、左宗棠……他们平乱西域、保家卫国的赤胆忠心与胡杨扎根边陲、挡风拒沙的矢志不移一脉相承。</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如果说，将士们的挥毫写意绘就了中国古代历史的轮廓，那么，胡杨就是中华民族的精神图像。这图像印刻在中华民族的骨头上，渗透在中华民族的血液中，生生不息，源远流长。</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．下列对本文相关内容的理解，不正确的一项是(　　)</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A．金塔的胡杨林不畏生存环境的恶劣，多少年来冒狂风，迎黄沙，顶天立地，彰显英雄本色，获得极高赞誉。</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B．文章由游览金塔的胡杨林为情感触发点去礼赞胡杨，赞美历史上那些平乱西域、保家卫国的英雄，主旨深刻。</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C．文章用大量笔墨描写中国古代众多文人士子的西部梦，表现塞外边关的独特魅力，饱含热情地讴歌胡杨精神。</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D．村庄与胡杨相伴而生，相依而存，文章重在通过阐述村庄与胡杨间的关系，表达作者对人类生存环境的思考。</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．下列对本文艺术特色的分析鉴赏，不正确的一项是(　　)</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A．首段介绍了本文描写的对象，“一任来自天南海北的游客自由地走、尽情地看”一句奠定了文章的抒情基调。</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B．本文综合运用描写、抒情和说明等多种表达方式，从外在到精神极力赞美胡杨，情感抒发得淋漓尽致。</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C．文章语言优美，富有感染力。如文中画横线句运用拟人手法，形象描绘了两棵胡杨彼此相依守护家园的生动情态。</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D．文章将胡杨的形象与将军的群像对比映衬，使胡杨的形象更加高大、威武，更加深了作者对胡杨由衷的敬意。</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三、选做题</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6</w:t>
      </w:r>
      <w:r>
        <w:rPr>
          <w:rFonts w:hint="eastAsia" w:ascii="Times New Roman" w:hAnsi="Times New Roman" w:cs="Times New Roman"/>
        </w:rPr>
        <w:t>．请简要赏析本文第六段的艺术特色。</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__________</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w:t>
      </w:r>
    </w:p>
    <w:p>
      <w:pPr>
        <w:pStyle w:val="2"/>
        <w:keepNext w:val="0"/>
        <w:keepLines w:val="0"/>
        <w:pageBreakBefore w:val="0"/>
        <w:numPr>
          <w:ilvl w:val="0"/>
          <w:numId w:val="1"/>
        </w:numPr>
        <w:kinsoku/>
        <w:wordWrap/>
        <w:overflowPunct/>
        <w:topLinePunct w:val="0"/>
        <w:autoSpaceDE/>
        <w:autoSpaceDN/>
        <w:bidi w:val="0"/>
        <w:adjustRightInd/>
        <w:snapToGrid w:val="0"/>
        <w:spacing w:line="360" w:lineRule="exact"/>
        <w:ind w:left="450" w:leftChars="0" w:hanging="450" w:firstLineChars="0"/>
        <w:textAlignment w:val="auto"/>
        <w:rPr>
          <w:rFonts w:hint="eastAsia" w:ascii="Times New Roman" w:hAnsi="Times New Roman" w:cs="Times New Roman"/>
          <w:lang w:eastAsia="zh-CN"/>
        </w:rPr>
      </w:pPr>
      <w:r>
        <w:rPr>
          <w:rFonts w:hint="eastAsia" w:ascii="Times New Roman" w:hAnsi="Times New Roman" w:cs="Times New Roman"/>
          <w:lang w:eastAsia="zh-CN"/>
        </w:rPr>
        <w:t>补充练习</w:t>
      </w:r>
    </w:p>
    <w:p>
      <w:pPr>
        <w:pStyle w:val="2"/>
        <w:keepNext w:val="0"/>
        <w:keepLines w:val="0"/>
        <w:pageBreakBefore w:val="0"/>
        <w:numPr>
          <w:ilvl w:val="0"/>
          <w:numId w:val="0"/>
        </w:numPr>
        <w:kinsoku/>
        <w:wordWrap/>
        <w:overflowPunct/>
        <w:topLinePunct w:val="0"/>
        <w:autoSpaceDE/>
        <w:autoSpaceDN/>
        <w:bidi w:val="0"/>
        <w:adjustRightInd/>
        <w:snapToGrid w:val="0"/>
        <w:spacing w:line="360" w:lineRule="exact"/>
        <w:ind w:leftChars="0"/>
        <w:textAlignment w:val="auto"/>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．作者说“我敬畏每一株胡杨”，请结合文本内容谈谈作者这样说的理由。</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lang w:val="en-US" w:eastAsia="zh-CN"/>
        </w:rPr>
      </w:pPr>
      <w:r>
        <w:rPr>
          <w:rFonts w:hint="eastAsia"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__________</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______________________________________________________________________________________</w:t>
      </w:r>
    </w:p>
    <w:sectPr>
      <w:pgSz w:w="11906" w:h="16838"/>
      <w:pgMar w:top="1134" w:right="1361" w:bottom="1134" w:left="1361"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中等线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C757E"/>
    <w:multiLevelType w:val="multilevel"/>
    <w:tmpl w:val="250C757E"/>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0172A27"/>
    <w:rsid w:val="00045EE9"/>
    <w:rsid w:val="000A40E1"/>
    <w:rsid w:val="000D586F"/>
    <w:rsid w:val="001265B1"/>
    <w:rsid w:val="00172A27"/>
    <w:rsid w:val="00217108"/>
    <w:rsid w:val="00253F3A"/>
    <w:rsid w:val="00285BFD"/>
    <w:rsid w:val="00294CB4"/>
    <w:rsid w:val="002D041F"/>
    <w:rsid w:val="00310B27"/>
    <w:rsid w:val="0033578F"/>
    <w:rsid w:val="0036486E"/>
    <w:rsid w:val="00382622"/>
    <w:rsid w:val="003E1386"/>
    <w:rsid w:val="0045115B"/>
    <w:rsid w:val="004B59A9"/>
    <w:rsid w:val="004F04B2"/>
    <w:rsid w:val="005673D9"/>
    <w:rsid w:val="005720B1"/>
    <w:rsid w:val="005765A2"/>
    <w:rsid w:val="00586296"/>
    <w:rsid w:val="00656075"/>
    <w:rsid w:val="006F6216"/>
    <w:rsid w:val="007179B5"/>
    <w:rsid w:val="00770EAB"/>
    <w:rsid w:val="007E0901"/>
    <w:rsid w:val="008D1F98"/>
    <w:rsid w:val="008E0D49"/>
    <w:rsid w:val="00921119"/>
    <w:rsid w:val="00932D77"/>
    <w:rsid w:val="00960FD3"/>
    <w:rsid w:val="0099754C"/>
    <w:rsid w:val="00AC4F86"/>
    <w:rsid w:val="00AF19B8"/>
    <w:rsid w:val="00BD3A28"/>
    <w:rsid w:val="00C635CF"/>
    <w:rsid w:val="00CE1918"/>
    <w:rsid w:val="00D77F52"/>
    <w:rsid w:val="00DA0FC1"/>
    <w:rsid w:val="00DA79A3"/>
    <w:rsid w:val="00DB2F46"/>
    <w:rsid w:val="00DC4074"/>
    <w:rsid w:val="00E01E5E"/>
    <w:rsid w:val="00E57B3F"/>
    <w:rsid w:val="00EF072D"/>
    <w:rsid w:val="00FF7546"/>
    <w:rsid w:val="01C25FC7"/>
    <w:rsid w:val="05183DDF"/>
    <w:rsid w:val="08C40B1D"/>
    <w:rsid w:val="0EA31DD2"/>
    <w:rsid w:val="14434132"/>
    <w:rsid w:val="172A0054"/>
    <w:rsid w:val="19D305CB"/>
    <w:rsid w:val="24C54239"/>
    <w:rsid w:val="28D05B88"/>
    <w:rsid w:val="3615617E"/>
    <w:rsid w:val="36FF3883"/>
    <w:rsid w:val="39787B93"/>
    <w:rsid w:val="39DC2B37"/>
    <w:rsid w:val="3D6758C2"/>
    <w:rsid w:val="441C4DDB"/>
    <w:rsid w:val="486E3B07"/>
    <w:rsid w:val="4D3723B4"/>
    <w:rsid w:val="5066374D"/>
    <w:rsid w:val="536442C2"/>
    <w:rsid w:val="566E5D97"/>
    <w:rsid w:val="5BF42C03"/>
    <w:rsid w:val="60C33DB3"/>
    <w:rsid w:val="640D566C"/>
    <w:rsid w:val="6860681F"/>
    <w:rsid w:val="6A42763D"/>
    <w:rsid w:val="6EE90259"/>
    <w:rsid w:val="71A82C79"/>
    <w:rsid w:val="73FD3DB6"/>
    <w:rsid w:val="7A30419E"/>
    <w:rsid w:val="7ED12173"/>
    <w:rsid w:val="7FD3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MT Extra" w:hAnsi="MT Extra" w:eastAsia="宋体" w:cs="MT Extra"/>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rPr>
      <w:rFonts w:ascii="宋体" w:hAnsi="Courier New" w:cs="Courier New"/>
      <w:szCs w:val="21"/>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autoRedefine/>
    <w:qFormat/>
    <w:uiPriority w:val="34"/>
    <w:pPr>
      <w:ind w:firstLine="420" w:firstLineChars="200"/>
    </w:pPr>
  </w:style>
  <w:style w:type="character" w:customStyle="1" w:styleId="10">
    <w:name w:val="纯文本 Char"/>
    <w:basedOn w:val="8"/>
    <w:link w:val="2"/>
    <w:autoRedefine/>
    <w:qFormat/>
    <w:uiPriority w:val="0"/>
    <w:rPr>
      <w:rFonts w:ascii="宋体" w:hAnsi="Courier New" w:eastAsia="宋体" w:cs="Courier New"/>
      <w:szCs w:val="21"/>
    </w:rPr>
  </w:style>
  <w:style w:type="character" w:customStyle="1" w:styleId="11">
    <w:name w:val="批注框文本 Char"/>
    <w:basedOn w:val="8"/>
    <w:link w:val="3"/>
    <w:autoRedefine/>
    <w:semiHidden/>
    <w:qFormat/>
    <w:uiPriority w:val="99"/>
    <w:rPr>
      <w:rFonts w:ascii="MT Extra" w:hAnsi="MT Extra" w:eastAsia="宋体" w:cs="MT Extra"/>
      <w:kern w:val="2"/>
      <w:sz w:val="18"/>
      <w:szCs w:val="18"/>
    </w:rPr>
  </w:style>
  <w:style w:type="character" w:customStyle="1" w:styleId="12">
    <w:name w:val="页眉 Char"/>
    <w:basedOn w:val="8"/>
    <w:link w:val="5"/>
    <w:autoRedefine/>
    <w:qFormat/>
    <w:uiPriority w:val="99"/>
    <w:rPr>
      <w:rFonts w:ascii="MT Extra" w:hAnsi="MT Extra" w:eastAsia="宋体" w:cs="MT Extra"/>
      <w:kern w:val="2"/>
      <w:sz w:val="18"/>
      <w:szCs w:val="18"/>
    </w:rPr>
  </w:style>
  <w:style w:type="character" w:customStyle="1" w:styleId="13">
    <w:name w:val="页脚 Char"/>
    <w:basedOn w:val="8"/>
    <w:link w:val="4"/>
    <w:autoRedefine/>
    <w:qFormat/>
    <w:uiPriority w:val="99"/>
    <w:rPr>
      <w:rFonts w:ascii="MT Extra" w:hAnsi="MT Extra" w:eastAsia="宋体" w:cs="MT Extr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SW8.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453</Words>
  <Characters>2588</Characters>
  <Lines>21</Lines>
  <Paragraphs>6</Paragraphs>
  <TotalTime>10</TotalTime>
  <ScaleCrop>false</ScaleCrop>
  <LinksUpToDate>false</LinksUpToDate>
  <CharactersWithSpaces>3035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2022-02-25T11:45:00Z</dcterms:created>
  <dc:creator>505178779@qq.com</dc:creator>
  <cp:lastModifiedBy>光阴荏苒</cp:lastModifiedBy>
  <dcterms:modified xsi:type="dcterms:W3CDTF">2024-03-15T09:05:00Z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5FC90971FDD040E6A6BBC081BE27BC5C</vt:lpwstr>
  </property>
</Properties>
</file>