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28"/>
          <w:szCs w:val="28"/>
        </w:rPr>
      </w:pPr>
      <w:r>
        <w:rPr>
          <w:rFonts w:hint="eastAsia" w:ascii="黑体" w:hAnsi="宋体" w:eastAsia="黑体"/>
          <w:b/>
          <w:sz w:val="28"/>
          <w:szCs w:val="28"/>
        </w:rPr>
        <w:t>仪征中学202</w:t>
      </w:r>
      <w:r>
        <w:rPr>
          <w:rFonts w:hint="eastAsia" w:ascii="黑体" w:hAnsi="宋体" w:eastAsia="黑体"/>
          <w:b/>
          <w:sz w:val="28"/>
          <w:szCs w:val="28"/>
          <w:lang w:val="en-US" w:eastAsia="zh-CN"/>
        </w:rPr>
        <w:t>3</w:t>
      </w:r>
      <w:r>
        <w:rPr>
          <w:rFonts w:hint="eastAsia" w:ascii="黑体" w:hAnsi="宋体" w:eastAsia="黑体"/>
          <w:b/>
          <w:sz w:val="28"/>
          <w:szCs w:val="28"/>
        </w:rPr>
        <w:t>—202</w:t>
      </w:r>
      <w:r>
        <w:rPr>
          <w:rFonts w:hint="eastAsia" w:ascii="黑体" w:hAnsi="宋体" w:eastAsia="黑体"/>
          <w:b/>
          <w:sz w:val="28"/>
          <w:szCs w:val="28"/>
          <w:lang w:val="en-US" w:eastAsia="zh-CN"/>
        </w:rPr>
        <w:t>4</w:t>
      </w:r>
      <w:r>
        <w:rPr>
          <w:rFonts w:hint="eastAsia" w:ascii="黑体" w:hAnsi="宋体" w:eastAsia="黑体"/>
          <w:b/>
          <w:sz w:val="28"/>
          <w:szCs w:val="28"/>
        </w:rPr>
        <w:t>学年度第二学期高三语文学科导学案</w:t>
      </w:r>
    </w:p>
    <w:p>
      <w:pPr>
        <w:spacing w:line="360" w:lineRule="exact"/>
        <w:jc w:val="center"/>
        <w:rPr>
          <w:rFonts w:hint="eastAsia" w:ascii="黑体" w:hAnsi="宋体" w:eastAsia="黑体"/>
          <w:b/>
          <w:sz w:val="28"/>
          <w:szCs w:val="28"/>
          <w:lang w:eastAsia="zh-CN"/>
        </w:rPr>
      </w:pPr>
      <w:r>
        <w:rPr>
          <w:rFonts w:hint="eastAsia" w:ascii="黑体" w:hAnsi="宋体" w:eastAsia="黑体"/>
          <w:b/>
          <w:sz w:val="28"/>
          <w:szCs w:val="28"/>
        </w:rPr>
        <w:t>散文阅读（</w:t>
      </w:r>
      <w:r>
        <w:rPr>
          <w:rFonts w:hint="eastAsia" w:ascii="黑体" w:hAnsi="宋体" w:eastAsia="黑体"/>
          <w:b/>
          <w:sz w:val="28"/>
          <w:szCs w:val="28"/>
          <w:lang w:eastAsia="zh-CN"/>
        </w:rPr>
        <w:t>八</w:t>
      </w:r>
      <w:r>
        <w:rPr>
          <w:rFonts w:hint="eastAsia" w:ascii="黑体" w:hAnsi="宋体" w:eastAsia="黑体"/>
          <w:b/>
          <w:sz w:val="28"/>
          <w:szCs w:val="28"/>
        </w:rPr>
        <w:t>）——精准分析概括形象</w:t>
      </w:r>
      <w:r>
        <w:rPr>
          <w:rFonts w:hint="eastAsia" w:ascii="黑体" w:hAnsi="宋体" w:eastAsia="黑体"/>
          <w:b/>
          <w:sz w:val="28"/>
          <w:szCs w:val="28"/>
          <w:lang w:eastAsia="zh-CN"/>
        </w:rPr>
        <w:t>之人物形象</w:t>
      </w:r>
    </w:p>
    <w:p>
      <w:pPr>
        <w:spacing w:line="44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时花兰</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p>
    <w:p>
      <w:pPr>
        <w:spacing w:line="340" w:lineRule="exact"/>
        <w:jc w:val="center"/>
        <w:rPr>
          <w:rFonts w:ascii="楷体" w:hAnsi="楷体" w:eastAsia="楷体" w:cs="楷体"/>
          <w:bCs/>
          <w:sz w:val="24"/>
          <w:u w:val="single"/>
        </w:rPr>
      </w:pPr>
      <w:bookmarkStart w:id="0" w:name="_Hlk96710907"/>
      <w:r>
        <w:rPr>
          <w:rFonts w:hint="eastAsia" w:ascii="楷体" w:hAnsi="楷体" w:eastAsia="楷体" w:cs="楷体"/>
          <w:bCs/>
          <w:sz w:val="24"/>
        </w:rPr>
        <w:t>班级：__________姓名：__________学号：________授课日期：</w:t>
      </w:r>
      <w:bookmarkEnd w:id="0"/>
      <w:r>
        <w:rPr>
          <w:rFonts w:hint="eastAsia" w:ascii="楷体" w:hAnsi="楷体" w:eastAsia="楷体" w:cs="楷体"/>
          <w:bCs/>
          <w:sz w:val="24"/>
        </w:rPr>
        <w:t>202</w:t>
      </w:r>
      <w:r>
        <w:rPr>
          <w:rFonts w:hint="eastAsia" w:ascii="楷体" w:hAnsi="楷体" w:eastAsia="楷体" w:cs="楷体"/>
          <w:bCs/>
          <w:sz w:val="24"/>
          <w:lang w:val="en-US" w:eastAsia="zh-CN"/>
        </w:rPr>
        <w:t>4</w:t>
      </w:r>
      <w:r>
        <w:rPr>
          <w:rFonts w:hint="eastAsia" w:ascii="楷体" w:hAnsi="楷体" w:eastAsia="楷体" w:cs="楷体"/>
          <w:bCs/>
          <w:sz w:val="24"/>
        </w:rPr>
        <w:t>.3.22</w:t>
      </w:r>
    </w:p>
    <w:p>
      <w:pPr>
        <w:spacing w:line="340" w:lineRule="exact"/>
        <w:jc w:val="center"/>
        <w:rPr>
          <w:rFonts w:ascii="楷体" w:hAnsi="楷体" w:eastAsia="楷体" w:cs="楷体"/>
          <w:bCs/>
          <w:sz w:val="24"/>
          <w:u w:val="single"/>
        </w:rPr>
      </w:pPr>
    </w:p>
    <w:p>
      <w:pPr>
        <w:pStyle w:val="2"/>
        <w:snapToGrid w:val="0"/>
        <w:spacing w:line="360" w:lineRule="auto"/>
        <w:rPr>
          <w:rFonts w:ascii="Times New Roman" w:hAnsi="Times New Roman" w:cs="Times New Roman"/>
          <w:b/>
          <w:sz w:val="24"/>
        </w:rPr>
      </w:pPr>
      <w:r>
        <w:rPr>
          <w:rFonts w:hint="eastAsia" w:ascii="Times New Roman" w:hAnsi="Times New Roman" w:cs="Times New Roman"/>
          <w:b/>
          <w:sz w:val="24"/>
        </w:rPr>
        <w:t>一、课程表述</w:t>
      </w:r>
    </w:p>
    <w:p>
      <w:pPr>
        <w:pStyle w:val="2"/>
        <w:snapToGrid w:val="0"/>
        <w:spacing w:line="360" w:lineRule="auto"/>
        <w:ind w:firstLine="420" w:firstLineChars="200"/>
        <w:rPr>
          <w:rFonts w:ascii="Times New Roman" w:hAnsi="Times New Roman" w:cs="Times New Roman"/>
        </w:rPr>
      </w:pPr>
      <w:r>
        <w:rPr>
          <w:rFonts w:hint="eastAsia" w:ascii="Times New Roman" w:hAnsi="Times New Roman" w:cs="Times New Roman"/>
        </w:rPr>
        <w:t>散文是以抒情为宗旨的，但散文抒情多数不是直接抒发，而是借助一定的形象，主要指散文中的人、景、物等。就高考选用的文本看，散文的形象主要指人物形象和物象两种。分析概括散文中的形象，就是能辨清文中形象的主次关系，明白主要形象承载抒情言志的任务，次要形象和主要形象构成对比、衬托或类比关系，以突出主要形象。</w:t>
      </w:r>
    </w:p>
    <w:p>
      <w:pPr>
        <w:pStyle w:val="2"/>
        <w:numPr>
          <w:ilvl w:val="0"/>
          <w:numId w:val="1"/>
        </w:numPr>
        <w:snapToGrid w:val="0"/>
        <w:spacing w:line="360" w:lineRule="auto"/>
        <w:rPr>
          <w:rFonts w:ascii="Times New Roman" w:hAnsi="Times New Roman" w:cs="Times New Roman"/>
          <w:b/>
          <w:sz w:val="24"/>
        </w:rPr>
      </w:pPr>
      <w:r>
        <w:rPr>
          <w:rFonts w:hint="eastAsia" w:ascii="Times New Roman" w:hAnsi="Times New Roman" w:cs="Times New Roman"/>
          <w:b/>
          <w:sz w:val="24"/>
        </w:rPr>
        <w:t>内容导读</w:t>
      </w:r>
    </w:p>
    <w:p>
      <w:pPr>
        <w:pStyle w:val="2"/>
        <w:tabs>
          <w:tab w:val="left" w:pos="3402"/>
        </w:tabs>
        <w:snapToGrid w:val="0"/>
        <w:spacing w:line="360" w:lineRule="auto"/>
        <w:ind w:firstLine="420" w:firstLineChars="200"/>
        <w:rPr>
          <w:rFonts w:ascii="Times New Roman" w:hAnsi="Times New Roman" w:cs="Times New Roman"/>
          <w:b/>
          <w:sz w:val="24"/>
        </w:rPr>
      </w:pPr>
      <w:r>
        <w:rPr>
          <w:rFonts w:hint="eastAsia" w:ascii="Times New Roman" w:hAnsi="Times New Roman" w:cs="Times New Roman"/>
        </w:rPr>
        <w:t>1、核心内容导图：</w:t>
      </w:r>
    </w:p>
    <w:p>
      <w:pPr>
        <w:pStyle w:val="9"/>
        <w:numPr>
          <w:ilvl w:val="0"/>
          <w:numId w:val="0"/>
        </w:numPr>
        <w:spacing w:line="360" w:lineRule="auto"/>
        <w:ind w:leftChars="0"/>
        <w:rPr>
          <w:rFonts w:hint="eastAsia" w:ascii="Times New Roman" w:hAnsi="Times New Roman" w:cs="Times New Roman"/>
          <w:b/>
          <w:bCs/>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"D:\\E\\吕芳\\2021\\一轮\\语文\\新教材 新高考（鲁京津琼辽）（60篇）\\第二版\\2022版 步步高 大一轮 语文 人教版 新教材 新高考（鲁琼）\\全书完整的Word版文档\\复习讲义\\复习任务群八\\SW8.TIF"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34000" cy="1819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5334000" cy="1819275"/>
                    </a:xfrm>
                    <a:prstGeom prst="rect">
                      <a:avLst/>
                    </a:prstGeom>
                    <a:noFill/>
                    <a:ln>
                      <a:noFill/>
                    </a:ln>
                  </pic:spPr>
                </pic:pic>
              </a:graphicData>
            </a:graphic>
          </wp:inline>
        </w:drawing>
      </w:r>
      <w:r>
        <w:rPr>
          <w:rFonts w:ascii="Times New Roman" w:hAnsi="Times New Roman" w:cs="Times New Roman"/>
        </w:rPr>
        <w:fldChar w:fldCharType="end"/>
      </w:r>
    </w:p>
    <w:p>
      <w:pPr>
        <w:pStyle w:val="9"/>
        <w:numPr>
          <w:ilvl w:val="0"/>
          <w:numId w:val="2"/>
        </w:numPr>
        <w:spacing w:line="360" w:lineRule="auto"/>
        <w:rPr>
          <w:rFonts w:hint="eastAsia" w:ascii="Times New Roman" w:hAnsi="Times New Roman" w:eastAsia="宋体" w:cs="Times New Roman"/>
          <w:b w:val="0"/>
          <w:bCs w:val="0"/>
          <w:lang w:val="en-US" w:eastAsia="zh-CN"/>
        </w:rPr>
      </w:pPr>
      <w:r>
        <w:rPr>
          <w:rFonts w:hint="eastAsia" w:ascii="Times New Roman" w:hAnsi="Times New Roman" w:cs="Times New Roman"/>
          <w:b w:val="0"/>
          <w:bCs w:val="0"/>
          <w:lang w:val="en-US" w:eastAsia="zh-CN"/>
        </w:rPr>
        <w:t>人物形象</w:t>
      </w:r>
    </w:p>
    <w:p>
      <w:pPr>
        <w:pStyle w:val="2"/>
        <w:tabs>
          <w:tab w:val="left" w:pos="3402"/>
        </w:tabs>
        <w:snapToGrid w:val="0"/>
        <w:spacing w:line="360" w:lineRule="auto"/>
        <w:ind w:firstLine="420" w:firstLineChars="200"/>
        <w:rPr>
          <w:rFonts w:ascii="Times New Roman" w:hAnsi="Times New Roman" w:cs="Times New Roman"/>
        </w:rPr>
      </w:pPr>
      <w:r>
        <w:rPr>
          <w:rFonts w:hint="eastAsia" w:ascii="Times New Roman" w:hAnsi="Times New Roman" w:cs="Times New Roman"/>
        </w:rPr>
        <w:t>散文中的人物与小说中的人物有所不同。小说是以塑造人物为中心，反映社会的主要手段是塑造人物形象。小说中的人物，是作者根据现实生活中的人物原型加工提炼而成的，是艺术的真实，通过这样典型的人物形象反映生活，更集中，也更有普遍的代表性。散文中的人物形象是为表达散文主旨服务的，它并非塑造人物，而是借助人物形象表达作者的某种思想感情，所以散文中可以没有中心人物，也可以有多位中心人物，而人物本身往往是真实的。</w:t>
      </w:r>
    </w:p>
    <w:p>
      <w:pPr>
        <w:pStyle w:val="2"/>
        <w:tabs>
          <w:tab w:val="left" w:pos="3402"/>
        </w:tabs>
        <w:snapToGrid w:val="0"/>
        <w:spacing w:line="360" w:lineRule="auto"/>
        <w:ind w:firstLine="420" w:firstLineChars="200"/>
        <w:rPr>
          <w:rFonts w:ascii="宋体" w:hAnsi="宋体"/>
          <w:b/>
          <w:bCs/>
        </w:rPr>
      </w:pPr>
      <w:r>
        <w:rPr>
          <w:rFonts w:hint="eastAsia" w:ascii="Times New Roman" w:hAnsi="Times New Roman" w:cs="Times New Roman"/>
        </w:rPr>
        <w:t>当然，散文中的人物形象同样具有艺术性和思想性，艺术性体现在人物形象塑造的基本方法上，而思想性则包括人物形象的性格特征和社会意义两个方面。</w:t>
      </w:r>
    </w:p>
    <w:p>
      <w:pPr>
        <w:pStyle w:val="9"/>
        <w:numPr>
          <w:ilvl w:val="0"/>
          <w:numId w:val="0"/>
        </w:numPr>
        <w:spacing w:line="360" w:lineRule="auto"/>
        <w:ind w:leftChars="0"/>
        <w:rPr>
          <w:rFonts w:ascii="宋体" w:hAnsi="宋体"/>
          <w:b/>
          <w:bCs/>
        </w:rPr>
      </w:pPr>
      <w:r>
        <w:rPr>
          <w:rFonts w:hint="eastAsia" w:ascii="宋体" w:hAnsi="宋体"/>
          <w:b/>
          <w:bCs/>
          <w:sz w:val="24"/>
          <w:szCs w:val="24"/>
          <w:lang w:val="en-US" w:eastAsia="zh-CN"/>
        </w:rPr>
        <w:t>三、</w:t>
      </w:r>
      <w:r>
        <w:rPr>
          <w:rFonts w:hint="eastAsia" w:ascii="宋体" w:hAnsi="宋体"/>
          <w:b/>
          <w:bCs/>
          <w:sz w:val="24"/>
          <w:szCs w:val="24"/>
        </w:rPr>
        <w:t>典例调研（约15分钟）</w:t>
      </w:r>
    </w:p>
    <w:p>
      <w:pPr>
        <w:pStyle w:val="2"/>
        <w:tabs>
          <w:tab w:val="left" w:pos="3261"/>
        </w:tabs>
        <w:snapToGrid w:val="0"/>
        <w:spacing w:line="360" w:lineRule="auto"/>
        <w:rPr>
          <w:rFonts w:hint="eastAsia" w:ascii="宋体" w:hAnsi="宋体" w:eastAsia="宋体" w:cs="宋体"/>
        </w:rPr>
      </w:pPr>
      <w:r>
        <w:rPr>
          <w:rFonts w:hint="eastAsia" w:ascii="宋体" w:hAnsi="宋体" w:eastAsia="宋体" w:cs="宋体"/>
        </w:rPr>
        <w:t>阅读下面的文字，完成后面任务。</w:t>
      </w:r>
    </w:p>
    <w:p>
      <w:pPr>
        <w:pStyle w:val="2"/>
        <w:tabs>
          <w:tab w:val="left" w:pos="3261"/>
        </w:tabs>
        <w:snapToGrid w:val="0"/>
        <w:spacing w:line="360" w:lineRule="auto"/>
        <w:jc w:val="center"/>
        <w:rPr>
          <w:rFonts w:hint="eastAsia" w:ascii="楷体" w:hAnsi="楷体" w:eastAsia="楷体" w:cs="楷体"/>
        </w:rPr>
      </w:pPr>
      <w:r>
        <w:rPr>
          <w:rFonts w:hint="eastAsia" w:ascii="楷体" w:hAnsi="楷体" w:eastAsia="楷体" w:cs="楷体"/>
        </w:rPr>
        <w:t>再见，流沙河先生</w:t>
      </w:r>
      <w:r>
        <w:rPr>
          <w:rFonts w:hint="eastAsia" w:ascii="楷体" w:hAnsi="楷体" w:eastAsia="楷体" w:cs="楷体"/>
          <w:vertAlign w:val="superscript"/>
        </w:rPr>
        <w:t>①</w:t>
      </w:r>
    </w:p>
    <w:p>
      <w:pPr>
        <w:pStyle w:val="2"/>
        <w:tabs>
          <w:tab w:val="left" w:pos="3261"/>
        </w:tabs>
        <w:snapToGrid w:val="0"/>
        <w:spacing w:line="360" w:lineRule="auto"/>
        <w:jc w:val="center"/>
        <w:rPr>
          <w:rFonts w:hint="eastAsia" w:ascii="楷体" w:hAnsi="楷体" w:eastAsia="楷体" w:cs="楷体"/>
        </w:rPr>
      </w:pPr>
      <w:r>
        <w:rPr>
          <w:rFonts w:hint="eastAsia" w:ascii="楷体" w:hAnsi="楷体" w:eastAsia="楷体" w:cs="楷体"/>
        </w:rPr>
        <w:t>曹可凡</w:t>
      </w:r>
    </w:p>
    <w:p>
      <w:pPr>
        <w:pStyle w:val="2"/>
        <w:tabs>
          <w:tab w:val="left" w:pos="3261"/>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说起流沙河，人们自然会想起20世纪50年代那篇《草木篇》，这首长诗以白杨、藤、仙人掌、梅和毒菌为赋，表达诗人的爱憎。现在读来平平常常，但那时却掀起轩然大波，被认定为</w:t>
      </w:r>
      <w:r>
        <w:rPr>
          <w:rFonts w:hAnsi="宋体" w:cs="Times New Roman"/>
        </w:rPr>
        <w:t>“</w:t>
      </w:r>
      <w:r>
        <w:rPr>
          <w:rFonts w:ascii="Times New Roman" w:hAnsi="Times New Roman" w:eastAsia="楷体_GB2312" w:cs="Times New Roman"/>
        </w:rPr>
        <w:t>毒草</w:t>
      </w:r>
      <w:r>
        <w:rPr>
          <w:rFonts w:hAnsi="宋体" w:cs="Times New Roman"/>
        </w:rPr>
        <w:t>”</w:t>
      </w:r>
      <w:r>
        <w:rPr>
          <w:rFonts w:ascii="Times New Roman" w:hAnsi="Times New Roman" w:eastAsia="楷体_GB2312" w:cs="Times New Roman"/>
        </w:rPr>
        <w:t>。于是，流沙河被打入冷宫，只得做木匠活糊口度日。对此，写过《死水微澜》的李</w:t>
      </w:r>
      <w:r>
        <w:rPr>
          <w:rFonts w:hint="eastAsia" w:hAnsi="宋体" w:cs="宋体"/>
        </w:rPr>
        <w:t>劼</w:t>
      </w:r>
      <w:r>
        <w:rPr>
          <w:rFonts w:hint="eastAsia" w:ascii="楷体_GB2312" w:hAnsi="楷体_GB2312" w:eastAsia="楷体_GB2312" w:cs="楷体_GB2312"/>
        </w:rPr>
        <w:t>人大为不解。他认为像《草木篇》那样拟人化的诗作，古今中外数不胜数，流沙河何以凭这样的诗出名，故复叹道：</w:t>
      </w:r>
      <w:r>
        <w:rPr>
          <w:rFonts w:hAnsi="宋体" w:cs="Times New Roman"/>
        </w:rPr>
        <w:t>“</w:t>
      </w:r>
      <w:r>
        <w:rPr>
          <w:rFonts w:ascii="Times New Roman" w:hAnsi="Times New Roman" w:eastAsia="楷体_GB2312" w:cs="Times New Roman"/>
        </w:rPr>
        <w:t>世无英雄，遂使竖子成名。</w:t>
      </w:r>
      <w:r>
        <w:rPr>
          <w:rFonts w:hAnsi="宋体" w:cs="Times New Roman"/>
        </w:rPr>
        <w:t>”</w:t>
      </w:r>
    </w:p>
    <w:p>
      <w:pPr>
        <w:pStyle w:val="2"/>
        <w:tabs>
          <w:tab w:val="left" w:pos="3261"/>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晚年的流沙河远离尘嚣，闭门谢客，蜗居在一幢简陋的公房里，吟诗作文，怡然自得。因为余光中先生，他破例接受采访。当然，话题也由余光中衍生开来。说起余光中，流沙河先生摇着折扇，语调不紧不慢：</w:t>
      </w:r>
      <w:r>
        <w:rPr>
          <w:rFonts w:hAnsi="宋体" w:cs="Times New Roman"/>
        </w:rPr>
        <w:t>“</w:t>
      </w:r>
      <w:r>
        <w:rPr>
          <w:rFonts w:ascii="Times New Roman" w:hAnsi="Times New Roman" w:eastAsia="楷体_GB2312" w:cs="Times New Roman"/>
        </w:rPr>
        <w:t>1981年初秋，差旅东行。列车长途，不可闲度，终于在酷暑与喧闹间，读了余光中等数位台湾诗人的作品，真是满心欢喜，特别是余光中的《当我死时》《飞将军》《海祭》等诗最使我感动。读余光中的诗，就会想起孔子见老聃时所说的话，</w:t>
      </w:r>
      <w:r>
        <w:rPr>
          <w:rFonts w:hAnsi="宋体" w:cs="Times New Roman"/>
        </w:rPr>
        <w:t>‘</w:t>
      </w:r>
      <w:r>
        <w:rPr>
          <w:rFonts w:ascii="Times New Roman" w:hAnsi="Times New Roman" w:eastAsia="楷体_GB2312" w:cs="Times New Roman"/>
        </w:rPr>
        <w:t>吾始见真龙</w:t>
      </w:r>
      <w:r>
        <w:rPr>
          <w:rFonts w:hAnsi="宋体" w:cs="Times New Roman"/>
        </w:rPr>
        <w:t>’</w:t>
      </w:r>
      <w:r>
        <w:rPr>
          <w:rFonts w:ascii="Times New Roman" w:hAnsi="Times New Roman" w:eastAsia="楷体_GB2312" w:cs="Times New Roman"/>
        </w:rPr>
        <w:t>。</w:t>
      </w:r>
      <w:r>
        <w:rPr>
          <w:rFonts w:hAnsi="宋体" w:cs="Times New Roman"/>
        </w:rPr>
        <w:t>”</w:t>
      </w:r>
      <w:r>
        <w:rPr>
          <w:rFonts w:ascii="Times New Roman" w:hAnsi="Times New Roman" w:eastAsia="楷体_GB2312" w:cs="Times New Roman"/>
        </w:rPr>
        <w:t>之后，流沙河在《星星诗刊》发长文介绍余诗，并开设讲座，专题分析余光中《乡愁》《等你，在雨中》《唐马》《所罗门以外》等诗作的艺术成就。</w:t>
      </w:r>
    </w:p>
    <w:p>
      <w:pPr>
        <w:pStyle w:val="2"/>
        <w:tabs>
          <w:tab w:val="left" w:pos="3261"/>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说着说着，眼前这位面貌清瘦的老先生，逸兴遄飞，全然沉醉于诗意和友情之中。</w:t>
      </w:r>
      <w:r>
        <w:rPr>
          <w:rFonts w:hAnsi="宋体" w:cs="Times New Roman"/>
        </w:rPr>
        <w:t>“</w:t>
      </w:r>
      <w:r>
        <w:rPr>
          <w:rFonts w:ascii="Times New Roman" w:hAnsi="Times New Roman" w:eastAsia="楷体_GB2312" w:cs="Times New Roman"/>
        </w:rPr>
        <w:t>光中的诗不但可读，且读之津津有味；不但可讲，且讲之振振有词。讲余光中我上了瘾，有请必到。千人讲座十次以上，每次至少讲两个小时，兴奋着魔，不能自已，为此还闹出不少笑话。</w:t>
      </w:r>
      <w:r>
        <w:rPr>
          <w:rFonts w:hAnsi="宋体" w:cs="Times New Roman"/>
        </w:rPr>
        <w:t>”</w:t>
      </w:r>
      <w:r>
        <w:rPr>
          <w:rFonts w:ascii="Times New Roman" w:hAnsi="Times New Roman" w:eastAsia="楷体_GB2312" w:cs="Times New Roman"/>
        </w:rPr>
        <w:t>原来，流沙河原名余勋坦，大哥叫余光远。因此，有读者误以为余光中是他二哥，并且推测家中还该有个三哥</w:t>
      </w:r>
      <w:r>
        <w:rPr>
          <w:rFonts w:hAnsi="宋体" w:cs="Times New Roman"/>
        </w:rPr>
        <w:t>“</w:t>
      </w:r>
      <w:r>
        <w:rPr>
          <w:rFonts w:ascii="Times New Roman" w:hAnsi="Times New Roman" w:eastAsia="楷体_GB2312" w:cs="Times New Roman"/>
        </w:rPr>
        <w:t>余光近</w:t>
      </w:r>
      <w:r>
        <w:rPr>
          <w:rFonts w:hAnsi="宋体" w:cs="Times New Roman"/>
        </w:rPr>
        <w:t>”</w:t>
      </w:r>
      <w:r>
        <w:rPr>
          <w:rFonts w:ascii="Times New Roman" w:hAnsi="Times New Roman" w:eastAsia="楷体_GB2312" w:cs="Times New Roman"/>
        </w:rPr>
        <w:t>，这样，远、中、近就齐了。而那时，流沙河根本不认识余光中。</w:t>
      </w:r>
    </w:p>
    <w:p>
      <w:pPr>
        <w:pStyle w:val="2"/>
        <w:tabs>
          <w:tab w:val="left" w:pos="3261"/>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1982年，余光中给流沙河写信，信中说：</w:t>
      </w:r>
      <w:r>
        <w:rPr>
          <w:rFonts w:hAnsi="宋体" w:cs="Times New Roman"/>
        </w:rPr>
        <w:t>“</w:t>
      </w:r>
      <w:r>
        <w:rPr>
          <w:rFonts w:ascii="Times New Roman" w:hAnsi="Times New Roman" w:eastAsia="楷体_GB2312" w:cs="Times New Roman"/>
        </w:rPr>
        <w:t>在海外，夜间听到蟋蟀声，就以为那是在四川乡下听到的那一只。</w:t>
      </w:r>
      <w:r>
        <w:rPr>
          <w:rFonts w:hAnsi="宋体" w:cs="Times New Roman"/>
        </w:rPr>
        <w:t>”</w:t>
      </w:r>
      <w:r>
        <w:rPr>
          <w:rFonts w:ascii="Times New Roman" w:hAnsi="Times New Roman" w:eastAsia="楷体_GB2312" w:cs="Times New Roman"/>
        </w:rPr>
        <w:t>他曾在四川度过抗战岁月，自称</w:t>
      </w:r>
      <w:r>
        <w:rPr>
          <w:rFonts w:hAnsi="宋体" w:cs="Times New Roman"/>
        </w:rPr>
        <w:t>“</w:t>
      </w:r>
      <w:r>
        <w:rPr>
          <w:rFonts w:ascii="Times New Roman" w:hAnsi="Times New Roman" w:eastAsia="楷体_GB2312" w:cs="Times New Roman"/>
        </w:rPr>
        <w:t>川娃儿</w:t>
      </w:r>
      <w:r>
        <w:rPr>
          <w:rFonts w:hAnsi="宋体" w:cs="Times New Roman"/>
        </w:rPr>
        <w:t>”</w:t>
      </w:r>
      <w:r>
        <w:rPr>
          <w:rFonts w:ascii="Times New Roman" w:hAnsi="Times New Roman" w:eastAsia="楷体_GB2312" w:cs="Times New Roman"/>
        </w:rPr>
        <w:t>。几年后，余光中在《蟋蟀吟》中表达了相同的故国之思：</w:t>
      </w:r>
      <w:r>
        <w:rPr>
          <w:rFonts w:hAnsi="宋体" w:cs="Times New Roman"/>
        </w:rPr>
        <w:t>“</w:t>
      </w:r>
      <w:r>
        <w:rPr>
          <w:rFonts w:ascii="Times New Roman" w:hAnsi="Times New Roman" w:eastAsia="楷体_GB2312" w:cs="Times New Roman"/>
        </w:rPr>
        <w:t>就是童年逃逸的那一只吗？一去四十年，又回头来叫我？</w:t>
      </w:r>
      <w:r>
        <w:rPr>
          <w:rFonts w:hAnsi="宋体" w:cs="Times New Roman"/>
        </w:rPr>
        <w:t>”</w:t>
      </w:r>
    </w:p>
    <w:p>
      <w:pPr>
        <w:pStyle w:val="2"/>
        <w:tabs>
          <w:tab w:val="left" w:pos="3261"/>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受心灵的触动，流沙河写了《就是那一只蟋蟀》作为回应，发表于香港《文汇报》。朋友间的酬唱之作，竟被人误以为是</w:t>
      </w:r>
      <w:r>
        <w:rPr>
          <w:rFonts w:hAnsi="宋体" w:cs="Times New Roman"/>
        </w:rPr>
        <w:t>“</w:t>
      </w:r>
      <w:r>
        <w:rPr>
          <w:rFonts w:ascii="Times New Roman" w:hAnsi="Times New Roman" w:eastAsia="楷体_GB2312" w:cs="Times New Roman"/>
        </w:rPr>
        <w:t>蟋蟀统战</w:t>
      </w:r>
      <w:r>
        <w:rPr>
          <w:rFonts w:hAnsi="宋体" w:cs="Times New Roman"/>
        </w:rPr>
        <w:t>”</w:t>
      </w:r>
      <w:r>
        <w:rPr>
          <w:rFonts w:ascii="Times New Roman" w:hAnsi="Times New Roman" w:eastAsia="楷体_GB2312" w:cs="Times New Roman"/>
        </w:rPr>
        <w:t>。说到此处，连流沙河先生自己也忍不住开怀大笑。</w:t>
      </w:r>
    </w:p>
    <w:p>
      <w:pPr>
        <w:pStyle w:val="2"/>
        <w:tabs>
          <w:tab w:val="left" w:pos="3261"/>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流沙河先生自称</w:t>
      </w:r>
      <w:r>
        <w:rPr>
          <w:rFonts w:hAnsi="宋体" w:cs="Times New Roman"/>
        </w:rPr>
        <w:t>“</w:t>
      </w:r>
      <w:r>
        <w:rPr>
          <w:rFonts w:ascii="Times New Roman" w:hAnsi="Times New Roman" w:eastAsia="楷体_GB2312" w:cs="Times New Roman"/>
        </w:rPr>
        <w:t>成都文人</w:t>
      </w:r>
      <w:r>
        <w:rPr>
          <w:rFonts w:hAnsi="宋体" w:cs="Times New Roman"/>
        </w:rPr>
        <w:t>”</w:t>
      </w:r>
      <w:r>
        <w:rPr>
          <w:rFonts w:ascii="Times New Roman" w:hAnsi="Times New Roman" w:eastAsia="楷体_GB2312" w:cs="Times New Roman"/>
        </w:rPr>
        <w:t>，除有两次因客观原因离开成都，其人生绝大部分的时间都在成都度过。他引用《庄子》</w:t>
      </w:r>
      <w:r>
        <w:rPr>
          <w:rFonts w:hAnsi="宋体" w:cs="Times New Roman"/>
        </w:rPr>
        <w:t>“</w:t>
      </w:r>
      <w:r>
        <w:rPr>
          <w:rFonts w:ascii="Times New Roman" w:hAnsi="Times New Roman" w:eastAsia="楷体_GB2312" w:cs="Times New Roman"/>
        </w:rPr>
        <w:t>旧国旧都，望之怅然</w:t>
      </w:r>
      <w:r>
        <w:rPr>
          <w:rFonts w:hAnsi="宋体" w:cs="Times New Roman"/>
        </w:rPr>
        <w:t>”</w:t>
      </w:r>
      <w:r>
        <w:rPr>
          <w:rFonts w:ascii="Times New Roman" w:hAnsi="Times New Roman" w:eastAsia="楷体_GB2312" w:cs="Times New Roman"/>
        </w:rPr>
        <w:t>之语，来形容自己对成都的感情。</w:t>
      </w:r>
      <w:r>
        <w:rPr>
          <w:rFonts w:hAnsi="宋体" w:cs="Times New Roman"/>
        </w:rPr>
        <w:t>“</w:t>
      </w:r>
      <w:r>
        <w:rPr>
          <w:rFonts w:ascii="Times New Roman" w:hAnsi="Times New Roman" w:eastAsia="楷体_GB2312" w:cs="Times New Roman"/>
        </w:rPr>
        <w:t>一个古老的城市，哪怕都很陈旧了，哪怕草木、蓬蒿都将其覆盖，但一看见它，心里便快活至极，因为那是我的归宿，我的故乡。</w:t>
      </w:r>
      <w:r>
        <w:rPr>
          <w:rFonts w:hAnsi="宋体" w:cs="Times New Roman"/>
        </w:rPr>
        <w:t>”</w:t>
      </w:r>
      <w:r>
        <w:rPr>
          <w:rFonts w:ascii="Times New Roman" w:hAnsi="Times New Roman" w:eastAsia="楷体_GB2312" w:cs="Times New Roman"/>
        </w:rPr>
        <w:t>故而，他倾注全部心力写下一部有关成都的著作《老成都：芙蓉秋梦》，对成都的历史、地理、掌故、街道往事，进行充满情感与诗意的考证。对他来说，爱一个老城市也就是爱</w:t>
      </w:r>
      <w:r>
        <w:rPr>
          <w:rFonts w:hAnsi="宋体" w:cs="Times New Roman"/>
        </w:rPr>
        <w:t>“</w:t>
      </w:r>
      <w:r>
        <w:rPr>
          <w:rFonts w:ascii="Times New Roman" w:hAnsi="Times New Roman" w:eastAsia="楷体_GB2312" w:cs="Times New Roman"/>
        </w:rPr>
        <w:t>父母之邦</w:t>
      </w:r>
      <w:r>
        <w:rPr>
          <w:rFonts w:hAnsi="宋体" w:cs="Times New Roman"/>
        </w:rPr>
        <w:t>”</w:t>
      </w:r>
      <w:r>
        <w:rPr>
          <w:rFonts w:ascii="Times New Roman" w:hAnsi="Times New Roman" w:eastAsia="楷体_GB2312" w:cs="Times New Roman"/>
        </w:rPr>
        <w:t>，爱自己的祖国。</w:t>
      </w:r>
    </w:p>
    <w:p>
      <w:pPr>
        <w:pStyle w:val="2"/>
        <w:tabs>
          <w:tab w:val="left" w:pos="3261"/>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谈及自己，流沙河先生谦称没有什么能耐，最合适的工作便是当一个读者。读了书，再写点文章，挣一点碎银子养家糊口。所以，他写过一副对联描述这种生活状态：</w:t>
      </w:r>
      <w:r>
        <w:rPr>
          <w:rFonts w:hAnsi="宋体" w:cs="Times New Roman"/>
        </w:rPr>
        <w:t>“</w:t>
      </w:r>
      <w:r>
        <w:rPr>
          <w:rFonts w:ascii="Times New Roman" w:hAnsi="Times New Roman" w:eastAsia="楷体_GB2312" w:cs="Times New Roman"/>
        </w:rPr>
        <w:t>凑凑拼拼写些长长短短句，多多少少换点零零碎碎钱。</w:t>
      </w:r>
      <w:r>
        <w:rPr>
          <w:rFonts w:hAnsi="宋体" w:cs="Times New Roman"/>
        </w:rPr>
        <w:t>”</w:t>
      </w:r>
      <w:r>
        <w:rPr>
          <w:rFonts w:ascii="Times New Roman" w:hAnsi="Times New Roman" w:eastAsia="楷体_GB2312" w:cs="Times New Roman"/>
        </w:rPr>
        <w:t>以戏谑的方式表达出旷达的内心世界。</w:t>
      </w:r>
    </w:p>
    <w:p>
      <w:pPr>
        <w:pStyle w:val="2"/>
        <w:tabs>
          <w:tab w:val="left" w:pos="3261"/>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由此可以看出，经过岁月的沧桑、人生的起伏，滤尽众声喧哗之后，流沙河先生早已笑看人生如戏、世事如弈。</w:t>
      </w:r>
    </w:p>
    <w:p>
      <w:pPr>
        <w:pStyle w:val="2"/>
        <w:tabs>
          <w:tab w:val="left" w:pos="3261"/>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老先生深得老庄之道，对人生的体验也更为谦虚、幽默而超脱，就像他最喜欢的那句话</w:t>
      </w:r>
      <w:r>
        <w:rPr>
          <w:rFonts w:hAnsi="宋体" w:cs="Times New Roman"/>
        </w:rPr>
        <w:t>“</w:t>
      </w:r>
      <w:r>
        <w:rPr>
          <w:rFonts w:ascii="Times New Roman" w:hAnsi="Times New Roman" w:eastAsia="楷体_GB2312" w:cs="Times New Roman"/>
        </w:rPr>
        <w:t>天道好还，世事无常</w:t>
      </w:r>
      <w:r>
        <w:rPr>
          <w:rFonts w:hAnsi="宋体" w:cs="Times New Roman"/>
        </w:rPr>
        <w:t>”</w:t>
      </w:r>
      <w:r>
        <w:rPr>
          <w:rFonts w:ascii="Times New Roman" w:hAnsi="Times New Roman" w:eastAsia="楷体_GB2312" w:cs="Times New Roman"/>
        </w:rPr>
        <w:t>。</w:t>
      </w:r>
      <w:r>
        <w:rPr>
          <w:rFonts w:hAnsi="宋体" w:cs="Times New Roman"/>
        </w:rPr>
        <w:t>“</w:t>
      </w:r>
      <w:r>
        <w:rPr>
          <w:rFonts w:ascii="Times New Roman" w:hAnsi="Times New Roman" w:eastAsia="楷体_GB2312" w:cs="Times New Roman"/>
        </w:rPr>
        <w:t>天道好还，这是古人说的话，我倒还信奉这个。我如果乱骂人，那将来别人也要痛骂我，我糟蹋了别人，别人也要糟蹋我。我如果和别人讲道理，轻言细语讲事实，那么，也许将来我有问题，别人也会采用这种态度，而用不着糟蹋我的人格。</w:t>
      </w:r>
      <w:r>
        <w:rPr>
          <w:rFonts w:hAnsi="宋体" w:cs="Times New Roman"/>
        </w:rPr>
        <w:t>”</w:t>
      </w:r>
    </w:p>
    <w:p>
      <w:pPr>
        <w:pStyle w:val="2"/>
        <w:tabs>
          <w:tab w:val="left" w:pos="3261"/>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流沙河先生这一生，因诗而祸，也因诗扬名。在最困苦的年华里，有庄子、诗经、楚辞、唐诗，带给他连绵不断的情感与知性的慰藉。一世的悲喜与荣辱，到最后，依旧是一个读书人的清明与孤傲。晚年的流沙河，是名副其实的</w:t>
      </w:r>
      <w:r>
        <w:rPr>
          <w:rFonts w:hAnsi="宋体" w:cs="Times New Roman"/>
        </w:rPr>
        <w:t>“</w:t>
      </w:r>
      <w:r>
        <w:rPr>
          <w:rFonts w:ascii="Times New Roman" w:hAnsi="Times New Roman" w:eastAsia="楷体_GB2312" w:cs="Times New Roman"/>
        </w:rPr>
        <w:t>书虫</w:t>
      </w:r>
      <w:r>
        <w:rPr>
          <w:rFonts w:hAnsi="宋体" w:cs="Times New Roman"/>
        </w:rPr>
        <w:t>”</w:t>
      </w:r>
      <w:r>
        <w:rPr>
          <w:rFonts w:ascii="Times New Roman" w:hAnsi="Times New Roman" w:eastAsia="楷体_GB2312" w:cs="Times New Roman"/>
        </w:rPr>
        <w:t>，每天必须读书。</w:t>
      </w:r>
    </w:p>
    <w:p>
      <w:pPr>
        <w:pStyle w:val="2"/>
        <w:tabs>
          <w:tab w:val="left" w:pos="3261"/>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再见，流沙河先生！</w:t>
      </w:r>
    </w:p>
    <w:p>
      <w:pPr>
        <w:pStyle w:val="2"/>
        <w:tabs>
          <w:tab w:val="left" w:pos="3261"/>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请乘理想之马，挥鞭从此启程。</w:t>
      </w:r>
    </w:p>
    <w:p>
      <w:pPr>
        <w:pStyle w:val="2"/>
        <w:tabs>
          <w:tab w:val="left" w:pos="3261"/>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路上春色正好，天上太阳正晴。</w:t>
      </w:r>
      <w:r>
        <w:rPr>
          <w:rFonts w:hAnsi="宋体" w:eastAsia="楷体_GB2312" w:cs="Times New Roman"/>
          <w:vertAlign w:val="superscript"/>
        </w:rPr>
        <w:t>②</w:t>
      </w:r>
      <w:r>
        <w:rPr>
          <w:rFonts w:ascii="Times New Roman" w:hAnsi="Times New Roman" w:eastAsia="仿宋_GB2312" w:cs="Times New Roman"/>
        </w:rPr>
        <w:t>(有删改)</w:t>
      </w:r>
    </w:p>
    <w:p>
      <w:pPr>
        <w:pStyle w:val="2"/>
        <w:tabs>
          <w:tab w:val="left" w:pos="3261"/>
        </w:tabs>
        <w:snapToGrid w:val="0"/>
        <w:spacing w:line="360" w:lineRule="auto"/>
        <w:rPr>
          <w:rFonts w:ascii="Times New Roman" w:hAnsi="Times New Roman" w:eastAsia="仿宋_GB2312"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"E:\\张春兰\\2023\\大一轮\\语文\\语文 新教材 不显版本（京津鲁琼辽粤冀鄂湘）\\左括.TIF"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"E:\\张春兰\\2023\\大一轮\\语文\\语文 新教材 不显版本（京津鲁琼辽粤冀鄂湘）\\左括.TIF"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"E:\\张春兰\\2023\\大一轮\\语文\\语文 新教材 不显版本（京津鲁琼辽粤冀鄂湘）\\word\\左括.TIF"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"E:\\</w:instrText>
      </w:r>
      <w:r>
        <w:rPr>
          <w:rFonts w:hint="eastAsia" w:ascii="Times New Roman" w:hAnsi="Times New Roman" w:eastAsia="黑体" w:cs="Times New Roman"/>
        </w:rPr>
        <w:instrText xml:space="preserve">靖春春</w:instrText>
      </w:r>
      <w:r>
        <w:rPr>
          <w:rFonts w:ascii="Times New Roman" w:hAnsi="Times New Roman" w:eastAsia="黑体" w:cs="Times New Roman"/>
        </w:rPr>
        <w:instrText xml:space="preserve">\\2023\\</w:instrText>
      </w:r>
      <w:r>
        <w:rPr>
          <w:rFonts w:hint="eastAsia" w:ascii="Times New Roman" w:hAnsi="Times New Roman" w:eastAsia="黑体" w:cs="Times New Roman"/>
        </w:rPr>
        <w:instrText xml:space="preserve">看</w:instrText>
      </w:r>
      <w:r>
        <w:rPr>
          <w:rFonts w:ascii="Times New Roman" w:hAnsi="Times New Roman" w:eastAsia="黑体" w:cs="Times New Roman"/>
        </w:rPr>
        <w:instrText xml:space="preserve">ppt\\</w:instrText>
      </w:r>
      <w:r>
        <w:rPr>
          <w:rFonts w:hint="eastAsia" w:ascii="Times New Roman" w:hAnsi="Times New Roman" w:eastAsia="黑体" w:cs="Times New Roman"/>
        </w:rPr>
        <w:instrText xml:space="preserve">语文</w:instrText>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新教材</w:instrText>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不显版本（京津鲁琼辽粤冀鄂湘）</w:instrText>
      </w:r>
      <w:r>
        <w:rPr>
          <w:rFonts w:ascii="Times New Roman" w:hAnsi="Times New Roman" w:eastAsia="黑体" w:cs="Times New Roman"/>
        </w:rPr>
        <w:instrText xml:space="preserve">\\</w:instrText>
      </w:r>
      <w:r>
        <w:rPr>
          <w:rFonts w:hint="eastAsia" w:ascii="Times New Roman" w:hAnsi="Times New Roman" w:eastAsia="黑体" w:cs="Times New Roman"/>
        </w:rPr>
        <w:instrText xml:space="preserve">语文</w:instrText>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新教材</w:instrText>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不显版本（京津鲁琼辽粤冀鄂湘）</w:instrText>
      </w:r>
      <w:r>
        <w:rPr>
          <w:rFonts w:ascii="Times New Roman" w:hAnsi="Times New Roman" w:eastAsia="黑体" w:cs="Times New Roman"/>
        </w:rPr>
        <w:instrText xml:space="preserve">\\</w:instrText>
      </w:r>
      <w:r>
        <w:rPr>
          <w:rFonts w:hint="eastAsia" w:ascii="Times New Roman" w:hAnsi="Times New Roman" w:eastAsia="黑体" w:cs="Times New Roman"/>
        </w:rPr>
        <w:instrText xml:space="preserve">教师</w:instrText>
      </w:r>
      <w:r>
        <w:rPr>
          <w:rFonts w:ascii="Times New Roman" w:hAnsi="Times New Roman" w:eastAsia="黑体" w:cs="Times New Roman"/>
        </w:rPr>
        <w:instrText xml:space="preserve">word\\</w:instrText>
      </w:r>
      <w:r>
        <w:rPr>
          <w:rFonts w:hint="eastAsia" w:ascii="Times New Roman" w:hAnsi="Times New Roman" w:eastAsia="黑体" w:cs="Times New Roman"/>
        </w:rPr>
        <w:instrText xml:space="preserve">板块三　文学类阅读</w:instrText>
      </w:r>
      <w:r>
        <w:rPr>
          <w:rFonts w:hint="cs" w:ascii="Times New Roman" w:hAnsi="Times New Roman" w:eastAsia="黑体" w:cs="Times New Roman"/>
        </w:rPr>
        <w:instrText xml:space="preserve">•</w:instrText>
      </w:r>
      <w:r>
        <w:rPr>
          <w:rFonts w:hint="eastAsia" w:ascii="Times New Roman" w:hAnsi="Times New Roman" w:eastAsia="黑体" w:cs="Times New Roman"/>
        </w:rPr>
        <w:instrText xml:space="preserve">散文</w:instrText>
      </w:r>
      <w:r>
        <w:rPr>
          <w:rFonts w:ascii="Times New Roman" w:hAnsi="Times New Roman" w:eastAsia="黑体" w:cs="Times New Roman"/>
        </w:rPr>
        <w:instrText xml:space="preserve">\\</w:instrText>
      </w:r>
      <w:r>
        <w:rPr>
          <w:rFonts w:hint="eastAsia" w:ascii="Times New Roman" w:hAnsi="Times New Roman" w:eastAsia="黑体" w:cs="Times New Roman"/>
        </w:rPr>
        <w:instrText xml:space="preserve">左括</w:instrText>
      </w:r>
      <w:r>
        <w:rPr>
          <w:rFonts w:ascii="Times New Roman" w:hAnsi="Times New Roman" w:eastAsia="黑体" w:cs="Times New Roman"/>
        </w:rPr>
        <w:instrText xml:space="preserve">.TIF" \* MERGEFORMATINET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9845" cy="106680"/>
            <wp:effectExtent l="0" t="0" r="825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r:link="rId8"/>
                    <a:stretch>
                      <a:fillRect/>
                    </a:stretch>
                  </pic:blipFill>
                  <pic:spPr>
                    <a:xfrm>
                      <a:off x="0" y="0"/>
                      <a:ext cx="29845" cy="10668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注</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"E:\\张春兰\\2023\\大一轮\\语文\\语文 新教材 不显版本（京津鲁琼辽粤冀鄂湘）\\右括.TIF"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"E:\\张春兰\\2023\\大一轮\\语文\\语文 新教材 不显版本（京津鲁琼辽粤冀鄂湘）\\右括.TIF"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"E:\\张春兰\\2023\\大一轮\\语文\\语文 新教材 不显版本（京津鲁琼辽粤冀鄂湘）\\word\\右括.TIF"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INCLUDEPICTURE  "E:\\</w:instrText>
      </w:r>
      <w:r>
        <w:rPr>
          <w:rFonts w:hint="eastAsia" w:ascii="Times New Roman" w:hAnsi="Times New Roman" w:eastAsia="黑体" w:cs="Times New Roman"/>
        </w:rPr>
        <w:instrText xml:space="preserve">靖春春</w:instrText>
      </w:r>
      <w:r>
        <w:rPr>
          <w:rFonts w:ascii="Times New Roman" w:hAnsi="Times New Roman" w:eastAsia="黑体" w:cs="Times New Roman"/>
        </w:rPr>
        <w:instrText xml:space="preserve">\\2023\\</w:instrText>
      </w:r>
      <w:r>
        <w:rPr>
          <w:rFonts w:hint="eastAsia" w:ascii="Times New Roman" w:hAnsi="Times New Roman" w:eastAsia="黑体" w:cs="Times New Roman"/>
        </w:rPr>
        <w:instrText xml:space="preserve">看</w:instrText>
      </w:r>
      <w:r>
        <w:rPr>
          <w:rFonts w:ascii="Times New Roman" w:hAnsi="Times New Roman" w:eastAsia="黑体" w:cs="Times New Roman"/>
        </w:rPr>
        <w:instrText xml:space="preserve">ppt\\</w:instrText>
      </w:r>
      <w:r>
        <w:rPr>
          <w:rFonts w:hint="eastAsia" w:ascii="Times New Roman" w:hAnsi="Times New Roman" w:eastAsia="黑体" w:cs="Times New Roman"/>
        </w:rPr>
        <w:instrText xml:space="preserve">语文</w:instrText>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新教材</w:instrText>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不显版本（京津鲁琼辽粤冀鄂湘）</w:instrText>
      </w:r>
      <w:r>
        <w:rPr>
          <w:rFonts w:ascii="Times New Roman" w:hAnsi="Times New Roman" w:eastAsia="黑体" w:cs="Times New Roman"/>
        </w:rPr>
        <w:instrText xml:space="preserve">\\</w:instrText>
      </w:r>
      <w:r>
        <w:rPr>
          <w:rFonts w:hint="eastAsia" w:ascii="Times New Roman" w:hAnsi="Times New Roman" w:eastAsia="黑体" w:cs="Times New Roman"/>
        </w:rPr>
        <w:instrText xml:space="preserve">语文</w:instrText>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新教材</w:instrText>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不显版本（京津鲁琼辽粤冀鄂湘）</w:instrText>
      </w:r>
      <w:r>
        <w:rPr>
          <w:rFonts w:ascii="Times New Roman" w:hAnsi="Times New Roman" w:eastAsia="黑体" w:cs="Times New Roman"/>
        </w:rPr>
        <w:instrText xml:space="preserve">\\</w:instrText>
      </w:r>
      <w:r>
        <w:rPr>
          <w:rFonts w:hint="eastAsia" w:ascii="Times New Roman" w:hAnsi="Times New Roman" w:eastAsia="黑体" w:cs="Times New Roman"/>
        </w:rPr>
        <w:instrText xml:space="preserve">教师</w:instrText>
      </w:r>
      <w:r>
        <w:rPr>
          <w:rFonts w:ascii="Times New Roman" w:hAnsi="Times New Roman" w:eastAsia="黑体" w:cs="Times New Roman"/>
        </w:rPr>
        <w:instrText xml:space="preserve">word\\</w:instrText>
      </w:r>
      <w:r>
        <w:rPr>
          <w:rFonts w:hint="eastAsia" w:ascii="Times New Roman" w:hAnsi="Times New Roman" w:eastAsia="黑体" w:cs="Times New Roman"/>
        </w:rPr>
        <w:instrText xml:space="preserve">板块三　文学类阅读</w:instrText>
      </w:r>
      <w:r>
        <w:rPr>
          <w:rFonts w:hint="cs" w:ascii="Times New Roman" w:hAnsi="Times New Roman" w:eastAsia="黑体" w:cs="Times New Roman"/>
        </w:rPr>
        <w:instrText xml:space="preserve">•</w:instrText>
      </w:r>
      <w:r>
        <w:rPr>
          <w:rFonts w:hint="eastAsia" w:ascii="Times New Roman" w:hAnsi="Times New Roman" w:eastAsia="黑体" w:cs="Times New Roman"/>
        </w:rPr>
        <w:instrText xml:space="preserve">散文</w:instrText>
      </w:r>
      <w:r>
        <w:rPr>
          <w:rFonts w:ascii="Times New Roman" w:hAnsi="Times New Roman" w:eastAsia="黑体" w:cs="Times New Roman"/>
        </w:rPr>
        <w:instrText xml:space="preserve">\\</w:instrText>
      </w:r>
      <w:r>
        <w:rPr>
          <w:rFonts w:hint="eastAsia" w:ascii="Times New Roman" w:hAnsi="Times New Roman" w:eastAsia="黑体" w:cs="Times New Roman"/>
        </w:rPr>
        <w:instrText xml:space="preserve">右括</w:instrText>
      </w:r>
      <w:r>
        <w:rPr>
          <w:rFonts w:ascii="Times New Roman" w:hAnsi="Times New Roman" w:eastAsia="黑体" w:cs="Times New Roman"/>
        </w:rPr>
        <w:instrText xml:space="preserve">.TIF" \* MERGEFORMATINET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9845" cy="106680"/>
            <wp:effectExtent l="0" t="0" r="8255"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r:link="rId10"/>
                    <a:stretch>
                      <a:fillRect/>
                    </a:stretch>
                  </pic:blipFill>
                  <pic:spPr>
                    <a:xfrm>
                      <a:off x="0" y="0"/>
                      <a:ext cx="29845" cy="10668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　</w:t>
      </w:r>
      <w:r>
        <w:rPr>
          <w:rFonts w:hAnsi="宋体" w:eastAsia="仿宋_GB2312" w:cs="Times New Roman"/>
        </w:rPr>
        <w:t>①</w:t>
      </w:r>
      <w:r>
        <w:rPr>
          <w:rFonts w:ascii="Times New Roman" w:hAnsi="Times New Roman" w:eastAsia="仿宋_GB2312" w:cs="Times New Roman"/>
        </w:rPr>
        <w:t>这是东方卫视主持人曹可凡为中国当代诗人流沙河写的一篇纪念性散文。</w:t>
      </w:r>
      <w:r>
        <w:rPr>
          <w:rFonts w:hAnsi="宋体" w:eastAsia="仿宋_GB2312" w:cs="Times New Roman"/>
        </w:rPr>
        <w:t>②</w:t>
      </w:r>
      <w:r>
        <w:rPr>
          <w:rFonts w:ascii="Times New Roman" w:hAnsi="Times New Roman" w:eastAsia="仿宋_GB2312" w:cs="Times New Roman"/>
        </w:rPr>
        <w:t>文末四句出自流沙河诗作《理想》。</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1．请概括文中流沙河先生的形象特点。</w:t>
      </w:r>
    </w:p>
    <w:p>
      <w:pPr>
        <w:pStyle w:val="2"/>
        <w:tabs>
          <w:tab w:val="left" w:pos="3261"/>
        </w:tabs>
        <w:snapToGrid w:val="0"/>
        <w:spacing w:line="360" w:lineRule="auto"/>
        <w:rPr>
          <w:rFonts w:hint="default" w:ascii="Times New Roman" w:hAnsi="Times New Roman" w:cs="Times New Roman"/>
          <w:lang w:val="en-US" w:eastAsia="zh-CN"/>
        </w:rPr>
      </w:pPr>
      <w:r>
        <w:rPr>
          <w:rFonts w:ascii="Times New Roman" w:hAnsi="Times New Roman" w:cs="Times New Roman"/>
        </w:rPr>
        <w:t>答：________________________________________________________________________</w:t>
      </w:r>
      <w:r>
        <w:rPr>
          <w:rFonts w:hint="eastAsia" w:ascii="Times New Roman" w:hAnsi="Times New Roman" w:cs="Times New Roman"/>
          <w:lang w:val="en-US" w:eastAsia="zh-CN"/>
        </w:rPr>
        <w:t>______________</w:t>
      </w:r>
    </w:p>
    <w:p>
      <w:pPr>
        <w:pStyle w:val="2"/>
        <w:tabs>
          <w:tab w:val="left" w:pos="3261"/>
        </w:tabs>
        <w:snapToGrid w:val="0"/>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_________________________________________________________________________________________</w:t>
      </w:r>
    </w:p>
    <w:p>
      <w:pPr>
        <w:pStyle w:val="2"/>
        <w:tabs>
          <w:tab w:val="left" w:pos="3261"/>
        </w:tabs>
        <w:snapToGrid w:val="0"/>
        <w:spacing w:line="360" w:lineRule="auto"/>
        <w:rPr>
          <w:rFonts w:ascii="Times New Roman" w:hAnsi="Times New Roman" w:cs="Times New Roman"/>
        </w:rPr>
      </w:pPr>
      <w:r>
        <w:rPr>
          <w:rFonts w:ascii="Times New Roman" w:hAnsi="Times New Roman" w:cs="Times New Roman"/>
        </w:rPr>
        <w:t>2．文中写余光中对表现流沙河有什么作用？</w:t>
      </w:r>
    </w:p>
    <w:p>
      <w:pPr>
        <w:pStyle w:val="2"/>
        <w:tabs>
          <w:tab w:val="left" w:pos="3261"/>
        </w:tabs>
        <w:snapToGrid w:val="0"/>
        <w:spacing w:line="360" w:lineRule="auto"/>
        <w:rPr>
          <w:rFonts w:hint="default" w:ascii="Times New Roman" w:hAnsi="Times New Roman" w:cs="Times New Roman"/>
          <w:lang w:val="en-US" w:eastAsia="zh-CN"/>
        </w:rPr>
      </w:pPr>
      <w:r>
        <w:rPr>
          <w:rFonts w:ascii="Times New Roman" w:hAnsi="Times New Roman" w:cs="Times New Roman"/>
        </w:rPr>
        <w:t>答：________________________________________________________________________</w:t>
      </w:r>
      <w:r>
        <w:rPr>
          <w:rFonts w:hint="eastAsia" w:ascii="Times New Roman" w:hAnsi="Times New Roman" w:cs="Times New Roman"/>
          <w:lang w:val="en-US" w:eastAsia="zh-CN"/>
        </w:rPr>
        <w:t>_____________</w:t>
      </w:r>
    </w:p>
    <w:p>
      <w:pPr>
        <w:pStyle w:val="2"/>
        <w:tabs>
          <w:tab w:val="left" w:pos="3261"/>
        </w:tabs>
        <w:snapToGrid w:val="0"/>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_________________________________________________________________________________________</w:t>
      </w:r>
    </w:p>
    <w:p>
      <w:pPr>
        <w:adjustRightInd w:val="0"/>
        <w:snapToGrid w:val="0"/>
        <w:rPr>
          <w:rFonts w:ascii="Times New Roman" w:hAnsi="Times New Roman" w:cs="Times New Roman"/>
          <w:szCs w:val="21"/>
        </w:rPr>
      </w:pPr>
    </w:p>
    <w:p>
      <w:pPr>
        <w:jc w:val="center"/>
        <w:rPr>
          <w:rFonts w:ascii="黑体" w:hAnsi="宋体" w:eastAsia="黑体"/>
          <w:b/>
          <w:sz w:val="28"/>
          <w:szCs w:val="28"/>
        </w:rPr>
      </w:pPr>
      <w:r>
        <w:rPr>
          <w:rFonts w:hint="eastAsia" w:ascii="黑体" w:hAnsi="宋体" w:eastAsia="黑体"/>
          <w:b/>
          <w:sz w:val="28"/>
          <w:szCs w:val="28"/>
        </w:rPr>
        <w:t>仪征中学202</w:t>
      </w:r>
      <w:r>
        <w:rPr>
          <w:rFonts w:hint="eastAsia" w:ascii="黑体" w:hAnsi="宋体" w:eastAsia="黑体"/>
          <w:b/>
          <w:sz w:val="28"/>
          <w:szCs w:val="28"/>
          <w:lang w:val="en-US" w:eastAsia="zh-CN"/>
        </w:rPr>
        <w:t>3</w:t>
      </w:r>
      <w:r>
        <w:rPr>
          <w:rFonts w:hint="eastAsia" w:ascii="黑体" w:hAnsi="宋体" w:eastAsia="黑体"/>
          <w:b/>
          <w:sz w:val="28"/>
          <w:szCs w:val="28"/>
        </w:rPr>
        <w:t>—202</w:t>
      </w:r>
      <w:r>
        <w:rPr>
          <w:rFonts w:hint="eastAsia" w:ascii="黑体" w:hAnsi="宋体" w:eastAsia="黑体"/>
          <w:b/>
          <w:sz w:val="28"/>
          <w:szCs w:val="28"/>
          <w:lang w:val="en-US" w:eastAsia="zh-CN"/>
        </w:rPr>
        <w:t>4</w:t>
      </w:r>
      <w:r>
        <w:rPr>
          <w:rFonts w:hint="eastAsia" w:ascii="黑体" w:hAnsi="宋体" w:eastAsia="黑体"/>
          <w:b/>
          <w:sz w:val="28"/>
          <w:szCs w:val="28"/>
        </w:rPr>
        <w:t>学年度第二学期高三语文学科导学案</w:t>
      </w:r>
    </w:p>
    <w:p>
      <w:pPr>
        <w:spacing w:line="360" w:lineRule="exact"/>
        <w:jc w:val="center"/>
        <w:rPr>
          <w:rFonts w:hint="eastAsia" w:ascii="黑体" w:hAnsi="宋体" w:eastAsia="黑体"/>
          <w:b/>
          <w:sz w:val="28"/>
          <w:szCs w:val="28"/>
          <w:lang w:eastAsia="zh-CN"/>
        </w:rPr>
      </w:pPr>
      <w:r>
        <w:rPr>
          <w:rFonts w:hint="eastAsia" w:ascii="黑体" w:hAnsi="宋体" w:eastAsia="黑体"/>
          <w:b/>
          <w:sz w:val="28"/>
          <w:szCs w:val="28"/>
        </w:rPr>
        <w:t>散文阅读（</w:t>
      </w:r>
      <w:r>
        <w:rPr>
          <w:rFonts w:hint="eastAsia" w:ascii="黑体" w:hAnsi="宋体" w:eastAsia="黑体"/>
          <w:b/>
          <w:sz w:val="28"/>
          <w:szCs w:val="28"/>
          <w:lang w:eastAsia="zh-CN"/>
        </w:rPr>
        <w:t>八</w:t>
      </w:r>
      <w:bookmarkStart w:id="1" w:name="_GoBack"/>
      <w:bookmarkEnd w:id="1"/>
      <w:r>
        <w:rPr>
          <w:rFonts w:hint="eastAsia" w:ascii="黑体" w:hAnsi="宋体" w:eastAsia="黑体"/>
          <w:b/>
          <w:sz w:val="28"/>
          <w:szCs w:val="28"/>
        </w:rPr>
        <w:t>）——精准分析概括形象</w:t>
      </w:r>
      <w:r>
        <w:rPr>
          <w:rFonts w:hint="eastAsia" w:ascii="黑体" w:hAnsi="宋体" w:eastAsia="黑体"/>
          <w:b/>
          <w:sz w:val="28"/>
          <w:szCs w:val="28"/>
          <w:lang w:eastAsia="zh-CN"/>
        </w:rPr>
        <w:t>之人物形象</w:t>
      </w:r>
    </w:p>
    <w:p>
      <w:pPr>
        <w:spacing w:line="44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时花兰</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p>
    <w:p>
      <w:pPr>
        <w:spacing w:line="340" w:lineRule="exact"/>
        <w:jc w:val="center"/>
        <w:rPr>
          <w:rFonts w:ascii="楷体" w:hAnsi="楷体" w:eastAsia="楷体" w:cs="楷体"/>
          <w:bCs/>
          <w:sz w:val="24"/>
          <w:u w:val="single"/>
        </w:rPr>
      </w:pPr>
      <w:r>
        <w:rPr>
          <w:rFonts w:hint="eastAsia" w:ascii="楷体" w:hAnsi="楷体" w:eastAsia="楷体" w:cs="楷体"/>
          <w:bCs/>
          <w:sz w:val="24"/>
        </w:rPr>
        <w:t>班级：__________姓名：__________学号：________授课日期：202</w:t>
      </w:r>
      <w:r>
        <w:rPr>
          <w:rFonts w:hint="eastAsia" w:ascii="楷体" w:hAnsi="楷体" w:eastAsia="楷体" w:cs="楷体"/>
          <w:bCs/>
          <w:sz w:val="24"/>
          <w:lang w:val="en-US" w:eastAsia="zh-CN"/>
        </w:rPr>
        <w:t>4</w:t>
      </w:r>
      <w:r>
        <w:rPr>
          <w:rFonts w:hint="eastAsia" w:ascii="楷体" w:hAnsi="楷体" w:eastAsia="楷体" w:cs="楷体"/>
          <w:bCs/>
          <w:sz w:val="24"/>
        </w:rPr>
        <w:t>.3.22</w:t>
      </w:r>
    </w:p>
    <w:p>
      <w:pPr>
        <w:adjustRightInd w:val="0"/>
        <w:snapToGrid w:val="0"/>
        <w:rPr>
          <w:rFonts w:ascii="Times New Roman" w:hAnsi="Times New Roman" w:cs="Times New Roman"/>
          <w:szCs w:val="21"/>
        </w:rPr>
      </w:pPr>
    </w:p>
    <w:p>
      <w:pPr>
        <w:pStyle w:val="2"/>
        <w:numPr>
          <w:ilvl w:val="0"/>
          <w:numId w:val="3"/>
        </w:numPr>
        <w:tabs>
          <w:tab w:val="left" w:pos="3261"/>
        </w:tabs>
        <w:snapToGrid w:val="0"/>
        <w:spacing w:line="240" w:lineRule="auto"/>
        <w:rPr>
          <w:rFonts w:hint="eastAsia" w:ascii="宋体" w:hAnsi="宋体"/>
          <w:b/>
          <w:bCs/>
        </w:rPr>
      </w:pPr>
      <w:r>
        <w:rPr>
          <w:rFonts w:hint="eastAsia" w:ascii="宋体" w:hAnsi="宋体"/>
          <w:b/>
          <w:bCs/>
          <w:lang w:eastAsia="zh-CN"/>
        </w:rPr>
        <w:t>巩固</w:t>
      </w:r>
      <w:r>
        <w:rPr>
          <w:rFonts w:hint="eastAsia" w:ascii="宋体" w:hAnsi="宋体"/>
          <w:b/>
          <w:bCs/>
        </w:rPr>
        <w:t>导练（约20分钟）</w:t>
      </w:r>
    </w:p>
    <w:p>
      <w:pPr>
        <w:pStyle w:val="2"/>
        <w:keepNext w:val="0"/>
        <w:keepLines w:val="0"/>
        <w:pageBreakBefore w:val="0"/>
        <w:numPr>
          <w:ilvl w:val="0"/>
          <w:numId w:val="0"/>
        </w:numPr>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阅读下面的文字，完成文后题目。</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jc w:val="center"/>
        <w:textAlignment w:val="auto"/>
        <w:rPr>
          <w:rFonts w:hint="eastAsia" w:ascii="楷体" w:hAnsi="楷体" w:eastAsia="楷体" w:cs="楷体"/>
        </w:rPr>
      </w:pPr>
      <w:r>
        <w:rPr>
          <w:rFonts w:hint="eastAsia" w:ascii="楷体" w:hAnsi="楷体" w:eastAsia="楷体" w:cs="楷体"/>
        </w:rPr>
        <w:t>远的怀念</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jc w:val="center"/>
        <w:textAlignment w:val="auto"/>
        <w:rPr>
          <w:rFonts w:hint="eastAsia" w:ascii="楷体" w:hAnsi="楷体" w:eastAsia="楷体" w:cs="楷体"/>
        </w:rPr>
      </w:pPr>
      <w:r>
        <w:rPr>
          <w:rFonts w:hint="eastAsia" w:ascii="楷体" w:hAnsi="楷体" w:eastAsia="楷体" w:cs="楷体"/>
        </w:rPr>
        <w:t>孙　犁</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一九三八年春天，我在本县参加抗日工作，认识了人民自卫军政治部的宣传科长林扬。他是</w:t>
      </w:r>
      <w:r>
        <w:rPr>
          <w:rFonts w:hAnsi="宋体" w:cs="Times New Roman"/>
        </w:rPr>
        <w:t>“</w:t>
      </w:r>
      <w:r>
        <w:rPr>
          <w:rFonts w:ascii="Times New Roman" w:hAnsi="Times New Roman" w:eastAsia="楷体_GB2312" w:cs="Times New Roman"/>
        </w:rPr>
        <w:t>七七</w:t>
      </w:r>
      <w:r>
        <w:rPr>
          <w:rFonts w:hAnsi="宋体" w:cs="Times New Roman"/>
        </w:rPr>
        <w:t>”</w:t>
      </w:r>
      <w:r>
        <w:rPr>
          <w:rFonts w:ascii="Times New Roman" w:hAnsi="Times New Roman" w:eastAsia="楷体_GB2312" w:cs="Times New Roman"/>
        </w:rPr>
        <w:t>事变后，刚刚从北平监狱里出来，就参加了抗日武装部队的。他很弱，面色很不好，对人很和蔼。他介绍我去找路一，说路正在组织一个编辑室，需要我这样的人。路住在侯町村，初见面，给我的印象太严肃了：他坐在一张太师椅上，冬天的军装外面，套了一件那时乡下人很少见到的风雨衣，腰系皮带，斜佩一把大盒子枪，加上他那黑而峻厉的面孔，颇使我望而生畏。我清楚地记得，第一次和诗人远千里见面，是在他那里，由他介绍的。</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远高个子，白净文雅，书生模样，这种人我是很容易接近的，当然印象很好。</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第二年，我转移到山地工作。一九四一年秋季，我又跟随路从山地回到冀中。在我们县郝村，又见到了远，他那时在梁斌领导的剧社工作，是文学组长，负责几种油印小刊物的编辑工作。我到冀中后，帮助编辑《冀中一日》，当地做文艺工作的同志，很多人住在郝村，在一个食堂吃饭。</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这样，和远见面的机会就很多。他每天总是笑容满面的，正在和本剧团的一位高个的女同志恋爱。每次我给剧团团员讲课的时候，他也总是坐在地下，使我深受感动并且很不安。</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就在这个秋天，冀中军区有一次反</w:t>
      </w:r>
      <w:r>
        <w:rPr>
          <w:rFonts w:hAnsi="宋体" w:cs="Times New Roman"/>
        </w:rPr>
        <w:t>“</w:t>
      </w:r>
      <w:r>
        <w:rPr>
          <w:rFonts w:ascii="Times New Roman" w:hAnsi="Times New Roman" w:eastAsia="楷体_GB2312" w:cs="Times New Roman"/>
        </w:rPr>
        <w:t>扫荡</w:t>
      </w:r>
      <w:r>
        <w:rPr>
          <w:rFonts w:hAnsi="宋体" w:cs="Times New Roman"/>
        </w:rPr>
        <w:t>”</w:t>
      </w:r>
      <w:r>
        <w:rPr>
          <w:rFonts w:ascii="Times New Roman" w:hAnsi="Times New Roman" w:eastAsia="楷体_GB2312" w:cs="Times New Roman"/>
        </w:rPr>
        <w:t>。我跟随剧团到南边几个县打游击，后又回到本县。滹沱河发了水，决定暂时疏散，我留本村。远要到赵庄，我给他介绍了一个亲戚做堡垒户，他把当时穿不着的一条绿色毛线裤留给了我。</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一九四五年，日本投降后，我从延安回到冀中，在河间又见到了远。他那时拄着双拐，下肢已经麻痹了。精神还是那样好，谈笑风生。我们常到大堤上去散步，知道他这些年的生活变化，如不坚强，是会把他完全压倒的。</w:t>
      </w:r>
      <w:r>
        <w:rPr>
          <w:rFonts w:hAnsi="宋体" w:cs="Times New Roman"/>
        </w:rPr>
        <w:t>“</w:t>
      </w:r>
      <w:r>
        <w:rPr>
          <w:rFonts w:ascii="Times New Roman" w:hAnsi="Times New Roman" w:eastAsia="楷体_GB2312" w:cs="Times New Roman"/>
        </w:rPr>
        <w:t>五一大扫荡</w:t>
      </w:r>
      <w:r>
        <w:rPr>
          <w:rFonts w:hAnsi="宋体" w:cs="Times New Roman"/>
        </w:rPr>
        <w:t>”</w:t>
      </w:r>
      <w:r>
        <w:rPr>
          <w:rFonts w:ascii="Times New Roman" w:hAnsi="Times New Roman" w:eastAsia="楷体_GB2312" w:cs="Times New Roman"/>
        </w:rPr>
        <w:t>以后，他在地洞里坚持报纸工作，每天清晨，从地洞里出来，透透风。洞的出口在野外，他站在园田的井台上，贪馋地呼吸着寒冷新鲜的空气。看着阳光照耀的、尖顶上挂着露珠的麦苗，多么留恋大地之上啊！</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我只有在地洞住过一夜的亲身体验，已经觉得窒息不堪，如同活埋在坟墓里。而他是要每天钻进去工作，在萤火一般的灯光下，刻写抗日宣传品，写街头诗，一年，两年。后来，他转移到白洋淀水乡，长期在船上生活战斗，受潮湿，得了全身性的骨质增生病。最初是整个身子坏了，起不来，他很顽强，和疾病斗争，和敌人斗争，现在居然可以同我散步，虽然借助双拐，他也很高兴了。</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他还告诉我：他原来的爱人，在</w:t>
      </w:r>
      <w:r>
        <w:rPr>
          <w:rFonts w:hAnsi="宋体" w:cs="Times New Roman"/>
        </w:rPr>
        <w:t>“</w:t>
      </w:r>
      <w:r>
        <w:rPr>
          <w:rFonts w:ascii="Times New Roman" w:hAnsi="Times New Roman" w:eastAsia="楷体_GB2312" w:cs="Times New Roman"/>
        </w:rPr>
        <w:t>五一大扫荡</w:t>
      </w:r>
      <w:r>
        <w:rPr>
          <w:rFonts w:hAnsi="宋体" w:cs="Times New Roman"/>
        </w:rPr>
        <w:t>”</w:t>
      </w:r>
      <w:r>
        <w:rPr>
          <w:rFonts w:ascii="Times New Roman" w:hAnsi="Times New Roman" w:eastAsia="楷体_GB2312" w:cs="Times New Roman"/>
        </w:rPr>
        <w:t>后，秋夜趟水转移，掉在旷野一眼水井里牺牲了。</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我想起远留给我的那条毛线裤，是件女衣，可能是牺牲了的女同志穿的，我过路以前扔在家里。第二年春荒，家里人拿到集上去卖，被一群汉奸女人包围，几乎是讹诈了去。</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她的牺牲，使我受了启发，后来写进长篇小说的后部，作为一个人物的归结。</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进城以后，远又有了新的爱人。腿也完全好了，又工作又写诗。有一个时期，他是我的上级，我私心庆幸有他这样一个领导。一九五二年，我到安国县，路经保定，他住在旧培德中学的一座小楼上，热情地组织了一个报告会，叫我去讲讲。</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我爱人病重，住在省医院的时候，他曾专去看望了她，惠及我的家属，使她临终之前，记下了我们之间的友谊。听到远的死耗时，我正在干校的菜窖里整理白菜。这个消息，在我已经麻木的脑子里，沉重地轰击了一声。夜晚回到住处，不能入睡。</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后来，我的书籍发还了，所有现代的作品，全部散失，在当作文物保管的古典书籍里，却发现了远的诗集《三唱集》。</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这部诗集出版前，远曾委托我帮助编选，我当时并没有认真去做。远明知道我写的字很难看，却一定要我写书面，我就兴冲冲地写了。现在面对书本，既惭愧有负他的嘱托，又感激他对旧谊的重视。我把书郑重地包装好，写上了几句话。</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远是很聪明的，办事也很干练。他很乐观，绝不是忧郁病患者。对人对事，有相当的忍耐力。他的记忆力之强，曾使我吃惊，他能够背诵</w:t>
      </w:r>
      <w:r>
        <w:rPr>
          <w:rFonts w:hAnsi="宋体" w:cs="Times New Roman"/>
        </w:rPr>
        <w:t>“</w:t>
      </w:r>
      <w:r>
        <w:rPr>
          <w:rFonts w:ascii="Times New Roman" w:hAnsi="Times New Roman" w:eastAsia="楷体_GB2312" w:cs="Times New Roman"/>
        </w:rPr>
        <w:t>五四</w:t>
      </w:r>
      <w:r>
        <w:rPr>
          <w:rFonts w:hAnsi="宋体" w:cs="Times New Roman"/>
        </w:rPr>
        <w:t>”</w:t>
      </w:r>
      <w:r>
        <w:rPr>
          <w:rFonts w:ascii="Times New Roman" w:hAnsi="Times New Roman" w:eastAsia="楷体_GB2312" w:cs="Times New Roman"/>
        </w:rPr>
        <w:t>时代和三十年代的诗，包括李金发那样的诗。</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他在童年求学时，在党的教育下，便为自己树立人生的理想，处世的准则，待人的道义，艺术的风格等等。循规蹈矩，孜孜不倦，取得了自己的成就。我没有见过远当面骂人，训斥人；在政治上、工作上，也看不出他有什么非分的想法、不良的作风。我不只看见他的当前，也见过他的过去。</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他在青年时是一名电工，我想如果他一直爬在高高的电线杆上，也许还在愉快勤奋地操作吧。</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他无负于国家民族，也无负于人民大众。</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jc w:val="right"/>
        <w:textAlignment w:val="auto"/>
        <w:rPr>
          <w:rFonts w:ascii="Times New Roman" w:hAnsi="Times New Roman" w:eastAsia="楷体_GB2312" w:cs="Times New Roman"/>
        </w:rPr>
      </w:pPr>
      <w:r>
        <w:rPr>
          <w:rFonts w:ascii="Times New Roman" w:hAnsi="Times New Roman" w:eastAsia="楷体_GB2312" w:cs="Times New Roman"/>
        </w:rPr>
        <w:t>1976年12月7日夜记</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jc w:val="right"/>
        <w:textAlignment w:val="auto"/>
        <w:rPr>
          <w:rFonts w:ascii="Times New Roman" w:hAnsi="Times New Roman" w:cs="Times New Roman"/>
        </w:rPr>
      </w:pPr>
      <w:r>
        <w:rPr>
          <w:rFonts w:ascii="Times New Roman" w:hAnsi="Times New Roman" w:eastAsia="仿宋_GB2312" w:cs="Times New Roman"/>
        </w:rPr>
        <w:t>(选自《孙犁散文集》，有删改)</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ascii="Times New Roman" w:hAnsi="Times New Roman" w:cs="Times New Roman"/>
        </w:rPr>
        <w:t>1．下列对文本相关内容和艺术特色的分析鉴赏，正确的一项是(　　)</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ascii="Times New Roman" w:hAnsi="Times New Roman" w:cs="Times New Roman"/>
        </w:rPr>
        <w:t>A．开头回忆</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第一次和远见面的经历，逐步引出主人公远，使行文曲折、富于变化，也为后文对人物的回忆做了铺垫。</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ascii="Times New Roman" w:hAnsi="Times New Roman" w:cs="Times New Roman"/>
        </w:rPr>
        <w:t>B．远在地洞里工作了两年，而</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只过了一夜就觉得窒息，这一对比突出了远的坚忍顽强、甘于奉献以及</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的脆弱不堪。</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ascii="Times New Roman" w:hAnsi="Times New Roman" w:cs="Times New Roman"/>
        </w:rPr>
        <w:t>C．</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把远原来的爱人的牺牲写进长篇小说里，作为一个人物的归结，这也是当作家的</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纪念烈士的一种独特方式。</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ascii="Times New Roman" w:hAnsi="Times New Roman" w:cs="Times New Roman"/>
        </w:rPr>
        <w:t>D．结尾一段是</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代表国家民族和人民大众对远作出的高度评价，可以说是盖棺定论，蕴含了对远的深切哀悼和深情怀念。</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ascii="Times New Roman" w:hAnsi="Times New Roman" w:cs="Times New Roman"/>
        </w:rPr>
        <w:t>2．下列对文本相关内容的理解，正确的一项是(　　)</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ascii="Times New Roman" w:hAnsi="Times New Roman" w:cs="Times New Roman"/>
        </w:rPr>
        <w:t>A．文章结尾从童年写到青年直到现在，完整地概括出远一生的经历，足见</w:t>
      </w:r>
      <w:r>
        <w:rPr>
          <w:rFonts w:hAnsi="宋体" w:cs="Times New Roman"/>
        </w:rPr>
        <w:t>“</w:t>
      </w:r>
      <w:r>
        <w:rPr>
          <w:rFonts w:ascii="Times New Roman" w:hAnsi="Times New Roman" w:cs="Times New Roman"/>
        </w:rPr>
        <w:t>我不只看见他的当前，也见过他的过去</w:t>
      </w:r>
      <w:r>
        <w:rPr>
          <w:rFonts w:hAnsi="宋体" w:cs="Times New Roman"/>
        </w:rPr>
        <w:t>”</w:t>
      </w:r>
      <w:r>
        <w:rPr>
          <w:rFonts w:ascii="Times New Roman" w:hAnsi="Times New Roman" w:cs="Times New Roman"/>
        </w:rPr>
        <w:t>。</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ascii="Times New Roman" w:hAnsi="Times New Roman" w:cs="Times New Roman"/>
        </w:rPr>
        <w:t>B．听到远的死讯，</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只是觉得脑子里</w:t>
      </w:r>
      <w:r>
        <w:rPr>
          <w:rFonts w:hAnsi="宋体" w:cs="Times New Roman"/>
        </w:rPr>
        <w:t>“</w:t>
      </w:r>
      <w:r>
        <w:rPr>
          <w:rFonts w:ascii="Times New Roman" w:hAnsi="Times New Roman" w:cs="Times New Roman"/>
        </w:rPr>
        <w:t>沉重地轰击了一声</w:t>
      </w:r>
      <w:r>
        <w:rPr>
          <w:rFonts w:hAnsi="宋体" w:cs="Times New Roman"/>
        </w:rPr>
        <w:t>”</w:t>
      </w:r>
      <w:r>
        <w:rPr>
          <w:rFonts w:ascii="Times New Roman" w:hAnsi="Times New Roman" w:cs="Times New Roman"/>
        </w:rPr>
        <w:t>，并未感到多么悲痛。</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ascii="Times New Roman" w:hAnsi="Times New Roman" w:cs="Times New Roman"/>
        </w:rPr>
        <w:t>C．远去世后，</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把他的诗集《三唱集》当作文物珍藏。现在，面对书本，睹物思人，</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心中既惭愧又感激。</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ascii="Times New Roman" w:hAnsi="Times New Roman" w:cs="Times New Roman"/>
        </w:rPr>
        <w:t>D．文章于细微处见匠心，如以一条绿色毛线裤串联多个人和事，折射出不同人物的思想性格以及社会时代背景。</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textAlignment w:val="auto"/>
        <w:rPr>
          <w:rFonts w:hint="eastAsia" w:ascii="宋体" w:hAnsi="宋体" w:eastAsia="宋体" w:cs="宋体"/>
        </w:rPr>
      </w:pPr>
      <w:r>
        <w:rPr>
          <w:rFonts w:hint="eastAsia" w:ascii="宋体" w:hAnsi="宋体" w:eastAsia="宋体" w:cs="宋体"/>
        </w:rPr>
        <w:t>3．文章塑造了远千里什么样的性格？请简要分析。</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400" w:lineRule="exact"/>
        <w:textAlignment w:val="auto"/>
        <w:rPr>
          <w:rFonts w:hint="default" w:ascii="Times New Roman" w:hAnsi="Times New Roman" w:cs="Times New Roman"/>
          <w:lang w:val="en-US" w:eastAsia="zh-CN"/>
        </w:rPr>
      </w:pPr>
      <w:r>
        <w:rPr>
          <w:rFonts w:ascii="Times New Roman" w:hAnsi="Times New Roman" w:cs="Times New Roman"/>
        </w:rPr>
        <w:t>答：________________________________________________________________________</w:t>
      </w:r>
      <w:r>
        <w:rPr>
          <w:rFonts w:hint="eastAsia" w:ascii="Times New Roman" w:hAnsi="Times New Roman" w:cs="Times New Roman"/>
          <w:lang w:val="en-US" w:eastAsia="zh-CN"/>
        </w:rPr>
        <w:t>_____________</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40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_________________________________________________________________________________________</w:t>
      </w:r>
    </w:p>
    <w:p>
      <w:pPr>
        <w:pStyle w:val="2"/>
        <w:keepNext w:val="0"/>
        <w:keepLines w:val="0"/>
        <w:pageBreakBefore w:val="0"/>
        <w:tabs>
          <w:tab w:val="left" w:pos="3261"/>
        </w:tabs>
        <w:kinsoku/>
        <w:wordWrap/>
        <w:overflowPunct/>
        <w:topLinePunct w:val="0"/>
        <w:autoSpaceDE/>
        <w:autoSpaceDN/>
        <w:bidi w:val="0"/>
        <w:adjustRightInd/>
        <w:snapToGrid w:val="0"/>
        <w:spacing w:line="320" w:lineRule="exact"/>
        <w:textAlignment w:val="auto"/>
        <w:rPr>
          <w:rFonts w:ascii="Times New Roman" w:hAnsi="Times New Roman" w:cs="Times New Roman"/>
        </w:rPr>
      </w:pPr>
      <w:r>
        <w:rPr>
          <w:rFonts w:ascii="Times New Roman" w:hAnsi="Times New Roman" w:cs="Times New Roman"/>
        </w:rPr>
        <w:t>4．孙犁说：</w:t>
      </w:r>
      <w:r>
        <w:rPr>
          <w:rFonts w:hAnsi="宋体" w:cs="Times New Roman"/>
        </w:rPr>
        <w:t>“</w:t>
      </w:r>
      <w:r>
        <w:rPr>
          <w:rFonts w:ascii="Times New Roman" w:hAnsi="Times New Roman" w:cs="Times New Roman"/>
        </w:rPr>
        <w:t>凡是长时期被人称诵的名篇，都是感情真实，文字朴实之作。</w:t>
      </w:r>
      <w:r>
        <w:rPr>
          <w:rFonts w:hAnsi="宋体" w:cs="Times New Roman"/>
        </w:rPr>
        <w:t>”</w:t>
      </w:r>
      <w:r>
        <w:rPr>
          <w:rFonts w:ascii="Times New Roman" w:hAnsi="Times New Roman" w:cs="Times New Roman"/>
        </w:rPr>
        <w:t>结合本文内容，谈谈你对这句话的理解。</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400" w:lineRule="exact"/>
        <w:textAlignment w:val="auto"/>
        <w:rPr>
          <w:rFonts w:hint="default" w:ascii="Times New Roman" w:hAnsi="Times New Roman" w:cs="Times New Roman"/>
          <w:lang w:val="en-US" w:eastAsia="zh-CN"/>
        </w:rPr>
      </w:pPr>
      <w:r>
        <w:rPr>
          <w:rFonts w:ascii="Times New Roman" w:hAnsi="Times New Roman" w:cs="Times New Roman"/>
        </w:rPr>
        <w:t>答：________________________________________________________________________</w:t>
      </w:r>
      <w:r>
        <w:rPr>
          <w:rFonts w:hint="eastAsia" w:ascii="Times New Roman" w:hAnsi="Times New Roman" w:cs="Times New Roman"/>
          <w:lang w:val="en-US" w:eastAsia="zh-CN"/>
        </w:rPr>
        <w:t>_____________</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400" w:lineRule="exact"/>
        <w:textAlignment w:val="auto"/>
        <w:rPr>
          <w:rFonts w:hint="default" w:ascii="宋体" w:hAnsi="宋体"/>
          <w:b/>
          <w:bCs/>
          <w:lang w:val="en-US"/>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jc w:val="both"/>
        <w:textAlignment w:val="auto"/>
        <w:rPr>
          <w:rFonts w:hint="default" w:eastAsia="方正中等线简体"/>
          <w:b/>
          <w:sz w:val="22"/>
          <w:lang w:val="en-US" w:eastAsia="zh-CN"/>
        </w:rPr>
      </w:pPr>
      <w:r>
        <w:rPr>
          <w:rFonts w:hint="eastAsia" w:ascii="Times New Roman" w:eastAsia="方正中等线简体" w:cs="Times New Roman"/>
          <w:b/>
          <w:color w:val="000000"/>
          <w:kern w:val="2"/>
          <w:sz w:val="21"/>
          <w:szCs w:val="21"/>
          <w:lang w:eastAsia="zh-CN"/>
        </w:rPr>
        <w:t>二</w:t>
      </w:r>
      <w:r>
        <w:rPr>
          <w:rFonts w:hint="eastAsia" w:ascii="Times New Roman" w:eastAsia="方正中等线简体" w:cs="Times New Roman"/>
          <w:b/>
          <w:color w:val="000000"/>
          <w:kern w:val="2"/>
          <w:sz w:val="21"/>
          <w:szCs w:val="21"/>
        </w:rPr>
        <w:t>、</w:t>
      </w:r>
      <w:r>
        <w:rPr>
          <w:rFonts w:hint="eastAsia" w:ascii="宋体" w:hAnsi="宋体" w:cs="宋体"/>
          <w:b/>
          <w:sz w:val="21"/>
          <w:szCs w:val="21"/>
        </w:rPr>
        <w:t>拓展导练</w:t>
      </w:r>
      <w:r>
        <w:rPr>
          <w:rFonts w:hint="eastAsia" w:ascii="Times New Roman" w:eastAsia="方正中等线简体" w:cs="Times New Roman"/>
          <w:b/>
          <w:color w:val="000000"/>
          <w:kern w:val="2"/>
          <w:sz w:val="21"/>
          <w:szCs w:val="21"/>
        </w:rPr>
        <w:t>（约15分钟）</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jc w:val="both"/>
        <w:textAlignment w:val="auto"/>
        <w:rPr>
          <w:rFonts w:hint="eastAsia" w:ascii="Times New Roman" w:hAnsi="Times New Roman" w:eastAsia="宋体" w:cs="Times New Roman"/>
          <w:sz w:val="21"/>
          <w:szCs w:val="21"/>
          <w:lang w:val="en-US" w:eastAsia="zh-CN"/>
        </w:rPr>
      </w:pPr>
      <w:r>
        <w:rPr>
          <w:rFonts w:hint="eastAsia" w:ascii="宋体" w:hAnsi="宋体" w:eastAsia="宋体" w:cs="宋体"/>
          <w:sz w:val="21"/>
          <w:szCs w:val="21"/>
        </w:rPr>
        <w:t>阅读下面的文字，完成文后题目</w:t>
      </w:r>
      <w:r>
        <w:rPr>
          <w:rFonts w:hint="eastAsia" w:cs="宋体"/>
          <w:sz w:val="21"/>
          <w:szCs w:val="21"/>
          <w:lang w:eastAsia="zh-CN"/>
        </w:rPr>
        <w:t>。</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center"/>
        <w:textAlignment w:val="auto"/>
        <w:rPr>
          <w:rFonts w:hint="eastAsia" w:ascii="楷体" w:hAnsi="楷体" w:eastAsia="楷体" w:cs="楷体"/>
          <w:kern w:val="2"/>
          <w:sz w:val="21"/>
          <w:szCs w:val="21"/>
        </w:rPr>
      </w:pPr>
      <w:r>
        <w:rPr>
          <w:rFonts w:hint="eastAsia" w:ascii="楷体" w:hAnsi="楷体" w:eastAsia="楷体" w:cs="楷体"/>
          <w:kern w:val="2"/>
          <w:sz w:val="21"/>
          <w:szCs w:val="21"/>
        </w:rPr>
        <w:t>桥跨黄金城——记布拉格</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center"/>
        <w:textAlignment w:val="auto"/>
        <w:rPr>
          <w:rFonts w:hint="eastAsia" w:ascii="楷体" w:hAnsi="楷体" w:eastAsia="楷体" w:cs="楷体"/>
          <w:kern w:val="2"/>
          <w:sz w:val="21"/>
          <w:szCs w:val="21"/>
        </w:rPr>
      </w:pPr>
      <w:r>
        <w:rPr>
          <w:rFonts w:hint="eastAsia" w:ascii="楷体" w:hAnsi="楷体" w:eastAsia="楷体" w:cs="楷体"/>
          <w:kern w:val="2"/>
          <w:sz w:val="21"/>
          <w:szCs w:val="21"/>
        </w:rPr>
        <w:t>余光中</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布拉格堡一探，犹未尽兴。隔一日，我们去黄金巷。那是一条令人怀古的砖道长巷，在堡之东北隅，一端可通古时囚人的达利波塔，另一端可通白塔。巷的南边是伯尔格瑞夫宣，北边是碉堡的石壁，古时厚达一公尺。壁垒既峻，宫墙又高，黄金巷蜷在其间，有如狭谷，一排矮小的街屋，盖着瓦顶，就势贴靠在厚实的堡壁上。十六世纪以后，住在这一排陋屋里的，是号称神枪手的炮兵，后来金匠、裁缝之类也来此开铺。相传在鲁道夫二世之前，这巷里开的都是炼金店，所以叫作黄金巷。</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如今这些矮屋，有的漆成土红色，有的漆成淡黄、浅灰，蜷缩在斜覆的红瓦屋顶下，令人产生幻觉，怎么走进童话的插图里来了?这条巷子只有一百三十公尺长，走过窄处，张臂几乎可以触到两边的墙壁，加以居矮门低，墙壁的颜色又涂得稚气可掬，乃令人觉其可亲可爱，又有点不太现实。进了门去，更是屋小如舟，只要人多了一点，就会摩肩接踵，又仿佛是挤在电梯间里。</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炮兵和金匠当然都不见了。兴奋的游客探头探脑，进出于迷你的玩具店、水晶店、书店、咖啡馆，总不免买些小纪念品回去。最吸引人的一家在浅绿色的墙上钉了一块细长的铜牌，上刻“佛朗慈·卡夫卡屋”，里面是一间极小的书店，除了陈列一些卡夫卡的图片说明，就是卖书了。我用七十克朗买到一张布拉格的“漫画地图”，十分得意。</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“漫画地图”是我给取的绰号，因为正规地图原有的抽象符号，都用漫画的笔法，简要明快地绘成生动的具象。其结果是地形与方位保持了常态，但建筑与行人、街道与广场的比例，却自由缩放，别有谐趣。</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黄金巷快到尽头时，有一段变得更窄，下面是灰色的石砖古道，上面是苍白的一线阴天，两侧是削面而起的墙壁，纵横着斑驳的沧桑。行人走过，步声爱然，隐蔽之中别有一种隔世之感。这时光隧道通向一个空落落的天井，三面围着铁灰的厚墙，只有几扇封死了的高窗。显然，这就是古堡的尽头了。</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寒冷的岑寂中，我们围坐在一柄夏天的凉伞下。南边的石城墙上嵌着两扇木门，灰褐而斑驳，也是封死了的。门上的铜环，上一次是谁来叩响的呢，问满院的寂寞，所有的顽石都不肯回答。我们就那么坐着，似乎在倾听六百年古堡隐隐的耳语，在诉说一个灰颓的故事。若是深夜在此，查理四世的鬼魂一声咳嗽，整座空城该都有回声。而透过窄巷，仍可窥见那一头的游客来往不绝，恍若隔了一世。</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凡爱好文学的读者都知道，卡夫卡，悲哀的犹太天才，也是在此地诞生，写作，度过他一生短暂的岁月。</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今日留居在布拉格的犹太人，已经不多了。曾经，他们有功于发展黄金城的经济与文化，但是往往赢不到当地捷克人的友谊。最狠的当然还是希特勒。</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卡夫卡是诞生于布拉格的德语作家，犹太裔的卡夫卡始终突不破自己的困境，注定要不快乐一生。身为犹太种，他成为反犹太的对象。来自德语家庭，他得承受捷克人民的敌视。父亲是殷商，他又不见容于无产阶级。另一层不快则由于厌恨自己的职业:他在“劳工意外保险协会”一连做了十四年的公务员，也难怪他对官僚制度的荒谬着墨尤多。</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此外，一直压迫着他、使他的人格扭曲变形的，是他那独断的父亲。紧张的家庭生活，强烈的宗教疑问，不断折磨着他。这苦闷而焦虑的心灵在昼魇里徘徊梦游，一生都自困于布拉格的迷宫，直到末年，才因肺病死于维也纳近郊的疗养院。</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生前他发表的作品太少，临终时，他嘱友人布洛德将他的遗稿一烧了之。幸而布洛德不但不听他的，反而将那些杰作都编妥印出。</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布拉格，美丽而悲哀的黄金城，其犹太经验尤其可哀。这金碧辉煌的文化古都，到处都听得见卡夫卡咳嗽的回声。最富于市井风味历史趣味的老城广场，有一座十八世纪洛可可式的金斯基宫，卡夫卡就在里面的德文学校读过书。广场的对面，有卡夫卡艺廊。犹太区的入口处，梅索街五号有卡夫卡的雕像。许多书店的橱窗里都摆着他的书，挂着他的画像。</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画中的卡夫卡浓眉大眼，忧郁的眼神满含焦灼，那一对瞳仁正是高高的狱窗，深囚的灵魂就攀在窗口向外窥探。黑发蓄成平头、低压在额头上。招风的大耳朵突出于两侧，警醒得似乎在收听什么可疑、可惊的动静。挺直的鼻梁，轮廓刚劲地从眉心削落下来，被丰满而富感性的嘴唇托个正着。</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布拉格的迷宫把彷徨的卡夫卡困成了一场恶梦，最后这恶梦却回过头来，为这座黄金城加上了桂冠。                                                                     (有删改）</w:t>
      </w:r>
    </w:p>
    <w:p>
      <w:pPr>
        <w:pStyle w:val="6"/>
        <w:keepNext w:val="0"/>
        <w:keepLines w:val="0"/>
        <w:pageBreakBefore w:val="0"/>
        <w:numPr>
          <w:ilvl w:val="0"/>
          <w:numId w:val="4"/>
        </w:numPr>
        <w:kinsoku/>
        <w:wordWrap/>
        <w:overflowPunct/>
        <w:topLinePunct w:val="0"/>
        <w:autoSpaceDE/>
        <w:autoSpaceDN/>
        <w:bidi w:val="0"/>
        <w:adjustRightInd/>
        <w:spacing w:before="0" w:beforeAutospacing="0" w:after="0" w:afterAutospacing="0" w:line="320" w:lineRule="exact"/>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下列对本文相关内容的理解，不正确的一项是（3分)（   ）</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A.作者写“黄金巷”名字的由来，旨在表现布拉格这座城市有着童话般的色彩，稚气可掬，让人觉得可亲可爱。</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B.作者用七十克朗买了一幅布拉格的“漫画地图”，它用漫画的笔法替代了抽象的符号，生动而别有谐趣，作者为此很得意。</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C.卡夫卡是诞生于布拉格的作家，他痛苦压抑的一生及其伟大的文学成就，成为布拉格这座美丽而悲哀的黄金城的代表之一。</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D.作者选择“黄金巷”和“卡夫卡”来表现布拉格，既写出了其外在的灵动可爱，又写出了其悠久的历史与人文内涵，可谓以点带面，巧妙而富有深意。</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lang w:val="en-US" w:eastAsia="zh-CN"/>
        </w:rPr>
        <w:t>6</w:t>
      </w:r>
      <w:r>
        <w:rPr>
          <w:rFonts w:hint="eastAsia" w:ascii="Times New Roman" w:hAnsi="Times New Roman" w:cs="Times New Roman"/>
          <w:kern w:val="2"/>
          <w:sz w:val="21"/>
          <w:szCs w:val="21"/>
        </w:rPr>
        <w:t>. 下列对本文艺术特色的分析鉴赏，不正确的一项是（3分)（   ）</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A.作者以“兴奋的游客探头探脑”，生动形象地写出了游客们置身黄金巷时的新鲜好奇，并从侧面表现出黄金巷的独特魅力。</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B.作者坐在古堡的尽头冥想，感觉恍若隔世，与王勃的“阁中帝子今何在，槛外长江空自流”有异曲同工之妙。</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C.文章用卡夫卡生前在布拉格的困境与今天他的画像遍布布拉格书店做对比，表达了作者对布拉格人不能公正对待犹太人的讽刺与批判。</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D.本文写布拉格时，在客观表现的同时穿插了许多自己的主观感受和体验，使这座客观存在的城市具有了鲜明的个性色彩，从而更具魅力。</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lang w:val="en-US" w:eastAsia="zh-CN"/>
        </w:rPr>
        <w:t>7</w:t>
      </w:r>
      <w:r>
        <w:rPr>
          <w:rFonts w:hint="eastAsia" w:ascii="Times New Roman" w:hAnsi="Times New Roman" w:cs="Times New Roman"/>
          <w:kern w:val="2"/>
          <w:sz w:val="21"/>
          <w:szCs w:val="21"/>
        </w:rPr>
        <w:t>. 作者写布拉格，却着重笔墨描写了画中卡夫卡的形象，对此你如何理解?(4分)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rPr>
        <w:t>答：________________________________________________________________________</w:t>
      </w:r>
      <w:r>
        <w:rPr>
          <w:rFonts w:hint="eastAsia" w:ascii="Times New Roman" w:hAnsi="Times New Roman" w:cs="Times New Roman"/>
          <w:kern w:val="2"/>
          <w:sz w:val="21"/>
          <w:szCs w:val="21"/>
          <w:lang w:val="en-US" w:eastAsia="zh-CN"/>
        </w:rPr>
        <w:t>_____________</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210" w:hanging="210" w:hangingChars="100"/>
        <w:jc w:val="both"/>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rPr>
        <w:t>________________________________________________________________________</w:t>
      </w:r>
      <w:r>
        <w:rPr>
          <w:rFonts w:hint="eastAsia" w:ascii="Times New Roman" w:hAnsi="Times New Roman" w:cs="Times New Roman"/>
          <w:kern w:val="2"/>
          <w:sz w:val="21"/>
          <w:szCs w:val="21"/>
          <w:lang w:val="en-US" w:eastAsia="zh-CN"/>
        </w:rPr>
        <w:t>_________________</w:t>
      </w:r>
    </w:p>
    <w:p>
      <w:pPr>
        <w:pStyle w:val="2"/>
        <w:keepNext w:val="0"/>
        <w:keepLines w:val="0"/>
        <w:pageBreakBefore w:val="0"/>
        <w:kinsoku/>
        <w:wordWrap/>
        <w:overflowPunct/>
        <w:topLinePunct w:val="0"/>
        <w:autoSpaceDE/>
        <w:autoSpaceDN/>
        <w:bidi w:val="0"/>
        <w:adjustRightInd/>
        <w:snapToGrid w:val="0"/>
        <w:spacing w:line="320" w:lineRule="exact"/>
        <w:textAlignment w:val="auto"/>
        <w:rPr>
          <w:rFonts w:hint="eastAsia" w:ascii="Times New Roman" w:hAnsi="Times New Roman" w:cs="Times New Roman"/>
          <w:b/>
          <w:bCs/>
          <w:lang w:eastAsia="zh-CN"/>
        </w:rPr>
      </w:pPr>
      <w:r>
        <w:rPr>
          <w:rFonts w:hint="eastAsia" w:ascii="Times New Roman" w:hAnsi="Times New Roman" w:cs="Times New Roman"/>
          <w:b/>
          <w:bCs/>
          <w:lang w:eastAsia="zh-CN"/>
        </w:rPr>
        <w:t>三、选做题</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320" w:lineRule="exact"/>
        <w:ind w:leftChars="-100" w:firstLine="480" w:firstLineChars="200"/>
        <w:jc w:val="both"/>
        <w:textAlignment w:val="auto"/>
        <w:rPr>
          <w:rFonts w:ascii="Times New Roman" w:hAnsi="Times New Roman" w:cs="Times New Roman"/>
          <w:kern w:val="2"/>
          <w:sz w:val="21"/>
          <w:szCs w:val="21"/>
        </w:rPr>
      </w:pPr>
      <w:r>
        <w:rPr>
          <w:rFonts w:hint="eastAsia" w:ascii="Times New Roman" w:hAnsi="Times New Roman" w:cs="Times New Roman"/>
        </w:rPr>
        <w:t>★</w:t>
      </w:r>
      <w:r>
        <w:rPr>
          <w:rFonts w:hint="eastAsia" w:ascii="Times New Roman" w:hAnsi="Times New Roman" w:cs="Times New Roman"/>
          <w:lang w:val="en-US" w:eastAsia="zh-CN"/>
        </w:rPr>
        <w:t xml:space="preserve">8. </w:t>
      </w:r>
      <w:r>
        <w:rPr>
          <w:rFonts w:hint="eastAsia" w:ascii="Times New Roman" w:hAnsi="Times New Roman" w:cs="Times New Roman"/>
          <w:kern w:val="2"/>
          <w:sz w:val="21"/>
          <w:szCs w:val="21"/>
        </w:rPr>
        <w:t>在阅读Ⅰ的材料一中，陈平原认为“对都市的解读中，可以是正宗的‘城市研究’，也可以是‘文学中的城市’”。在阅读了余光中的这篇文章后，你认为余光中是从哪一个角度来解读布拉格的呢?请结合相关文本，谈谈你的看法。(6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rPr>
        <w:t>答：________________________________________________________________________</w:t>
      </w:r>
      <w:r>
        <w:rPr>
          <w:rFonts w:hint="eastAsia" w:ascii="Times New Roman" w:hAnsi="Times New Roman" w:cs="Times New Roman"/>
          <w:kern w:val="2"/>
          <w:sz w:val="21"/>
          <w:szCs w:val="21"/>
          <w:lang w:val="en-US" w:eastAsia="zh-CN"/>
        </w:rPr>
        <w:t>___________</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320" w:lineRule="exact"/>
        <w:ind w:leftChars="0"/>
        <w:jc w:val="both"/>
        <w:textAlignment w:val="auto"/>
        <w:rPr>
          <w:rFonts w:hint="default" w:ascii="Times New Roman" w:eastAsia="方正中等线简体" w:cs="Times New Roman"/>
          <w:b/>
          <w:color w:val="000000"/>
          <w:kern w:val="2"/>
          <w:sz w:val="21"/>
          <w:szCs w:val="21"/>
          <w:lang w:val="en-US"/>
        </w:rPr>
      </w:pPr>
      <w:r>
        <w:rPr>
          <w:rFonts w:hint="eastAsia" w:ascii="Times New Roman" w:hAnsi="Times New Roman" w:cs="Times New Roman"/>
          <w:kern w:val="2"/>
          <w:sz w:val="21"/>
          <w:szCs w:val="21"/>
        </w:rPr>
        <w:t>________________________________________________________________________</w:t>
      </w:r>
      <w:r>
        <w:rPr>
          <w:rFonts w:hint="eastAsia" w:ascii="Times New Roman" w:hAnsi="Times New Roman" w:cs="Times New Roman"/>
          <w:kern w:val="2"/>
          <w:sz w:val="21"/>
          <w:szCs w:val="21"/>
          <w:lang w:val="en-US" w:eastAsia="zh-CN"/>
        </w:rPr>
        <w:t>__________________________________________________________________________________________________________</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jc w:val="both"/>
        <w:textAlignment w:val="auto"/>
        <w:rPr>
          <w:rFonts w:hint="default" w:ascii="宋体" w:hAnsi="宋体" w:eastAsia="宋体" w:cs="宋体"/>
          <w:b/>
          <w:bCs/>
          <w:sz w:val="21"/>
          <w:szCs w:val="21"/>
          <w:lang w:val="en-US" w:eastAsia="zh-CN"/>
        </w:rPr>
      </w:pPr>
      <w:r>
        <w:rPr>
          <w:rFonts w:hint="eastAsia" w:cs="宋体"/>
          <w:b/>
          <w:bCs/>
          <w:sz w:val="21"/>
          <w:szCs w:val="21"/>
          <w:lang w:val="en-US" w:eastAsia="zh-CN"/>
        </w:rPr>
        <w:t>四、补充练习</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Times New Roman" w:eastAsia="方正中等线简体" w:cs="Times New Roman"/>
          <w:b/>
          <w:color w:val="000000"/>
          <w:kern w:val="2"/>
          <w:sz w:val="21"/>
          <w:szCs w:val="21"/>
        </w:rPr>
      </w:pPr>
      <w:r>
        <w:rPr>
          <w:rFonts w:hint="eastAsia" w:ascii="宋体" w:hAnsi="宋体" w:eastAsia="宋体" w:cs="宋体"/>
          <w:sz w:val="21"/>
          <w:szCs w:val="21"/>
        </w:rPr>
        <w:t>阅读下面的文字，完成文后题目</w:t>
      </w:r>
      <w:r>
        <w:rPr>
          <w:rFonts w:hint="eastAsia" w:cs="宋体"/>
          <w:sz w:val="21"/>
          <w:szCs w:val="21"/>
          <w:lang w:eastAsia="zh-CN"/>
        </w:rPr>
        <w:t>。</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center"/>
        <w:textAlignment w:val="auto"/>
        <w:rPr>
          <w:rFonts w:hint="eastAsia" w:ascii="楷体" w:hAnsi="楷体" w:eastAsia="楷体" w:cs="楷体"/>
          <w:kern w:val="2"/>
          <w:sz w:val="21"/>
          <w:szCs w:val="21"/>
        </w:rPr>
      </w:pPr>
      <w:r>
        <w:rPr>
          <w:rFonts w:hint="eastAsia" w:ascii="楷体" w:hAnsi="楷体" w:eastAsia="楷体" w:cs="楷体"/>
          <w:kern w:val="2"/>
          <w:sz w:val="21"/>
          <w:szCs w:val="21"/>
        </w:rPr>
        <w:t>一座古城的新气象</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center"/>
        <w:textAlignment w:val="auto"/>
        <w:rPr>
          <w:rFonts w:hint="eastAsia" w:ascii="楷体" w:hAnsi="楷体" w:eastAsia="楷体" w:cs="楷体"/>
          <w:kern w:val="2"/>
          <w:sz w:val="21"/>
          <w:szCs w:val="21"/>
        </w:rPr>
      </w:pPr>
      <w:r>
        <w:rPr>
          <w:rFonts w:hint="eastAsia" w:ascii="楷体" w:hAnsi="楷体" w:eastAsia="楷体" w:cs="楷体"/>
          <w:kern w:val="2"/>
          <w:sz w:val="21"/>
          <w:szCs w:val="21"/>
        </w:rPr>
        <w:t>洪忠佩</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蚺城山与儒学山牵手，向着锦屏山蜿蜒，环抱着的星江生发出无尽的气象。粼粼波光之中，古老的渡口埠头还在，朱熹命名的廉泉清澈如初，然而星江河畔却早已是景观桥拱立飞架。古朴的婺源延展开来，呈现出一江两岸的城区格局。</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婺源县城又称蚺城。蚺城，得名于五阜起伏的蚺城山。那“瑞虹、环带、嘉鱼、宝婺、弦歌、壁月、保安、锦屏”八大城门，俨如历史的时间戳。城内，粉墙黛瓦的民居，氤氲着水墨的气息。鳞瓦间，屋檐下，飘逸的是居民日常生活的市井味道。</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山环水绕，婺源显得质朴而灵秀。顺着保安门的石阶而下，是小北门埠头。洗衣妇女在水面撩起的涟漪，水边玩耍孩童的嬉闹声，像是按下了时光机的回放键，让我与婺源的过往在水面上一圈圈地浮出。</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那是上世纪八十年代初的一个秋日，我背着帆布书包从大鄣山沿轮溪而下，转校到了县城读中学。彼时，婺源只有星江大街两侧的一所小学和一所中学。进出县城，只有西门是钢筋水泥大桥，其他的都是木桥与浮桥。</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毕业后，几经辗转，我留在了县城工作。当时，我的工作单位就在星江河畔，与廉泉只隔一条马路。和廉泉做邻居多年，有时远方的朋友来了，我便提壶去廉泉取水泡茶，与来客共同分享一份古城的甘甜、惬意。</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真正让我沉下心来解读婺源，是十几年前调到县文化馆工作之后。十字街19号的二层砖木小楼，是与县图书馆合用的办公楼。在那里，我逐渐读到了李白、苏轼、黄庭坚、宗泽、岳飞等历史人物与婺源的交集，读到了朱熹等先贤在婺源留下的文脉，以及这片土地上千年传承的耕读之风。</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我试着从婺源出发，沿着时间的河流去追寻他们。可有时候，他们留给我的，却只有一个个远去的背影。</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未曾改变容颜的是蚺城山，至于山上的“溪山第一楼”、山下的“紫阳书院”，我只有去西湖荡的担水巷中听老人讲古了。“咕咚”一声，水桶落在古井里，倾斜、汲水、提起，老人一气呵成，而他讲述起“溪山第一楼”的来龙去脉，却是模糊的。</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婺源的肌理实在是神秘，我想要亲近她，常常需要通过一条河流、一棵古树、一块城砖、一条深巷，抑或是一口古井。婺源的街巷之中，遗存有许多古井，唯独虹井是在朱熹故居的小院里。“道寓斯人，如水在地；汲之益深，有味外味。”想来，朱熹父亲朱松在为虹井题写井铭时，已经有了超出井水之味的体味。</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夜里，南门街一片静寂，我与妻子住的阁楼与虹井近在咫尺。</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对一座古城作深度的注视，是需要耐性与时间的。走进婺源青石板的街巷，那鳞次栉比的古旧与深幽里，处处彰显着张力——先儒街、儒学前、大庙街、武营巷、衙前巷、龙船巷、四柱牌楼下、八角亭下……婺源有六十多条叶脉状的街巷，那是一个怎样的历史纵深呢？</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时常，我独坐街巷中，望着屋檐之间挤出的一线天光，听到的是弹棉花的声音、踩缝纫机的声音、敲铁皮的声音、剖竹起篾的声音，倏忽由远及近，又渐渐远去。</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每一次，我都恍若有穿越时空的感觉。</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从清代旧志的手绘图上看，婺源的城郭受三面环水的影响，历史上没有多大的变化。我常以为，婺源县城小有小的好处，比如上下班可以选择步行。甚至，早晚可以从新城区走到老城巷口，站着等一箅气糕或一笼韭菜豆腐包子蒸熟出锅，或者直接坐下，等摊主炒一盘螺蛳嗍嗍。如果愿意，还可以走去廊桥上听徽剧票友吹拉弹唱，抑或去星江河畔看老者垂钓。</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一晃，又是几年了。代替十字街19号的，是钟鼓楼，是武营广场，往前是“文公阙里”牌楼下的街市。新城区呢，变化可谓日新月异，文公路、书乡路、天佑路、文博路、才仕路纵横交错，新建的幼儿园、小学、中学、茶叶职业学院、文化馆、图书馆、博物馆、非遗中心、徽剧传习所，还有体育中心与高铁站，无不显示着一座县城的发展与更新。</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所有这些，一条河流都在见证着。</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事实上，星江是江西五大河流饶河的源头之一。每天我在星江河畔徜徉，就是漫步在饶河源国家湿地公园保护区范围之内。生活在婺源的居民是幸福的，在城区的星江河面上，就可以看到白鹭飞舞、鸳鸯嬉戏，不用走出五公里，还能捕捉到靛冠噪鹛、中华秋沙鸭的身影。</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婺源，是我栖息的地方，也常常走进我的创作之中。这座位于赣浙皖边界的古城的气质，星江河流的浸润，以及生活在古城里的人，不断地影响着滋养着我。贴近婺源，贴近星江，就贴近了我的精神原乡。</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hint="eastAsia" w:ascii="楷体" w:hAnsi="楷体" w:eastAsia="楷体" w:cs="楷体"/>
          <w:kern w:val="2"/>
          <w:sz w:val="21"/>
          <w:szCs w:val="21"/>
        </w:rPr>
      </w:pPr>
      <w:r>
        <w:rPr>
          <w:rFonts w:hint="eastAsia" w:ascii="楷体" w:hAnsi="楷体" w:eastAsia="楷体" w:cs="楷体"/>
          <w:kern w:val="2"/>
          <w:sz w:val="21"/>
          <w:szCs w:val="21"/>
        </w:rPr>
        <w:t>一年四季，循环往复，有了天光云影，有了波光潋滟，有了鸟语花香，一座古城的气象，在星江河畔荡漾开来。</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right"/>
        <w:textAlignment w:val="auto"/>
        <w:rPr>
          <w:rFonts w:hint="eastAsia" w:ascii="楷体" w:hAnsi="楷体" w:eastAsia="楷体" w:cs="楷体"/>
          <w:kern w:val="2"/>
          <w:sz w:val="21"/>
          <w:szCs w:val="21"/>
        </w:rPr>
      </w:pPr>
      <w:r>
        <w:rPr>
          <w:rFonts w:hint="eastAsia" w:ascii="楷体" w:hAnsi="楷体" w:eastAsia="楷体" w:cs="楷体"/>
          <w:kern w:val="2"/>
          <w:sz w:val="21"/>
          <w:szCs w:val="21"/>
        </w:rPr>
        <w:t>(选自《人民日报》2020年12月21日)</w:t>
      </w:r>
    </w:p>
    <w:p>
      <w:pPr>
        <w:pStyle w:val="6"/>
        <w:keepNext w:val="0"/>
        <w:keepLines w:val="0"/>
        <w:pageBreakBefore w:val="0"/>
        <w:numPr>
          <w:ilvl w:val="0"/>
          <w:numId w:val="5"/>
        </w:numPr>
        <w:kinsoku/>
        <w:wordWrap/>
        <w:overflowPunct/>
        <w:topLinePunct w:val="0"/>
        <w:autoSpaceDE/>
        <w:autoSpaceDN/>
        <w:bidi w:val="0"/>
        <w:adjustRightInd/>
        <w:spacing w:before="0" w:beforeAutospacing="0" w:after="0" w:afterAutospacing="0" w:line="320" w:lineRule="exact"/>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下列对本文相关内容的理解，不正确的一项是（3分)（   ）</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 xml:space="preserve">A.文章第二段写城名由来，说婺源城八大城门“俨如历史的时间戳”，形象地写出婺源城年代久远的特点。 </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B.文章写李白、苏轼等历史人物与婺源有交集，写朱熹等先贤给婺源留下文脉，可知其人文底蕴深厚。</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C.文章说婺源城“历史上没有多大的变化”，又说“变化可谓日新月异”，透出作者对“新气象”的自豪。</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D.作者写自己时常“独坐街巷中”，“从新城区到老城港口”吃传统美食，说明作者是一个怀旧的人。</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lang w:val="en-US" w:eastAsia="zh-CN"/>
        </w:rPr>
        <w:t>10</w:t>
      </w:r>
      <w:r>
        <w:rPr>
          <w:rFonts w:hint="eastAsia" w:ascii="Times New Roman" w:hAnsi="Times New Roman" w:cs="Times New Roman"/>
          <w:kern w:val="2"/>
          <w:sz w:val="21"/>
          <w:szCs w:val="21"/>
        </w:rPr>
        <w:t>. 下列对本文艺术特色的分析鉴赏，不正确的一项是（3分)（   ）</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A.文章第一段开篇即点题，写到了“古老的渡口”“朱熹命名的廉泉”还在，同时写到“景观桥拱立飞架”，照应了题目。</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B.文章写婺源城，从古城门、山水、古井、街巷、各色美食等方面着手，选材多样，内容丰富，体现了散文的“形散”。</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C.“一条河流都在见证着”婺源城的“历史纵深”与现在的“发展与更新”，两者对比，表现出作者内心今非昔比的感慨。</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D.文章说婺源城是自己的“精神原乡”，表达了自己对婺源城的依赖，卒章显志，对婺源古城新气象的赞许溢于言表。</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left="210" w:hanging="210" w:hangingChars="1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lang w:val="en-US" w:eastAsia="zh-CN"/>
        </w:rPr>
        <w:t>11</w:t>
      </w:r>
      <w:r>
        <w:rPr>
          <w:rFonts w:hint="eastAsia" w:ascii="Times New Roman" w:hAnsi="Times New Roman" w:cs="Times New Roman"/>
          <w:kern w:val="2"/>
          <w:sz w:val="21"/>
          <w:szCs w:val="21"/>
        </w:rPr>
        <w:t>. 文中画线句子意蕴丰富，请结合文本分析。(4分)</w:t>
      </w:r>
    </w:p>
    <w:p>
      <w:pPr>
        <w:pStyle w:val="6"/>
        <w:keepNext w:val="0"/>
        <w:keepLines w:val="0"/>
        <w:pageBreakBefore w:val="0"/>
        <w:kinsoku/>
        <w:wordWrap/>
        <w:overflowPunct/>
        <w:topLinePunct w:val="0"/>
        <w:autoSpaceDE/>
        <w:autoSpaceDN/>
        <w:bidi w:val="0"/>
        <w:adjustRightInd/>
        <w:spacing w:before="0" w:beforeAutospacing="0" w:after="0" w:afterAutospacing="0" w:line="320" w:lineRule="exact"/>
        <w:ind w:firstLine="420" w:firstLineChars="200"/>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我试着从婺源出发，沿着时间的河流去追寻他们。可有时候，他们留给我的，却只有一个个远去的背影。</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both"/>
        <w:textAlignment w:val="auto"/>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rPr>
        <w:t>答：________________________________________________________________________</w:t>
      </w:r>
      <w:r>
        <w:rPr>
          <w:rFonts w:hint="eastAsia" w:ascii="Times New Roman" w:hAnsi="Times New Roman" w:cs="Times New Roman"/>
          <w:kern w:val="2"/>
          <w:sz w:val="21"/>
          <w:szCs w:val="21"/>
          <w:lang w:val="en-US" w:eastAsia="zh-CN"/>
        </w:rPr>
        <w:t>______________</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210" w:hanging="210" w:hangingChars="100"/>
        <w:jc w:val="both"/>
        <w:textAlignment w:val="auto"/>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rPr>
        <w:t>________________________________________________________________________</w:t>
      </w:r>
      <w:r>
        <w:rPr>
          <w:rFonts w:hint="eastAsia" w:ascii="Times New Roman" w:hAnsi="Times New Roman" w:cs="Times New Roman"/>
          <w:kern w:val="2"/>
          <w:sz w:val="21"/>
          <w:szCs w:val="21"/>
          <w:lang w:val="en-US" w:eastAsia="zh-CN"/>
        </w:rPr>
        <w:t>_________________</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210" w:hanging="210" w:hangingChars="100"/>
        <w:jc w:val="both"/>
        <w:textAlignment w:val="auto"/>
        <w:rPr>
          <w:rFonts w:hint="default"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_________________________________________________________________________________________</w:t>
      </w:r>
    </w:p>
    <w:sectPr>
      <w:footerReference r:id="rId3" w:type="default"/>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中等线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B8862"/>
    <w:multiLevelType w:val="singleLevel"/>
    <w:tmpl w:val="856B8862"/>
    <w:lvl w:ilvl="0" w:tentative="0">
      <w:start w:val="5"/>
      <w:numFmt w:val="decimal"/>
      <w:suff w:val="space"/>
      <w:lvlText w:val="%1."/>
      <w:lvlJc w:val="left"/>
    </w:lvl>
  </w:abstractNum>
  <w:abstractNum w:abstractNumId="1">
    <w:nsid w:val="AC482BB5"/>
    <w:multiLevelType w:val="singleLevel"/>
    <w:tmpl w:val="AC482BB5"/>
    <w:lvl w:ilvl="0" w:tentative="0">
      <w:start w:val="9"/>
      <w:numFmt w:val="decimal"/>
      <w:suff w:val="space"/>
      <w:lvlText w:val="%1."/>
      <w:lvlJc w:val="left"/>
    </w:lvl>
  </w:abstractNum>
  <w:abstractNum w:abstractNumId="2">
    <w:nsid w:val="EF06A1FE"/>
    <w:multiLevelType w:val="singleLevel"/>
    <w:tmpl w:val="EF06A1FE"/>
    <w:lvl w:ilvl="0" w:tentative="0">
      <w:start w:val="1"/>
      <w:numFmt w:val="chineseCounting"/>
      <w:suff w:val="nothing"/>
      <w:lvlText w:val="%1、"/>
      <w:lvlJc w:val="left"/>
      <w:rPr>
        <w:rFonts w:hint="eastAsia"/>
      </w:rPr>
    </w:lvl>
  </w:abstractNum>
  <w:abstractNum w:abstractNumId="3">
    <w:nsid w:val="0A2E0496"/>
    <w:multiLevelType w:val="singleLevel"/>
    <w:tmpl w:val="0A2E0496"/>
    <w:lvl w:ilvl="0" w:tentative="0">
      <w:start w:val="2"/>
      <w:numFmt w:val="decimal"/>
      <w:suff w:val="space"/>
      <w:lvlText w:val="%1."/>
      <w:lvlJc w:val="left"/>
    </w:lvl>
  </w:abstractNum>
  <w:abstractNum w:abstractNumId="4">
    <w:nsid w:val="6F442430"/>
    <w:multiLevelType w:val="singleLevel"/>
    <w:tmpl w:val="6F442430"/>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172A27"/>
    <w:rsid w:val="000A40E1"/>
    <w:rsid w:val="000D586F"/>
    <w:rsid w:val="001265B1"/>
    <w:rsid w:val="001350D3"/>
    <w:rsid w:val="00172A27"/>
    <w:rsid w:val="00217108"/>
    <w:rsid w:val="00253F3A"/>
    <w:rsid w:val="00285BFD"/>
    <w:rsid w:val="00294CB4"/>
    <w:rsid w:val="002D041F"/>
    <w:rsid w:val="0033578F"/>
    <w:rsid w:val="0036486E"/>
    <w:rsid w:val="00382622"/>
    <w:rsid w:val="003E1386"/>
    <w:rsid w:val="0045115B"/>
    <w:rsid w:val="00475BB8"/>
    <w:rsid w:val="004B59A9"/>
    <w:rsid w:val="004F04B2"/>
    <w:rsid w:val="005720B1"/>
    <w:rsid w:val="005765A2"/>
    <w:rsid w:val="00586296"/>
    <w:rsid w:val="00634311"/>
    <w:rsid w:val="00656075"/>
    <w:rsid w:val="006F6216"/>
    <w:rsid w:val="007179B5"/>
    <w:rsid w:val="00770EAB"/>
    <w:rsid w:val="007E0901"/>
    <w:rsid w:val="008E0D49"/>
    <w:rsid w:val="00932D77"/>
    <w:rsid w:val="00960FD3"/>
    <w:rsid w:val="0099754C"/>
    <w:rsid w:val="00AC4F86"/>
    <w:rsid w:val="00AF19B8"/>
    <w:rsid w:val="00BD3A28"/>
    <w:rsid w:val="00C635CF"/>
    <w:rsid w:val="00CE1918"/>
    <w:rsid w:val="00D77F52"/>
    <w:rsid w:val="00D82DD5"/>
    <w:rsid w:val="00DA0FC1"/>
    <w:rsid w:val="00DA79A3"/>
    <w:rsid w:val="00DB2F46"/>
    <w:rsid w:val="00DC4074"/>
    <w:rsid w:val="00E01E5E"/>
    <w:rsid w:val="00E445A3"/>
    <w:rsid w:val="00E57B3F"/>
    <w:rsid w:val="00EF072D"/>
    <w:rsid w:val="00FF7546"/>
    <w:rsid w:val="01C25FC7"/>
    <w:rsid w:val="05183DDF"/>
    <w:rsid w:val="0520220E"/>
    <w:rsid w:val="08C40B1D"/>
    <w:rsid w:val="0E331638"/>
    <w:rsid w:val="0EA31DD2"/>
    <w:rsid w:val="10622694"/>
    <w:rsid w:val="10AA37CD"/>
    <w:rsid w:val="1154537F"/>
    <w:rsid w:val="19D305CB"/>
    <w:rsid w:val="1B1068EA"/>
    <w:rsid w:val="1EEC7576"/>
    <w:rsid w:val="1FA6278F"/>
    <w:rsid w:val="24C54239"/>
    <w:rsid w:val="2E0A6497"/>
    <w:rsid w:val="333708C3"/>
    <w:rsid w:val="36147809"/>
    <w:rsid w:val="3615617E"/>
    <w:rsid w:val="36FF3883"/>
    <w:rsid w:val="39787B93"/>
    <w:rsid w:val="3D6758C2"/>
    <w:rsid w:val="3F9D0CC4"/>
    <w:rsid w:val="4458562F"/>
    <w:rsid w:val="486E3B07"/>
    <w:rsid w:val="4D3723B4"/>
    <w:rsid w:val="5066374D"/>
    <w:rsid w:val="51916B45"/>
    <w:rsid w:val="600C592F"/>
    <w:rsid w:val="601C63B5"/>
    <w:rsid w:val="60C33DB3"/>
    <w:rsid w:val="640D566C"/>
    <w:rsid w:val="66F527A2"/>
    <w:rsid w:val="67A75AA7"/>
    <w:rsid w:val="6860681F"/>
    <w:rsid w:val="6A42763D"/>
    <w:rsid w:val="6C170F62"/>
    <w:rsid w:val="6EE90259"/>
    <w:rsid w:val="711873F7"/>
    <w:rsid w:val="73FD3DB6"/>
    <w:rsid w:val="74FE6736"/>
    <w:rsid w:val="77165B18"/>
    <w:rsid w:val="7A30419E"/>
    <w:rsid w:val="7B8E69D0"/>
    <w:rsid w:val="7ED12173"/>
    <w:rsid w:val="7FD3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qFormat/>
    <w:uiPriority w:val="0"/>
    <w:rPr>
      <w:rFonts w:ascii="宋体" w:hAnsi="Courier New" w:cs="Courier New"/>
      <w:szCs w:val="21"/>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autoRedefine/>
    <w:qFormat/>
    <w:uiPriority w:val="34"/>
    <w:pPr>
      <w:ind w:firstLine="420" w:firstLineChars="200"/>
    </w:pPr>
  </w:style>
  <w:style w:type="character" w:customStyle="1" w:styleId="10">
    <w:name w:val="纯文本 Char"/>
    <w:basedOn w:val="8"/>
    <w:link w:val="2"/>
    <w:autoRedefine/>
    <w:qFormat/>
    <w:uiPriority w:val="0"/>
    <w:rPr>
      <w:rFonts w:ascii="宋体" w:hAnsi="Courier New" w:eastAsia="宋体" w:cs="Courier New"/>
      <w:szCs w:val="21"/>
    </w:rPr>
  </w:style>
  <w:style w:type="character" w:customStyle="1" w:styleId="11">
    <w:name w:val="批注框文本 Char"/>
    <w:basedOn w:val="8"/>
    <w:link w:val="3"/>
    <w:autoRedefine/>
    <w:semiHidden/>
    <w:qFormat/>
    <w:uiPriority w:val="99"/>
    <w:rPr>
      <w:rFonts w:ascii="MT Extra" w:hAnsi="MT Extra" w:eastAsia="宋体" w:cs="MT Extra"/>
      <w:kern w:val="2"/>
      <w:sz w:val="18"/>
      <w:szCs w:val="18"/>
    </w:rPr>
  </w:style>
  <w:style w:type="character" w:customStyle="1" w:styleId="12">
    <w:name w:val="页眉 Char"/>
    <w:basedOn w:val="8"/>
    <w:link w:val="5"/>
    <w:autoRedefine/>
    <w:qFormat/>
    <w:uiPriority w:val="99"/>
    <w:rPr>
      <w:rFonts w:ascii="MT Extra" w:hAnsi="MT Extra" w:eastAsia="宋体" w:cs="MT Extra"/>
      <w:kern w:val="2"/>
      <w:sz w:val="18"/>
      <w:szCs w:val="18"/>
    </w:rPr>
  </w:style>
  <w:style w:type="character" w:customStyle="1" w:styleId="13">
    <w:name w:val="页脚 Char"/>
    <w:basedOn w:val="8"/>
    <w:link w:val="4"/>
    <w:autoRedefine/>
    <w:qFormat/>
    <w:uiPriority w:val="99"/>
    <w:rPr>
      <w:rFonts w:ascii="MT Extra" w:hAnsi="MT Extra" w:eastAsia="宋体" w:cs="MT Extra"/>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4038;&#25324;.TIF" TargetMode="External"/><Relationship Id="rId7" Type="http://schemas.openxmlformats.org/officeDocument/2006/relationships/image" Target="media/image2.png"/><Relationship Id="rId6" Type="http://schemas.openxmlformats.org/officeDocument/2006/relationships/image" Target="SW8.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21491;&#25324;.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1274</Words>
  <Characters>7262</Characters>
  <Lines>60</Lines>
  <Paragraphs>17</Paragraphs>
  <TotalTime>19</TotalTime>
  <ScaleCrop>false</ScaleCrop>
  <LinksUpToDate>false</LinksUpToDate>
  <CharactersWithSpaces>8519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2022-02-25T11:45:00Z</dcterms:created>
  <dc:creator>505178779@qq.com</dc:creator>
  <cp:lastModifiedBy>Administrator</cp:lastModifiedBy>
  <dcterms:modified xsi:type="dcterms:W3CDTF">2024-03-29T00:23:54Z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707251EC0059478C915B23141241B6E6</vt:lpwstr>
  </property>
</Properties>
</file>