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8A" w:rsidRPr="00213E8A" w:rsidRDefault="00213E8A" w:rsidP="00213E8A">
      <w:pPr>
        <w:spacing w:line="300" w:lineRule="exact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  <w:r w:rsidRPr="00213E8A">
        <w:rPr>
          <w:rFonts w:ascii="黑体" w:eastAsia="黑体" w:hAnsi="宋体" w:cs="Times New Roman" w:hint="eastAsia"/>
          <w:b/>
          <w:color w:val="000000"/>
          <w:sz w:val="28"/>
          <w:szCs w:val="28"/>
        </w:rPr>
        <w:t>江苏省仪征中学2023-2024学年度第一学期高三语文学科导学案</w:t>
      </w:r>
    </w:p>
    <w:p w:rsidR="00213E8A" w:rsidRPr="00213E8A" w:rsidRDefault="00213E8A" w:rsidP="00213E8A">
      <w:pPr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213E8A">
        <w:rPr>
          <w:rFonts w:ascii="黑体" w:eastAsia="黑体" w:hAnsi="黑体" w:cs="Times New Roman" w:hint="eastAsia"/>
          <w:b/>
          <w:bCs/>
          <w:sz w:val="28"/>
          <w:szCs w:val="28"/>
        </w:rPr>
        <w:t>修辞手法（理解修辞）</w:t>
      </w:r>
    </w:p>
    <w:p w:rsidR="00213E8A" w:rsidRPr="00213E8A" w:rsidRDefault="00213E8A" w:rsidP="00213E8A">
      <w:pPr>
        <w:jc w:val="center"/>
        <w:rPr>
          <w:rFonts w:ascii="楷体" w:eastAsia="楷体" w:hAnsi="楷体" w:cs="Times New Roman"/>
          <w:sz w:val="24"/>
          <w:szCs w:val="24"/>
        </w:rPr>
      </w:pPr>
      <w:r w:rsidRPr="00213E8A">
        <w:rPr>
          <w:rFonts w:ascii="楷体" w:eastAsia="楷体" w:hAnsi="楷体" w:cs="Times New Roman" w:hint="eastAsia"/>
          <w:sz w:val="24"/>
          <w:szCs w:val="24"/>
        </w:rPr>
        <w:t>研制人：</w:t>
      </w:r>
      <w:proofErr w:type="gramStart"/>
      <w:r w:rsidRPr="00213E8A">
        <w:rPr>
          <w:rFonts w:ascii="楷体" w:eastAsia="楷体" w:hAnsi="楷体" w:cs="Times New Roman" w:hint="eastAsia"/>
          <w:sz w:val="24"/>
          <w:szCs w:val="24"/>
        </w:rPr>
        <w:t>周标</w:t>
      </w:r>
      <w:proofErr w:type="gramEnd"/>
      <w:r w:rsidRPr="00213E8A">
        <w:rPr>
          <w:rFonts w:ascii="楷体" w:eastAsia="楷体" w:hAnsi="楷体" w:cs="Times New Roman" w:hint="eastAsia"/>
          <w:sz w:val="24"/>
          <w:szCs w:val="24"/>
        </w:rPr>
        <w:t xml:space="preserve">     审核人：周建芸</w:t>
      </w:r>
    </w:p>
    <w:p w:rsidR="00213E8A" w:rsidRPr="00213E8A" w:rsidRDefault="00213E8A" w:rsidP="00213E8A">
      <w:pPr>
        <w:jc w:val="center"/>
        <w:rPr>
          <w:rFonts w:ascii="楷体" w:eastAsia="楷体" w:hAnsi="楷体" w:cs="Times New Roman"/>
          <w:sz w:val="24"/>
          <w:szCs w:val="24"/>
          <w:u w:val="single"/>
        </w:rPr>
      </w:pPr>
      <w:r w:rsidRPr="00213E8A">
        <w:rPr>
          <w:rFonts w:ascii="楷体" w:eastAsia="楷体" w:hAnsi="楷体" w:cs="Times New Roman" w:hint="eastAsia"/>
          <w:sz w:val="24"/>
          <w:szCs w:val="24"/>
        </w:rPr>
        <w:t>班级</w:t>
      </w:r>
      <w:r w:rsidRPr="00213E8A">
        <w:rPr>
          <w:rFonts w:ascii="楷体" w:eastAsia="楷体" w:hAnsi="楷体" w:cs="Times New Roman" w:hint="eastAsia"/>
          <w:sz w:val="24"/>
          <w:szCs w:val="24"/>
          <w:u w:val="single"/>
        </w:rPr>
        <w:t xml:space="preserve">         </w:t>
      </w:r>
      <w:r w:rsidRPr="00213E8A">
        <w:rPr>
          <w:rFonts w:ascii="楷体" w:eastAsia="楷体" w:hAnsi="楷体" w:cs="Times New Roman" w:hint="eastAsia"/>
          <w:sz w:val="24"/>
          <w:szCs w:val="24"/>
        </w:rPr>
        <w:t>姓名</w:t>
      </w:r>
      <w:r w:rsidRPr="00213E8A">
        <w:rPr>
          <w:rFonts w:ascii="楷体" w:eastAsia="楷体" w:hAnsi="楷体" w:cs="Times New Roman" w:hint="eastAsia"/>
          <w:sz w:val="24"/>
          <w:szCs w:val="24"/>
          <w:u w:val="single"/>
        </w:rPr>
        <w:t xml:space="preserve">         </w:t>
      </w:r>
      <w:r w:rsidRPr="00213E8A">
        <w:rPr>
          <w:rFonts w:ascii="楷体" w:eastAsia="楷体" w:hAnsi="楷体" w:cs="Times New Roman" w:hint="eastAsia"/>
          <w:sz w:val="24"/>
          <w:szCs w:val="24"/>
        </w:rPr>
        <w:t>学号</w:t>
      </w:r>
      <w:r w:rsidRPr="00213E8A">
        <w:rPr>
          <w:rFonts w:ascii="楷体" w:eastAsia="楷体" w:hAnsi="楷体" w:cs="Times New Roman" w:hint="eastAsia"/>
          <w:sz w:val="24"/>
          <w:szCs w:val="24"/>
          <w:u w:val="single"/>
        </w:rPr>
        <w:t xml:space="preserve">         </w:t>
      </w:r>
      <w:r w:rsidRPr="00213E8A">
        <w:rPr>
          <w:rFonts w:ascii="楷体" w:eastAsia="楷体" w:hAnsi="楷体" w:cs="Times New Roman" w:hint="eastAsia"/>
          <w:sz w:val="24"/>
          <w:szCs w:val="24"/>
        </w:rPr>
        <w:t>授课日期：2023.</w:t>
      </w:r>
      <w:r w:rsidR="007F26CA">
        <w:rPr>
          <w:rFonts w:ascii="楷体" w:eastAsia="楷体" w:hAnsi="楷体" w:cs="Times New Roman" w:hint="eastAsia"/>
          <w:sz w:val="24"/>
          <w:szCs w:val="24"/>
        </w:rPr>
        <w:t>11.22</w:t>
      </w:r>
    </w:p>
    <w:p w:rsidR="00213E8A" w:rsidRPr="00213E8A" w:rsidRDefault="0018022F" w:rsidP="00BE35D9">
      <w:pPr>
        <w:pStyle w:val="a0"/>
        <w:spacing w:line="260" w:lineRule="exact"/>
        <w:rPr>
          <w:rFonts w:asciiTheme="majorEastAsia" w:eastAsiaTheme="majorEastAsia" w:hAnsiTheme="majorEastAsia" w:cs="楷体"/>
          <w:bCs/>
          <w:szCs w:val="21"/>
        </w:rPr>
      </w:pPr>
      <w:r w:rsidRPr="00213E8A">
        <w:rPr>
          <w:rFonts w:asciiTheme="majorEastAsia" w:eastAsiaTheme="majorEastAsia" w:hAnsiTheme="majorEastAsia" w:cs="楷体"/>
          <w:b/>
          <w:szCs w:val="21"/>
        </w:rPr>
        <w:t>本课在课程标准中的表述</w:t>
      </w:r>
      <w:r w:rsidRPr="00213E8A">
        <w:rPr>
          <w:rFonts w:asciiTheme="majorEastAsia" w:eastAsiaTheme="majorEastAsia" w:hAnsiTheme="majorEastAsia" w:cs="楷体"/>
          <w:bCs/>
          <w:szCs w:val="21"/>
        </w:rPr>
        <w:t>：</w:t>
      </w:r>
    </w:p>
    <w:p w:rsidR="00F70594" w:rsidRPr="00213E8A" w:rsidRDefault="0018022F" w:rsidP="00BE35D9">
      <w:pPr>
        <w:pStyle w:val="a0"/>
        <w:spacing w:line="260" w:lineRule="exact"/>
        <w:ind w:firstLineChars="200" w:firstLine="420"/>
        <w:rPr>
          <w:szCs w:val="21"/>
        </w:rPr>
      </w:pPr>
      <w:r w:rsidRPr="00213E8A">
        <w:rPr>
          <w:rFonts w:asciiTheme="majorEastAsia" w:eastAsiaTheme="majorEastAsia" w:hAnsiTheme="majorEastAsia" w:cs="Times New Roman" w:hint="eastAsia"/>
          <w:szCs w:val="21"/>
        </w:rPr>
        <w:t>能围绕所选择的目标加强语文积累，在积累的过程中，注重梳理。根据自己的特点，扬长补短，逐步形成富有个性的语文学习方式。了解学习方法的多样性，掌握学习语文的基本方法，能根据需要，采用适当的方法解决阅读、交流中的问题。通过对语文知识、能力、学习方法和情感、态度、价值观等方面要素的</w:t>
      </w:r>
      <w:proofErr w:type="gramStart"/>
      <w:r w:rsidRPr="00213E8A">
        <w:rPr>
          <w:rFonts w:asciiTheme="majorEastAsia" w:eastAsiaTheme="majorEastAsia" w:hAnsiTheme="majorEastAsia" w:cs="Times New Roman" w:hint="eastAsia"/>
          <w:szCs w:val="21"/>
        </w:rPr>
        <w:t>融汇</w:t>
      </w:r>
      <w:proofErr w:type="gramEnd"/>
      <w:r w:rsidRPr="00213E8A">
        <w:rPr>
          <w:rFonts w:asciiTheme="majorEastAsia" w:eastAsiaTheme="majorEastAsia" w:hAnsiTheme="majorEastAsia" w:cs="Times New Roman" w:hint="eastAsia"/>
          <w:szCs w:val="21"/>
        </w:rPr>
        <w:t>整合，切实提高语文素</w:t>
      </w:r>
      <w:r w:rsidRPr="00213E8A">
        <w:rPr>
          <w:rFonts w:ascii="Times New Roman" w:eastAsia="宋体" w:hAnsi="Times New Roman" w:cs="Times New Roman" w:hint="eastAsia"/>
          <w:szCs w:val="21"/>
        </w:rPr>
        <w:t>养。</w:t>
      </w:r>
    </w:p>
    <w:p w:rsidR="00F70594" w:rsidRPr="00213E8A" w:rsidRDefault="0018022F">
      <w:pPr>
        <w:numPr>
          <w:ilvl w:val="0"/>
          <w:numId w:val="1"/>
        </w:numPr>
        <w:snapToGrid w:val="0"/>
        <w:spacing w:line="306" w:lineRule="exact"/>
        <w:rPr>
          <w:rFonts w:ascii="宋体" w:hAnsi="宋体"/>
          <w:b/>
          <w:szCs w:val="21"/>
        </w:rPr>
      </w:pPr>
      <w:r w:rsidRPr="00213E8A">
        <w:rPr>
          <w:rFonts w:ascii="宋体" w:hAnsi="宋体" w:hint="eastAsia"/>
          <w:b/>
          <w:szCs w:val="21"/>
        </w:rPr>
        <w:t>素养导航</w:t>
      </w:r>
    </w:p>
    <w:p w:rsidR="00F70594" w:rsidRPr="00213E8A" w:rsidRDefault="0018022F">
      <w:pPr>
        <w:pStyle w:val="a0"/>
        <w:ind w:firstLineChars="200" w:firstLine="420"/>
        <w:rPr>
          <w:szCs w:val="21"/>
        </w:rPr>
      </w:pPr>
      <w:r w:rsidRPr="00213E8A">
        <w:rPr>
          <w:rFonts w:ascii="Times New Roman" w:hAnsi="Times New Roman" w:cs="Times New Roman"/>
          <w:szCs w:val="21"/>
        </w:rPr>
        <w:t>新课标、新高考都非常重视语言建构和运用这一核心素养，正确运用修辞手法就是这一核心素养中的一个重要内容。高考命题启示我们在复习过程中，修辞手法的复习不只是在辨认修辞手法，分析修辞句的作用，更要注意分析修辞句在语境中的本质特性。这样，既可以扮靓我们的语言，又强化了语言这一核心素养，提高了我们的审美素养。</w:t>
      </w:r>
    </w:p>
    <w:p w:rsidR="00F70594" w:rsidRPr="00213E8A" w:rsidRDefault="0018022F">
      <w:pPr>
        <w:numPr>
          <w:ilvl w:val="0"/>
          <w:numId w:val="2"/>
        </w:numPr>
        <w:snapToGrid w:val="0"/>
        <w:spacing w:line="360" w:lineRule="exact"/>
        <w:rPr>
          <w:rFonts w:ascii="宋体" w:hAnsi="宋体" w:cs="宋体"/>
          <w:b/>
          <w:kern w:val="0"/>
          <w:szCs w:val="21"/>
        </w:rPr>
      </w:pPr>
      <w:r w:rsidRPr="00213E8A">
        <w:rPr>
          <w:rFonts w:ascii="宋体" w:hAnsi="宋体" w:cs="宋体" w:hint="eastAsia"/>
          <w:b/>
          <w:kern w:val="0"/>
          <w:szCs w:val="21"/>
        </w:rPr>
        <w:t>内容导读</w:t>
      </w:r>
    </w:p>
    <w:p w:rsidR="00F70594" w:rsidRPr="00213E8A" w:rsidRDefault="0018022F">
      <w:pPr>
        <w:ind w:firstLineChars="200" w:firstLine="420"/>
        <w:rPr>
          <w:rFonts w:ascii="Times New Roman" w:hAnsi="Times New Roman"/>
          <w:szCs w:val="21"/>
        </w:rPr>
      </w:pPr>
      <w:r w:rsidRPr="00213E8A">
        <w:rPr>
          <w:rFonts w:hint="eastAsia"/>
          <w:szCs w:val="21"/>
        </w:rPr>
        <w:t>能够说明修辞手法是如何运用的、有什么作用，这种考法是近年来的热点：</w:t>
      </w:r>
      <w:r w:rsidRPr="00213E8A">
        <w:rPr>
          <w:rFonts w:ascii="Times New Roman" w:hAnsi="Times New Roman" w:hint="eastAsia"/>
          <w:szCs w:val="21"/>
        </w:rPr>
        <w:t xml:space="preserve">  </w:t>
      </w:r>
    </w:p>
    <w:p w:rsidR="00F70594" w:rsidRPr="00213E8A" w:rsidRDefault="0018022F">
      <w:pPr>
        <w:ind w:firstLineChars="200" w:firstLine="420"/>
        <w:rPr>
          <w:szCs w:val="21"/>
        </w:rPr>
      </w:pPr>
      <w:r w:rsidRPr="00213E8A">
        <w:rPr>
          <w:rFonts w:hint="eastAsia"/>
          <w:szCs w:val="21"/>
        </w:rPr>
        <w:t>一种考法如</w:t>
      </w:r>
      <w:r w:rsidR="004858A1" w:rsidRPr="00213E8A">
        <w:rPr>
          <w:rFonts w:hint="eastAsia"/>
          <w:szCs w:val="21"/>
        </w:rPr>
        <w:t xml:space="preserve"> </w:t>
      </w:r>
      <w:r w:rsidRPr="00213E8A">
        <w:rPr>
          <w:rFonts w:hint="eastAsia"/>
          <w:szCs w:val="21"/>
        </w:rPr>
        <w:t>“文中画横线的句子使用了对偶的修辞手法，请简要分析其构成和表达效果”，解答这类题目时，答案层次要清晰，第一层为分析修辞手法的构成，第二层说明修辞手法的效果，第三层体现修辞手法的独特性；</w:t>
      </w:r>
    </w:p>
    <w:p w:rsidR="00F70594" w:rsidRPr="00213E8A" w:rsidRDefault="0018022F">
      <w:pPr>
        <w:pStyle w:val="a4"/>
        <w:tabs>
          <w:tab w:val="left" w:pos="3402"/>
        </w:tabs>
        <w:snapToGrid w:val="0"/>
        <w:ind w:firstLineChars="200" w:firstLine="420"/>
        <w:rPr>
          <w:rFonts w:asciiTheme="minorHAnsi" w:eastAsiaTheme="minorEastAsia" w:hAnsiTheme="minorHAnsi" w:cstheme="minorBidi"/>
          <w:szCs w:val="21"/>
        </w:rPr>
      </w:pPr>
      <w:r w:rsidRPr="00213E8A">
        <w:rPr>
          <w:rFonts w:hint="eastAsia"/>
          <w:szCs w:val="21"/>
        </w:rPr>
        <w:t>第二种考法如“文中画波浪线的句子可以改写成：‘茶，分别用塑料袋、罐子、小竹簸箕装着。’从语义上看二者基本相同，为什么说原文表达效果更好？”解答时要从强调重点、适用位置、语体风格等角度</w:t>
      </w:r>
      <w:proofErr w:type="gramStart"/>
      <w:r w:rsidRPr="00213E8A">
        <w:rPr>
          <w:rFonts w:hint="eastAsia"/>
          <w:szCs w:val="21"/>
        </w:rPr>
        <w:t>来作</w:t>
      </w:r>
      <w:proofErr w:type="gramEnd"/>
      <w:r w:rsidRPr="00213E8A">
        <w:rPr>
          <w:rFonts w:hint="eastAsia"/>
          <w:szCs w:val="21"/>
        </w:rPr>
        <w:t>答。总的来说，这类题目要求更高，要求学生能够依据考试说明，对常见修辞的构成和作用了然于胸。近年来考查的修辞有比喻、拟人、借代、对偶、排比等。</w:t>
      </w:r>
    </w:p>
    <w:p w:rsidR="00F70594" w:rsidRPr="00213E8A" w:rsidRDefault="0018022F">
      <w:pPr>
        <w:ind w:firstLineChars="200" w:firstLine="420"/>
        <w:rPr>
          <w:rFonts w:ascii="宋体" w:eastAsia="宋体" w:hAnsi="宋体" w:cs="宋体"/>
          <w:szCs w:val="21"/>
        </w:rPr>
      </w:pPr>
      <w:r w:rsidRPr="00213E8A">
        <w:rPr>
          <w:rFonts w:ascii="宋体" w:eastAsia="宋体" w:hAnsi="宋体" w:cs="宋体"/>
          <w:szCs w:val="21"/>
        </w:rPr>
        <w:t>句子所用修辞手法的分析，以主观题的形式考查。解答此类题的方法为：结合语境、句子结构与含意</w:t>
      </w:r>
      <w:r w:rsidRPr="00213E8A">
        <w:rPr>
          <w:rFonts w:ascii="宋体" w:eastAsia="宋体" w:hAnsi="宋体" w:cs="宋体" w:hint="eastAsia"/>
          <w:szCs w:val="21"/>
        </w:rPr>
        <w:t>，从特征入手，按要求对句子所用修辞手法进行简要分析。</w:t>
      </w:r>
    </w:p>
    <w:p w:rsidR="00F70594" w:rsidRPr="00213E8A" w:rsidRDefault="0018022F">
      <w:pPr>
        <w:ind w:firstLineChars="200" w:firstLine="420"/>
        <w:rPr>
          <w:rFonts w:ascii="宋体" w:eastAsia="宋体" w:hAnsi="宋体" w:cs="宋体"/>
          <w:szCs w:val="21"/>
        </w:rPr>
      </w:pPr>
      <w:r w:rsidRPr="00213E8A">
        <w:rPr>
          <w:rFonts w:ascii="宋体" w:eastAsia="宋体" w:hAnsi="宋体" w:cs="宋体"/>
          <w:szCs w:val="21"/>
        </w:rPr>
        <w:t>解答此类题，可按如下步骤进行：第一步：读语段，明大意，了解句子所处的语言环境。第二步：根据语境，推敲句子的结构与意义，准确把握句子的含意。第三步：按照要求，根据句子所用修辞手法的特点、类型、作用等，联系句子的含意和语境组织语言作答。</w:t>
      </w:r>
    </w:p>
    <w:p w:rsidR="00F70594" w:rsidRPr="00213E8A" w:rsidRDefault="0018022F" w:rsidP="00BE35D9">
      <w:pPr>
        <w:pStyle w:val="a0"/>
        <w:spacing w:line="280" w:lineRule="exact"/>
        <w:rPr>
          <w:szCs w:val="21"/>
        </w:rPr>
      </w:pPr>
      <w:r w:rsidRPr="00213E8A">
        <w:rPr>
          <w:rFonts w:ascii="宋体" w:eastAsia="宋体" w:hAnsi="宋体" w:cs="宋体" w:hint="eastAsia"/>
          <w:b/>
          <w:bCs/>
          <w:szCs w:val="21"/>
        </w:rPr>
        <w:t>修辞手法的种类及构成</w:t>
      </w:r>
    </w:p>
    <w:tbl>
      <w:tblPr>
        <w:tblStyle w:val="a8"/>
        <w:tblW w:w="8619" w:type="dxa"/>
        <w:tblLayout w:type="fixed"/>
        <w:tblLook w:val="04A0" w:firstRow="1" w:lastRow="0" w:firstColumn="1" w:lastColumn="0" w:noHBand="0" w:noVBand="1"/>
      </w:tblPr>
      <w:tblGrid>
        <w:gridCol w:w="938"/>
        <w:gridCol w:w="7681"/>
      </w:tblGrid>
      <w:tr w:rsidR="00F70594" w:rsidRPr="00213E8A">
        <w:trPr>
          <w:trHeight w:val="413"/>
        </w:trPr>
        <w:tc>
          <w:tcPr>
            <w:tcW w:w="938" w:type="dxa"/>
            <w:tcBorders>
              <w:tl2br w:val="nil"/>
              <w:tr2bl w:val="nil"/>
            </w:tcBorders>
          </w:tcPr>
          <w:p w:rsidR="00F70594" w:rsidRPr="00213E8A" w:rsidRDefault="0018022F" w:rsidP="00BE35D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13E8A">
              <w:rPr>
                <w:rFonts w:ascii="Times New Roman" w:eastAsia="宋体" w:hAnsi="Times New Roman" w:cs="Times New Roman" w:hint="eastAsia"/>
                <w:b/>
                <w:szCs w:val="21"/>
              </w:rPr>
              <w:t>修辞</w:t>
            </w:r>
          </w:p>
        </w:tc>
        <w:tc>
          <w:tcPr>
            <w:tcW w:w="7681" w:type="dxa"/>
            <w:tcBorders>
              <w:tl2br w:val="nil"/>
              <w:tr2bl w:val="nil"/>
            </w:tcBorders>
          </w:tcPr>
          <w:p w:rsidR="00F70594" w:rsidRPr="00213E8A" w:rsidRDefault="0018022F" w:rsidP="00BE35D9">
            <w:pPr>
              <w:spacing w:line="280" w:lineRule="exact"/>
              <w:ind w:firstLineChars="200" w:firstLine="422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13E8A">
              <w:rPr>
                <w:rFonts w:ascii="Times New Roman" w:eastAsia="宋体" w:hAnsi="Times New Roman" w:cs="Times New Roman" w:hint="eastAsia"/>
                <w:b/>
                <w:szCs w:val="21"/>
              </w:rPr>
              <w:t>表达效果</w:t>
            </w:r>
          </w:p>
        </w:tc>
      </w:tr>
      <w:tr w:rsidR="00F70594" w:rsidRPr="00213E8A">
        <w:trPr>
          <w:trHeight w:val="382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F70594" w:rsidRPr="00213E8A" w:rsidRDefault="0018022F" w:rsidP="00BE35D9">
            <w:pPr>
              <w:spacing w:line="28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 w:rsidRPr="00213E8A">
              <w:rPr>
                <w:rFonts w:ascii="黑体" w:eastAsia="黑体" w:hAnsi="黑体" w:cs="黑体" w:hint="eastAsia"/>
                <w:b/>
                <w:szCs w:val="21"/>
              </w:rPr>
              <w:t>比喻</w:t>
            </w:r>
          </w:p>
        </w:tc>
        <w:tc>
          <w:tcPr>
            <w:tcW w:w="7681" w:type="dxa"/>
            <w:tcBorders>
              <w:tl2br w:val="nil"/>
              <w:tr2bl w:val="nil"/>
            </w:tcBorders>
          </w:tcPr>
          <w:p w:rsidR="00F70594" w:rsidRPr="00213E8A" w:rsidRDefault="0018022F" w:rsidP="00BE35D9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楷体"/>
                <w:b/>
                <w:szCs w:val="21"/>
              </w:rPr>
            </w:pPr>
            <w:r w:rsidRPr="00213E8A">
              <w:rPr>
                <w:rFonts w:ascii="楷体" w:eastAsia="楷体" w:hAnsi="楷体" w:cs="楷体" w:hint="eastAsia"/>
                <w:bCs/>
                <w:szCs w:val="21"/>
              </w:rPr>
              <w:t>①化平淡为生动；②化抽象为具体；③化深奥为浅显；</w:t>
            </w:r>
            <w:r w:rsidRPr="00213E8A">
              <w:rPr>
                <w:rFonts w:ascii="宋体" w:eastAsia="宋体" w:hAnsi="宋体" w:cs="宋体" w:hint="eastAsia"/>
                <w:bCs/>
                <w:szCs w:val="21"/>
              </w:rPr>
              <w:t>④</w:t>
            </w:r>
            <w:r w:rsidRPr="00213E8A">
              <w:rPr>
                <w:rFonts w:ascii="楷体" w:eastAsia="楷体" w:hAnsi="楷体" w:cs="楷体" w:hint="eastAsia"/>
                <w:bCs/>
                <w:szCs w:val="21"/>
              </w:rPr>
              <w:t>使语言简练、明快。</w:t>
            </w:r>
          </w:p>
        </w:tc>
      </w:tr>
      <w:tr w:rsidR="00F70594" w:rsidRPr="00213E8A">
        <w:trPr>
          <w:trHeight w:val="752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F70594" w:rsidRPr="00213E8A" w:rsidRDefault="0018022F" w:rsidP="00BE35D9">
            <w:pPr>
              <w:spacing w:line="28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 w:rsidRPr="00213E8A">
              <w:rPr>
                <w:rFonts w:ascii="黑体" w:eastAsia="黑体" w:hAnsi="黑体" w:cs="黑体" w:hint="eastAsia"/>
                <w:b/>
                <w:szCs w:val="21"/>
              </w:rPr>
              <w:t>比拟</w:t>
            </w:r>
          </w:p>
        </w:tc>
        <w:tc>
          <w:tcPr>
            <w:tcW w:w="7681" w:type="dxa"/>
            <w:tcBorders>
              <w:tl2br w:val="nil"/>
              <w:tr2bl w:val="nil"/>
            </w:tcBorders>
          </w:tcPr>
          <w:p w:rsidR="00F70594" w:rsidRPr="00213E8A" w:rsidRDefault="0018022F" w:rsidP="00BE35D9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楷体"/>
                <w:bCs/>
                <w:szCs w:val="21"/>
              </w:rPr>
            </w:pPr>
            <w:r w:rsidRPr="00213E8A">
              <w:rPr>
                <w:rFonts w:ascii="楷体" w:eastAsia="楷体" w:hAnsi="楷体" w:cs="楷体" w:hint="eastAsia"/>
                <w:bCs/>
                <w:szCs w:val="21"/>
              </w:rPr>
              <w:t>①增强语言的生动形象性；②不仅可使读者对所表达的事物产生鲜明的印象，还可使读者感受到文字中蕴含的强烈感情，从而引起共鸣。</w:t>
            </w:r>
          </w:p>
        </w:tc>
      </w:tr>
      <w:tr w:rsidR="00F70594" w:rsidRPr="00213E8A">
        <w:trPr>
          <w:trHeight w:val="752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F70594" w:rsidRPr="00213E8A" w:rsidRDefault="0018022F" w:rsidP="00BE35D9">
            <w:pPr>
              <w:spacing w:line="28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 w:rsidRPr="00213E8A">
              <w:rPr>
                <w:rFonts w:ascii="黑体" w:eastAsia="黑体" w:hAnsi="黑体" w:cs="黑体" w:hint="eastAsia"/>
                <w:b/>
                <w:szCs w:val="21"/>
              </w:rPr>
              <w:t>借代</w:t>
            </w:r>
          </w:p>
        </w:tc>
        <w:tc>
          <w:tcPr>
            <w:tcW w:w="7681" w:type="dxa"/>
            <w:tcBorders>
              <w:tl2br w:val="nil"/>
              <w:tr2bl w:val="nil"/>
            </w:tcBorders>
          </w:tcPr>
          <w:p w:rsidR="00F70594" w:rsidRPr="00213E8A" w:rsidRDefault="0018022F" w:rsidP="00BE35D9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楷体"/>
                <w:bCs/>
                <w:szCs w:val="21"/>
              </w:rPr>
            </w:pPr>
            <w:r w:rsidRPr="00213E8A">
              <w:rPr>
                <w:rFonts w:ascii="楷体" w:eastAsia="楷体" w:hAnsi="楷体" w:cs="楷体" w:hint="eastAsia"/>
                <w:bCs/>
                <w:szCs w:val="21"/>
              </w:rPr>
              <w:t>①以简代繁，以实代虚，以奇代凡；</w:t>
            </w:r>
            <w:r w:rsidRPr="00213E8A">
              <w:rPr>
                <w:rFonts w:ascii="宋体" w:eastAsia="宋体" w:hAnsi="宋体" w:cs="宋体" w:hint="eastAsia"/>
                <w:bCs/>
                <w:szCs w:val="21"/>
              </w:rPr>
              <w:t>②</w:t>
            </w:r>
            <w:proofErr w:type="gramStart"/>
            <w:r w:rsidRPr="00213E8A">
              <w:rPr>
                <w:rFonts w:ascii="楷体" w:eastAsia="楷体" w:hAnsi="楷体" w:cs="楷体" w:hint="eastAsia"/>
                <w:bCs/>
                <w:szCs w:val="21"/>
              </w:rPr>
              <w:t>以事代情</w:t>
            </w:r>
            <w:proofErr w:type="gramEnd"/>
            <w:r w:rsidRPr="00213E8A">
              <w:rPr>
                <w:rFonts w:ascii="楷体" w:eastAsia="楷体" w:hAnsi="楷体" w:cs="楷体" w:hint="eastAsia"/>
                <w:bCs/>
                <w:szCs w:val="21"/>
              </w:rPr>
              <w:t>。形象生动、特点突出；③语言简洁、精练；④句式灵活，给人以幽默感。</w:t>
            </w:r>
          </w:p>
        </w:tc>
      </w:tr>
      <w:tr w:rsidR="00F70594" w:rsidRPr="00213E8A">
        <w:trPr>
          <w:trHeight w:val="752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F70594" w:rsidRPr="00213E8A" w:rsidRDefault="0018022F" w:rsidP="00BE35D9">
            <w:pPr>
              <w:spacing w:line="28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 w:rsidRPr="00213E8A">
              <w:rPr>
                <w:rFonts w:ascii="黑体" w:eastAsia="黑体" w:hAnsi="黑体" w:cs="黑体" w:hint="eastAsia"/>
                <w:b/>
                <w:szCs w:val="21"/>
              </w:rPr>
              <w:lastRenderedPageBreak/>
              <w:t>夸张</w:t>
            </w:r>
          </w:p>
        </w:tc>
        <w:tc>
          <w:tcPr>
            <w:tcW w:w="7681" w:type="dxa"/>
            <w:tcBorders>
              <w:tl2br w:val="nil"/>
              <w:tr2bl w:val="nil"/>
            </w:tcBorders>
          </w:tcPr>
          <w:p w:rsidR="00F70594" w:rsidRPr="00213E8A" w:rsidRDefault="0018022F" w:rsidP="00BE35D9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楷体"/>
                <w:bCs/>
                <w:szCs w:val="21"/>
              </w:rPr>
            </w:pPr>
            <w:r w:rsidRPr="00213E8A">
              <w:rPr>
                <w:rFonts w:ascii="楷体" w:eastAsia="楷体" w:hAnsi="楷体" w:cs="楷体" w:hint="eastAsia"/>
                <w:bCs/>
                <w:szCs w:val="21"/>
              </w:rPr>
              <w:t>①揭示事物本质，给人以启示；②烘托气氛，增强感染力；③增强联想，以创造意境；④表现作者的情感态度，增强语言的生动性。</w:t>
            </w:r>
          </w:p>
        </w:tc>
      </w:tr>
      <w:tr w:rsidR="00F70594" w:rsidRPr="00213E8A">
        <w:trPr>
          <w:trHeight w:val="1122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F70594" w:rsidRPr="00213E8A" w:rsidRDefault="0018022F" w:rsidP="00BE35D9">
            <w:pPr>
              <w:spacing w:line="28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 w:rsidRPr="00213E8A">
              <w:rPr>
                <w:rFonts w:ascii="黑体" w:eastAsia="黑体" w:hAnsi="黑体" w:cs="黑体" w:hint="eastAsia"/>
                <w:b/>
                <w:szCs w:val="21"/>
              </w:rPr>
              <w:t>对偶</w:t>
            </w:r>
          </w:p>
        </w:tc>
        <w:tc>
          <w:tcPr>
            <w:tcW w:w="7681" w:type="dxa"/>
            <w:tcBorders>
              <w:tl2br w:val="nil"/>
              <w:tr2bl w:val="nil"/>
            </w:tcBorders>
          </w:tcPr>
          <w:p w:rsidR="00F70594" w:rsidRPr="00213E8A" w:rsidRDefault="0018022F" w:rsidP="00BE35D9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楷体"/>
                <w:bCs/>
                <w:szCs w:val="21"/>
              </w:rPr>
            </w:pPr>
            <w:r w:rsidRPr="00213E8A">
              <w:rPr>
                <w:rFonts w:ascii="楷体" w:eastAsia="楷体" w:hAnsi="楷体" w:cs="楷体" w:hint="eastAsia"/>
                <w:bCs/>
                <w:szCs w:val="21"/>
              </w:rPr>
              <w:t>①句式整齐，结构相同，可以起到均衡的美感效果；②词句凝练概括，富有表现力，能够把相关事物间的关系表现得集中鲜明，或使对立事物间的对比强烈，褒贬分明；③节奏鲜明，音韵和谐，读起来朗朗上口，便于记忆传诵。</w:t>
            </w:r>
          </w:p>
        </w:tc>
      </w:tr>
      <w:tr w:rsidR="00F70594" w:rsidRPr="00213E8A">
        <w:trPr>
          <w:trHeight w:val="752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F70594" w:rsidRPr="00213E8A" w:rsidRDefault="0018022F" w:rsidP="00BE35D9">
            <w:pPr>
              <w:spacing w:line="28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 w:rsidRPr="00213E8A">
              <w:rPr>
                <w:rFonts w:ascii="黑体" w:eastAsia="黑体" w:hAnsi="黑体" w:cs="黑体" w:hint="eastAsia"/>
                <w:b/>
                <w:szCs w:val="21"/>
              </w:rPr>
              <w:t>排比</w:t>
            </w:r>
          </w:p>
        </w:tc>
        <w:tc>
          <w:tcPr>
            <w:tcW w:w="7681" w:type="dxa"/>
            <w:tcBorders>
              <w:tl2br w:val="nil"/>
              <w:tr2bl w:val="nil"/>
            </w:tcBorders>
          </w:tcPr>
          <w:p w:rsidR="00F70594" w:rsidRPr="00213E8A" w:rsidRDefault="0018022F" w:rsidP="00BE35D9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楷体"/>
                <w:bCs/>
                <w:szCs w:val="21"/>
              </w:rPr>
            </w:pPr>
            <w:r w:rsidRPr="00213E8A">
              <w:rPr>
                <w:rFonts w:ascii="楷体" w:eastAsia="楷体" w:hAnsi="楷体" w:cs="楷体" w:hint="eastAsia"/>
                <w:bCs/>
                <w:szCs w:val="21"/>
              </w:rPr>
              <w:t>①内容集中，增强气势；②叙事透彻，条分缕析；③节奏鲜明，长于抒情；④突出内容，增强情感。</w:t>
            </w:r>
          </w:p>
        </w:tc>
      </w:tr>
      <w:tr w:rsidR="00F70594" w:rsidRPr="00213E8A">
        <w:trPr>
          <w:trHeight w:val="382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F70594" w:rsidRPr="00213E8A" w:rsidRDefault="0018022F" w:rsidP="00BE35D9">
            <w:pPr>
              <w:spacing w:line="28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 w:rsidRPr="00213E8A">
              <w:rPr>
                <w:rFonts w:ascii="黑体" w:eastAsia="黑体" w:hAnsi="黑体" w:cs="黑体" w:hint="eastAsia"/>
                <w:b/>
                <w:szCs w:val="21"/>
              </w:rPr>
              <w:t>反复</w:t>
            </w:r>
          </w:p>
        </w:tc>
        <w:tc>
          <w:tcPr>
            <w:tcW w:w="7681" w:type="dxa"/>
            <w:tcBorders>
              <w:tl2br w:val="nil"/>
              <w:tr2bl w:val="nil"/>
            </w:tcBorders>
          </w:tcPr>
          <w:p w:rsidR="00F70594" w:rsidRPr="00213E8A" w:rsidRDefault="0018022F" w:rsidP="00BE35D9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楷体"/>
                <w:bCs/>
                <w:szCs w:val="21"/>
              </w:rPr>
            </w:pPr>
            <w:r w:rsidRPr="00213E8A">
              <w:rPr>
                <w:rFonts w:ascii="楷体" w:eastAsia="楷体" w:hAnsi="楷体" w:cs="楷体" w:hint="eastAsia"/>
                <w:bCs/>
                <w:szCs w:val="21"/>
              </w:rPr>
              <w:t>①表示强调，增强语气或语势。②起到反复咏叹、表达强烈情感的作用。③使句式整齐有序，而又回环起伏，充满语言美</w:t>
            </w:r>
          </w:p>
        </w:tc>
      </w:tr>
      <w:tr w:rsidR="00F70594" w:rsidRPr="00213E8A">
        <w:trPr>
          <w:trHeight w:val="752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F70594" w:rsidRPr="00213E8A" w:rsidRDefault="0018022F" w:rsidP="00BE35D9">
            <w:pPr>
              <w:spacing w:line="28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 w:rsidRPr="00213E8A">
              <w:rPr>
                <w:rFonts w:ascii="黑体" w:eastAsia="黑体" w:hAnsi="黑体" w:cs="黑体" w:hint="eastAsia"/>
                <w:b/>
                <w:szCs w:val="21"/>
              </w:rPr>
              <w:t>设问</w:t>
            </w:r>
          </w:p>
        </w:tc>
        <w:tc>
          <w:tcPr>
            <w:tcW w:w="7681" w:type="dxa"/>
            <w:tcBorders>
              <w:tl2br w:val="nil"/>
              <w:tr2bl w:val="nil"/>
            </w:tcBorders>
          </w:tcPr>
          <w:p w:rsidR="00F70594" w:rsidRPr="00213E8A" w:rsidRDefault="0018022F" w:rsidP="00BE35D9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楷体"/>
                <w:bCs/>
                <w:szCs w:val="21"/>
              </w:rPr>
            </w:pPr>
            <w:r w:rsidRPr="00213E8A">
              <w:rPr>
                <w:rFonts w:ascii="楷体" w:eastAsia="楷体" w:hAnsi="楷体" w:cs="楷体" w:hint="eastAsia"/>
                <w:bCs/>
                <w:szCs w:val="21"/>
              </w:rPr>
              <w:t>①引起读者注意，启发读者思考；②有助于层次分明，结构紧凑；③可以更好地描写人物的思想活动。</w:t>
            </w:r>
          </w:p>
        </w:tc>
      </w:tr>
      <w:tr w:rsidR="00F70594" w:rsidRPr="00213E8A">
        <w:trPr>
          <w:trHeight w:val="764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F70594" w:rsidRPr="00213E8A" w:rsidRDefault="0018022F" w:rsidP="00BE35D9">
            <w:pPr>
              <w:spacing w:line="28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 w:rsidRPr="00213E8A">
              <w:rPr>
                <w:rFonts w:ascii="黑体" w:eastAsia="黑体" w:hAnsi="黑体" w:cs="黑体" w:hint="eastAsia"/>
                <w:b/>
                <w:szCs w:val="21"/>
              </w:rPr>
              <w:t>反问</w:t>
            </w:r>
          </w:p>
        </w:tc>
        <w:tc>
          <w:tcPr>
            <w:tcW w:w="7681" w:type="dxa"/>
            <w:tcBorders>
              <w:tl2br w:val="nil"/>
              <w:tr2bl w:val="nil"/>
            </w:tcBorders>
          </w:tcPr>
          <w:p w:rsidR="00F70594" w:rsidRPr="00213E8A" w:rsidRDefault="0018022F" w:rsidP="00BE35D9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楷体"/>
                <w:bCs/>
                <w:szCs w:val="21"/>
              </w:rPr>
            </w:pPr>
            <w:r w:rsidRPr="00213E8A">
              <w:rPr>
                <w:rFonts w:ascii="楷体" w:eastAsia="楷体" w:hAnsi="楷体" w:cs="楷体" w:hint="eastAsia"/>
                <w:bCs/>
                <w:szCs w:val="21"/>
              </w:rPr>
              <w:t>①语气强烈，具有无可辩驳的力量，语意也更加鲜明。②能激发读者的阅读兴趣，给读者留下深刻的印象(反问句</w:t>
            </w:r>
            <w:proofErr w:type="gramStart"/>
            <w:r w:rsidRPr="00213E8A">
              <w:rPr>
                <w:rFonts w:ascii="楷体" w:eastAsia="楷体" w:hAnsi="楷体" w:cs="楷体" w:hint="eastAsia"/>
                <w:bCs/>
                <w:szCs w:val="21"/>
              </w:rPr>
              <w:t>句末一般</w:t>
            </w:r>
            <w:proofErr w:type="gramEnd"/>
            <w:r w:rsidRPr="00213E8A">
              <w:rPr>
                <w:rFonts w:ascii="楷体" w:eastAsia="楷体" w:hAnsi="楷体" w:cs="楷体" w:hint="eastAsia"/>
                <w:bCs/>
                <w:szCs w:val="21"/>
              </w:rPr>
              <w:t>用问号，有的也用感叹号)</w:t>
            </w:r>
          </w:p>
        </w:tc>
      </w:tr>
    </w:tbl>
    <w:p w:rsidR="00F70594" w:rsidRPr="00213E8A" w:rsidRDefault="00F70594">
      <w:pPr>
        <w:pStyle w:val="a4"/>
        <w:tabs>
          <w:tab w:val="left" w:pos="3402"/>
        </w:tabs>
        <w:snapToGrid w:val="0"/>
        <w:rPr>
          <w:rFonts w:ascii="Times New Roman" w:hAnsi="Times New Roman"/>
          <w:szCs w:val="21"/>
        </w:rPr>
      </w:pPr>
    </w:p>
    <w:p w:rsidR="004858A1" w:rsidRDefault="0018022F" w:rsidP="00BE35D9">
      <w:pPr>
        <w:numPr>
          <w:ilvl w:val="0"/>
          <w:numId w:val="3"/>
        </w:numPr>
        <w:spacing w:line="280" w:lineRule="exact"/>
        <w:rPr>
          <w:rFonts w:ascii="宋体" w:hAnsi="宋体"/>
          <w:b/>
          <w:szCs w:val="21"/>
        </w:rPr>
      </w:pPr>
      <w:r w:rsidRPr="00213E8A">
        <w:rPr>
          <w:rFonts w:ascii="宋体" w:hAnsi="宋体" w:hint="eastAsia"/>
          <w:b/>
          <w:szCs w:val="21"/>
        </w:rPr>
        <w:t>典例调研</w:t>
      </w:r>
    </w:p>
    <w:p w:rsidR="004858A1" w:rsidRPr="004858A1" w:rsidRDefault="0018022F" w:rsidP="00BE35D9">
      <w:pPr>
        <w:spacing w:line="280" w:lineRule="exact"/>
        <w:ind w:firstLineChars="200" w:firstLine="420"/>
        <w:rPr>
          <w:rFonts w:ascii="宋体" w:hAnsi="宋体"/>
          <w:b/>
          <w:szCs w:val="21"/>
        </w:rPr>
      </w:pPr>
      <w:r w:rsidRPr="004858A1">
        <w:rPr>
          <w:rFonts w:ascii="Times New Roman" w:eastAsia="楷体" w:hAnsi="Times New Roman" w:cs="Times New Roman"/>
          <w:szCs w:val="21"/>
        </w:rPr>
        <w:t>1.</w:t>
      </w:r>
      <w:r w:rsidR="004858A1" w:rsidRPr="004858A1">
        <w:rPr>
          <w:rFonts w:ascii="Times New Roman" w:eastAsia="宋体" w:hAnsi="Times New Roman" w:cs="Times New Roman"/>
          <w:szCs w:val="21"/>
        </w:rPr>
        <w:t>比喻具有相似性，请据此对文中画横线的句子所用比喻进行简要分析。</w:t>
      </w:r>
    </w:p>
    <w:p w:rsidR="004858A1" w:rsidRPr="004858A1" w:rsidRDefault="004858A1" w:rsidP="00BE35D9">
      <w:pPr>
        <w:tabs>
          <w:tab w:val="left" w:pos="3261"/>
        </w:tabs>
        <w:snapToGrid w:val="0"/>
        <w:spacing w:line="280" w:lineRule="exact"/>
        <w:ind w:firstLineChars="202" w:firstLine="424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楷体_GB2312" w:hAnsi="Times New Roman" w:cs="Times New Roman"/>
          <w:szCs w:val="21"/>
        </w:rPr>
        <w:t>有些风筝还安装了声响装置，如著名的</w:t>
      </w:r>
      <w:r w:rsidRPr="004858A1">
        <w:rPr>
          <w:rFonts w:ascii="宋体" w:eastAsia="宋体" w:hAnsi="宋体" w:cs="Times New Roman"/>
          <w:szCs w:val="21"/>
        </w:rPr>
        <w:t>“</w:t>
      </w:r>
      <w:r w:rsidRPr="004858A1">
        <w:rPr>
          <w:rFonts w:ascii="Times New Roman" w:eastAsia="楷体_GB2312" w:hAnsi="Times New Roman" w:cs="Times New Roman"/>
          <w:szCs w:val="21"/>
        </w:rPr>
        <w:t>板鹞</w:t>
      </w:r>
      <w:r w:rsidRPr="004858A1">
        <w:rPr>
          <w:rFonts w:ascii="宋体" w:eastAsia="宋体" w:hAnsi="宋体" w:cs="Times New Roman"/>
          <w:szCs w:val="21"/>
        </w:rPr>
        <w:t>”</w:t>
      </w:r>
      <w:r w:rsidRPr="004858A1">
        <w:rPr>
          <w:rFonts w:ascii="Times New Roman" w:eastAsia="楷体_GB2312" w:hAnsi="Times New Roman" w:cs="Times New Roman"/>
          <w:szCs w:val="21"/>
        </w:rPr>
        <w:t>风筝，通体安装笛哨，少则数十个，多则成百上千。</w:t>
      </w:r>
      <w:r w:rsidRPr="004858A1">
        <w:rPr>
          <w:rFonts w:ascii="Times New Roman" w:eastAsia="楷体_GB2312" w:hAnsi="Times New Roman" w:cs="Times New Roman"/>
          <w:szCs w:val="21"/>
          <w:u w:val="single"/>
        </w:rPr>
        <w:t>放飞</w:t>
      </w:r>
      <w:proofErr w:type="gramStart"/>
      <w:r w:rsidRPr="004858A1">
        <w:rPr>
          <w:rFonts w:ascii="Times New Roman" w:eastAsia="楷体_GB2312" w:hAnsi="Times New Roman" w:cs="Times New Roman"/>
          <w:szCs w:val="21"/>
          <w:u w:val="single"/>
        </w:rPr>
        <w:t>时百哨齐鸣</w:t>
      </w:r>
      <w:proofErr w:type="gramEnd"/>
      <w:r w:rsidRPr="004858A1">
        <w:rPr>
          <w:rFonts w:ascii="Times New Roman" w:eastAsia="楷体_GB2312" w:hAnsi="Times New Roman" w:cs="Times New Roman"/>
          <w:szCs w:val="21"/>
          <w:u w:val="single"/>
        </w:rPr>
        <w:t>，宛若空中交响乐，具有独特的魅力，大大增加了放风筝的趣味性。</w:t>
      </w:r>
    </w:p>
    <w:p w:rsidR="009B6257" w:rsidRPr="009B6257" w:rsidRDefault="009B6257" w:rsidP="00BE35D9">
      <w:pPr>
        <w:pStyle w:val="a0"/>
        <w:spacing w:line="280" w:lineRule="exact"/>
      </w:pPr>
    </w:p>
    <w:p w:rsidR="00F70594" w:rsidRPr="00213E8A" w:rsidRDefault="0018022F" w:rsidP="00BE35D9">
      <w:pPr>
        <w:tabs>
          <w:tab w:val="left" w:pos="3261"/>
        </w:tabs>
        <w:snapToGrid w:val="0"/>
        <w:spacing w:line="280" w:lineRule="exact"/>
        <w:ind w:firstLineChars="200" w:firstLine="420"/>
        <w:rPr>
          <w:rFonts w:eastAsia="宋体"/>
          <w:szCs w:val="21"/>
        </w:rPr>
      </w:pPr>
      <w:r w:rsidRPr="00213E8A">
        <w:rPr>
          <w:rFonts w:ascii="Times New Roman" w:eastAsia="楷体" w:hAnsi="Times New Roman" w:cs="Times New Roman"/>
          <w:szCs w:val="21"/>
        </w:rPr>
        <w:t>2.</w:t>
      </w:r>
      <w:r w:rsidRPr="00213E8A">
        <w:rPr>
          <w:rFonts w:hint="eastAsia"/>
          <w:szCs w:val="21"/>
        </w:rPr>
        <w:t>下列语段</w:t>
      </w:r>
      <w:r w:rsidRPr="00213E8A">
        <w:rPr>
          <w:szCs w:val="21"/>
        </w:rPr>
        <w:t>中画横线的句子使用了</w:t>
      </w:r>
      <w:r w:rsidRPr="00213E8A">
        <w:rPr>
          <w:rFonts w:hint="eastAsia"/>
          <w:szCs w:val="21"/>
        </w:rPr>
        <w:t>拟人</w:t>
      </w:r>
      <w:r w:rsidRPr="00213E8A">
        <w:rPr>
          <w:szCs w:val="21"/>
        </w:rPr>
        <w:t>的修辞手法，请简要分析其构成和表达效果</w:t>
      </w:r>
      <w:r w:rsidRPr="00213E8A">
        <w:rPr>
          <w:rFonts w:hint="eastAsia"/>
          <w:szCs w:val="21"/>
        </w:rPr>
        <w:t>。</w:t>
      </w:r>
    </w:p>
    <w:p w:rsidR="009B6257" w:rsidRDefault="0018022F" w:rsidP="00BE35D9">
      <w:pPr>
        <w:spacing w:line="280" w:lineRule="exact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213E8A">
        <w:rPr>
          <w:rFonts w:ascii="Times New Roman" w:eastAsia="楷体" w:hAnsi="Times New Roman" w:cs="Times New Roman"/>
          <w:szCs w:val="21"/>
          <w:u w:val="single"/>
        </w:rPr>
        <w:t>细细长长、娉婷袅娜的谷子，垂着腰，在风情万种地展示着一种天真烂漫的风度，扭扭捏捏地不愿抬头，不愿将自己的心事展露出来</w:t>
      </w:r>
      <w:r w:rsidRPr="00213E8A">
        <w:rPr>
          <w:rFonts w:ascii="Times New Roman" w:eastAsia="楷体" w:hAnsi="Times New Roman" w:cs="Times New Roman"/>
          <w:szCs w:val="21"/>
        </w:rPr>
        <w:t>。谷穗儿粒粒饱满，金黄金黄的。秋风一吹，那黄灿灿的穗子三个一伙，五个一群，头挨着头，脸对着脸，好像在那里窃窃私语。在风的邀请中，</w:t>
      </w:r>
      <w:proofErr w:type="gramStart"/>
      <w:r w:rsidRPr="00213E8A">
        <w:rPr>
          <w:rFonts w:ascii="Times New Roman" w:eastAsia="楷体" w:hAnsi="Times New Roman" w:cs="Times New Roman"/>
          <w:szCs w:val="21"/>
        </w:rPr>
        <w:t>谷叶像</w:t>
      </w:r>
      <w:proofErr w:type="gramEnd"/>
      <w:r w:rsidRPr="00213E8A">
        <w:rPr>
          <w:rFonts w:ascii="Times New Roman" w:eastAsia="楷体" w:hAnsi="Times New Roman" w:cs="Times New Roman"/>
          <w:szCs w:val="21"/>
        </w:rPr>
        <w:t>美丽的蝴蝶翩翩起舞起来，它们以站的姿态完成哗啦啦的笑声。</w:t>
      </w:r>
    </w:p>
    <w:p w:rsidR="009B6257" w:rsidRPr="009B6257" w:rsidRDefault="009B6257" w:rsidP="00BE35D9">
      <w:pPr>
        <w:pStyle w:val="a0"/>
        <w:spacing w:line="280" w:lineRule="exact"/>
      </w:pPr>
    </w:p>
    <w:p w:rsidR="00F70594" w:rsidRPr="00213E8A" w:rsidRDefault="0018022F" w:rsidP="00BE35D9">
      <w:pPr>
        <w:spacing w:line="280" w:lineRule="exact"/>
        <w:ind w:firstLineChars="200" w:firstLine="420"/>
        <w:rPr>
          <w:rFonts w:eastAsia="宋体"/>
          <w:szCs w:val="21"/>
        </w:rPr>
      </w:pPr>
      <w:r w:rsidRPr="00213E8A">
        <w:rPr>
          <w:rFonts w:ascii="Times New Roman" w:eastAsia="楷体" w:hAnsi="Times New Roman" w:cs="Times New Roman"/>
          <w:szCs w:val="21"/>
        </w:rPr>
        <w:t>3.</w:t>
      </w:r>
      <w:r w:rsidRPr="00213E8A">
        <w:rPr>
          <w:rFonts w:hint="eastAsia"/>
          <w:szCs w:val="21"/>
        </w:rPr>
        <w:t>下列语段</w:t>
      </w:r>
      <w:r w:rsidRPr="00213E8A">
        <w:rPr>
          <w:szCs w:val="21"/>
        </w:rPr>
        <w:t>中画横线的句子使用了</w:t>
      </w:r>
      <w:r w:rsidRPr="00213E8A">
        <w:rPr>
          <w:rFonts w:hint="eastAsia"/>
          <w:szCs w:val="21"/>
        </w:rPr>
        <w:t>比喻</w:t>
      </w:r>
      <w:r w:rsidRPr="00213E8A">
        <w:rPr>
          <w:szCs w:val="21"/>
        </w:rPr>
        <w:t>的修辞手法，请简要分析其构成和表达效果</w:t>
      </w:r>
      <w:r w:rsidRPr="00213E8A">
        <w:rPr>
          <w:rFonts w:hint="eastAsia"/>
          <w:szCs w:val="21"/>
        </w:rPr>
        <w:t>。</w:t>
      </w:r>
    </w:p>
    <w:p w:rsidR="009B6257" w:rsidRDefault="0018022F" w:rsidP="00BE35D9">
      <w:pPr>
        <w:spacing w:line="280" w:lineRule="exact"/>
        <w:ind w:firstLineChars="200" w:firstLine="420"/>
        <w:rPr>
          <w:rFonts w:ascii="Times New Roman" w:hAnsi="Times New Roman"/>
          <w:szCs w:val="21"/>
          <w:u w:val="single"/>
        </w:rPr>
      </w:pPr>
      <w:r w:rsidRPr="00213E8A">
        <w:rPr>
          <w:rFonts w:ascii="Times New Roman" w:eastAsia="楷体" w:hAnsi="Times New Roman" w:cs="Times New Roman"/>
          <w:szCs w:val="21"/>
          <w:u w:val="single"/>
        </w:rPr>
        <w:t>老之将至，必须看到在人生的接力场上，属于你的那一棒已告结束，下半场你仅是赛场看客，胜负基本与你无涉，剩下的责任就是在关键时刻呐喊助威，毫不吝啬地给队友鼓掌</w:t>
      </w:r>
      <w:r w:rsidRPr="00213E8A">
        <w:rPr>
          <w:rFonts w:ascii="Times New Roman" w:eastAsia="楷体" w:hAnsi="Times New Roman" w:cs="Times New Roman"/>
          <w:szCs w:val="21"/>
        </w:rPr>
        <w:t>。千万别把后任的客气当作自己倚老卖老的资本，必要时当然可以提点合理化建议，但决不可指手画脚、颐指气使；也不要过度干预子女生活，年轻人有自个完全不同于长辈的想法。老一辈的经验可以借鉴，但老人的思维及行为方式或许不再适宜于青年人。</w:t>
      </w:r>
    </w:p>
    <w:p w:rsidR="009B6257" w:rsidRDefault="009B6257" w:rsidP="00BE35D9">
      <w:pPr>
        <w:spacing w:line="280" w:lineRule="exact"/>
        <w:rPr>
          <w:rFonts w:ascii="Times New Roman" w:hAnsi="Times New Roman"/>
          <w:szCs w:val="21"/>
          <w:u w:val="single"/>
        </w:rPr>
      </w:pPr>
    </w:p>
    <w:p w:rsidR="00F70594" w:rsidRPr="00213E8A" w:rsidRDefault="0018022F" w:rsidP="00BE35D9">
      <w:pPr>
        <w:spacing w:line="280" w:lineRule="exact"/>
        <w:ind w:firstLineChars="200" w:firstLine="420"/>
        <w:rPr>
          <w:rFonts w:eastAsia="宋体"/>
          <w:szCs w:val="21"/>
        </w:rPr>
      </w:pPr>
      <w:r w:rsidRPr="00213E8A">
        <w:rPr>
          <w:rFonts w:ascii="Times New Roman" w:eastAsia="楷体" w:hAnsi="Times New Roman" w:cs="Times New Roman" w:hint="eastAsia"/>
          <w:szCs w:val="21"/>
        </w:rPr>
        <w:t>4</w:t>
      </w:r>
      <w:r w:rsidRPr="00213E8A">
        <w:rPr>
          <w:rFonts w:ascii="Times New Roman" w:eastAsia="楷体" w:hAnsi="Times New Roman" w:cs="Times New Roman"/>
          <w:szCs w:val="21"/>
        </w:rPr>
        <w:t>.</w:t>
      </w:r>
      <w:r w:rsidRPr="00213E8A">
        <w:rPr>
          <w:rFonts w:hint="eastAsia"/>
          <w:szCs w:val="21"/>
        </w:rPr>
        <w:t>下列语段</w:t>
      </w:r>
      <w:r w:rsidRPr="00213E8A">
        <w:rPr>
          <w:szCs w:val="21"/>
        </w:rPr>
        <w:t>中画横线的句子使用了对偶的修辞手法，请简要分析其构成和表达效果</w:t>
      </w:r>
      <w:r w:rsidRPr="00213E8A">
        <w:rPr>
          <w:rFonts w:hint="eastAsia"/>
          <w:szCs w:val="21"/>
        </w:rPr>
        <w:t>。</w:t>
      </w:r>
    </w:p>
    <w:p w:rsidR="009B6257" w:rsidRPr="00BE35D9" w:rsidRDefault="0018022F" w:rsidP="00BE35D9">
      <w:pPr>
        <w:spacing w:line="280" w:lineRule="exact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213E8A">
        <w:rPr>
          <w:rFonts w:ascii="Times New Roman" w:eastAsia="楷体" w:hAnsi="Times New Roman" w:cs="Times New Roman"/>
          <w:szCs w:val="21"/>
        </w:rPr>
        <w:t>闯进网络这个居高自远的舞台，我们才蓦然发现，网络</w:t>
      </w:r>
      <w:proofErr w:type="gramStart"/>
      <w:r w:rsidRPr="00213E8A">
        <w:rPr>
          <w:rFonts w:ascii="Times New Roman" w:eastAsia="楷体" w:hAnsi="Times New Roman" w:cs="Times New Roman"/>
          <w:szCs w:val="21"/>
        </w:rPr>
        <w:t>舆论场</w:t>
      </w:r>
      <w:proofErr w:type="gramEnd"/>
      <w:r w:rsidRPr="00213E8A">
        <w:rPr>
          <w:rFonts w:ascii="Times New Roman" w:eastAsia="楷体" w:hAnsi="Times New Roman" w:cs="Times New Roman"/>
          <w:szCs w:val="21"/>
        </w:rPr>
        <w:t>对我们的影响如此巨大，以至于成为我们判断是非、</w:t>
      </w:r>
      <w:proofErr w:type="gramStart"/>
      <w:r w:rsidRPr="00213E8A">
        <w:rPr>
          <w:rFonts w:ascii="Times New Roman" w:eastAsia="楷体" w:hAnsi="Times New Roman" w:cs="Times New Roman"/>
          <w:szCs w:val="21"/>
        </w:rPr>
        <w:t>纾</w:t>
      </w:r>
      <w:proofErr w:type="gramEnd"/>
      <w:r w:rsidRPr="00213E8A">
        <w:rPr>
          <w:rFonts w:ascii="Times New Roman" w:eastAsia="楷体" w:hAnsi="Times New Roman" w:cs="Times New Roman"/>
          <w:szCs w:val="21"/>
        </w:rPr>
        <w:t>解情绪、体现价值、张扬个性的重要载体，成为影响生存发展的重要土壤。</w:t>
      </w:r>
      <w:r w:rsidRPr="00213E8A">
        <w:rPr>
          <w:rFonts w:ascii="Times New Roman" w:eastAsia="楷体" w:hAnsi="Times New Roman" w:cs="Times New Roman"/>
          <w:szCs w:val="21"/>
          <w:u w:val="single"/>
        </w:rPr>
        <w:t>网络交流，不是在自家客厅里自说自话，需要尊重议事规则；公共空间，也不是锁在抽屉里的日记本，需要保持公共理性</w:t>
      </w:r>
      <w:r w:rsidRPr="00213E8A">
        <w:rPr>
          <w:rFonts w:ascii="Times New Roman" w:eastAsia="楷体" w:hAnsi="Times New Roman" w:cs="Times New Roman"/>
          <w:szCs w:val="21"/>
        </w:rPr>
        <w:t>。有表达就有责任，有自由就有担当，有言论就有边界，每个人有了这样的主体意识、媒介素养，才能呵护好我们共同的集体生活。</w:t>
      </w:r>
    </w:p>
    <w:p w:rsidR="00341EC3" w:rsidRPr="00213E8A" w:rsidRDefault="00341EC3" w:rsidP="00341EC3">
      <w:pPr>
        <w:spacing w:line="300" w:lineRule="exact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  <w:r w:rsidRPr="00213E8A">
        <w:rPr>
          <w:rFonts w:ascii="黑体" w:eastAsia="黑体" w:hAnsi="宋体" w:cs="Times New Roman" w:hint="eastAsia"/>
          <w:b/>
          <w:color w:val="000000"/>
          <w:sz w:val="28"/>
          <w:szCs w:val="28"/>
        </w:rPr>
        <w:lastRenderedPageBreak/>
        <w:t>江苏省仪征中学2023-2024学年度第一学期高三语文学科</w:t>
      </w:r>
      <w:r w:rsidRPr="00341EC3">
        <w:rPr>
          <w:rFonts w:ascii="黑体" w:eastAsia="黑体" w:hAnsi="宋体" w:cs="Times New Roman" w:hint="eastAsia"/>
          <w:b/>
          <w:color w:val="000000"/>
          <w:sz w:val="28"/>
          <w:szCs w:val="28"/>
        </w:rPr>
        <w:t>作业</w:t>
      </w:r>
    </w:p>
    <w:p w:rsidR="00341EC3" w:rsidRPr="00213E8A" w:rsidRDefault="00341EC3" w:rsidP="00341EC3">
      <w:pPr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213E8A">
        <w:rPr>
          <w:rFonts w:ascii="黑体" w:eastAsia="黑体" w:hAnsi="黑体" w:cs="Times New Roman" w:hint="eastAsia"/>
          <w:b/>
          <w:bCs/>
          <w:sz w:val="28"/>
          <w:szCs w:val="28"/>
        </w:rPr>
        <w:t>修辞手法（理解修辞）</w:t>
      </w:r>
    </w:p>
    <w:p w:rsidR="00341EC3" w:rsidRPr="00213E8A" w:rsidRDefault="00341EC3" w:rsidP="00341EC3">
      <w:pPr>
        <w:jc w:val="center"/>
        <w:rPr>
          <w:rFonts w:ascii="楷体" w:eastAsia="楷体" w:hAnsi="楷体" w:cs="Times New Roman"/>
          <w:sz w:val="24"/>
          <w:szCs w:val="24"/>
        </w:rPr>
      </w:pPr>
      <w:r w:rsidRPr="00213E8A">
        <w:rPr>
          <w:rFonts w:ascii="楷体" w:eastAsia="楷体" w:hAnsi="楷体" w:cs="Times New Roman" w:hint="eastAsia"/>
          <w:sz w:val="24"/>
          <w:szCs w:val="24"/>
        </w:rPr>
        <w:t>研制人：</w:t>
      </w:r>
      <w:proofErr w:type="gramStart"/>
      <w:r w:rsidRPr="00213E8A">
        <w:rPr>
          <w:rFonts w:ascii="楷体" w:eastAsia="楷体" w:hAnsi="楷体" w:cs="Times New Roman" w:hint="eastAsia"/>
          <w:sz w:val="24"/>
          <w:szCs w:val="24"/>
        </w:rPr>
        <w:t>周标</w:t>
      </w:r>
      <w:proofErr w:type="gramEnd"/>
      <w:r w:rsidRPr="00213E8A">
        <w:rPr>
          <w:rFonts w:ascii="楷体" w:eastAsia="楷体" w:hAnsi="楷体" w:cs="Times New Roman" w:hint="eastAsia"/>
          <w:sz w:val="24"/>
          <w:szCs w:val="24"/>
        </w:rPr>
        <w:t xml:space="preserve">     审核人：周建芸</w:t>
      </w:r>
    </w:p>
    <w:p w:rsidR="00021555" w:rsidRDefault="00021555" w:rsidP="00021555">
      <w:pPr>
        <w:spacing w:line="280" w:lineRule="exact"/>
        <w:jc w:val="center"/>
        <w:textAlignment w:val="baseline"/>
        <w:rPr>
          <w:rFonts w:asciiTheme="minorEastAsia" w:hAnsiTheme="minorEastAsia" w:cs="Times New Roman"/>
          <w:b/>
          <w:bCs/>
          <w:szCs w:val="21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szCs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szCs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szCs w:val="24"/>
          <w:u w:val="single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时间：</w:t>
      </w:r>
      <w:r w:rsidR="007F26CA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2023.11.22</w:t>
      </w:r>
      <w:r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 xml:space="preserve"> 作业时长：45分钟</w:t>
      </w:r>
    </w:p>
    <w:p w:rsidR="004858A1" w:rsidRPr="006D0362" w:rsidRDefault="006D0362" w:rsidP="006D0362">
      <w:pPr>
        <w:widowControl/>
        <w:spacing w:line="360" w:lineRule="exact"/>
        <w:jc w:val="left"/>
        <w:textAlignment w:val="baseline"/>
        <w:rPr>
          <w:rFonts w:ascii="宋体" w:eastAsia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bookmarkStart w:id="0" w:name="_Hlk92784173"/>
      <w:r w:rsidRPr="006D0362">
        <w:rPr>
          <w:rFonts w:ascii="宋体" w:eastAsia="宋体" w:hAnsi="宋体" w:cs="宋体" w:hint="eastAsia"/>
          <w:b/>
          <w:bCs/>
          <w:szCs w:val="21"/>
        </w:rPr>
        <w:t>一、</w:t>
      </w:r>
      <w:r w:rsidRPr="006D0362">
        <w:rPr>
          <w:rFonts w:ascii="宋体" w:eastAsia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巩固导练</w:t>
      </w:r>
      <w:bookmarkEnd w:id="0"/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1</w:t>
      </w:r>
      <w:r w:rsidRPr="004858A1">
        <w:rPr>
          <w:rFonts w:ascii="Times New Roman" w:eastAsia="宋体" w:hAnsi="Times New Roman" w:cs="Times New Roman"/>
          <w:szCs w:val="21"/>
        </w:rPr>
        <w:t>．下列选项中，加点的词语和文中</w:t>
      </w:r>
      <w:r w:rsidRPr="004858A1">
        <w:rPr>
          <w:rFonts w:ascii="宋体" w:eastAsia="宋体" w:hAnsi="宋体" w:cs="Times New Roman"/>
          <w:szCs w:val="21"/>
        </w:rPr>
        <w:t>“</w:t>
      </w:r>
      <w:r w:rsidRPr="004858A1">
        <w:rPr>
          <w:rFonts w:ascii="Times New Roman" w:eastAsia="宋体" w:hAnsi="Times New Roman" w:cs="Times New Roman"/>
          <w:szCs w:val="21"/>
        </w:rPr>
        <w:t>神坛</w:t>
      </w:r>
      <w:r w:rsidRPr="004858A1">
        <w:rPr>
          <w:rFonts w:ascii="宋体" w:eastAsia="宋体" w:hAnsi="宋体" w:cs="Times New Roman"/>
          <w:szCs w:val="21"/>
        </w:rPr>
        <w:t>”</w:t>
      </w:r>
      <w:r w:rsidRPr="004858A1">
        <w:rPr>
          <w:rFonts w:ascii="Times New Roman" w:eastAsia="宋体" w:hAnsi="Times New Roman" w:cs="Times New Roman"/>
          <w:szCs w:val="21"/>
        </w:rPr>
        <w:t>所用修辞手法不同的一项是</w:t>
      </w:r>
      <w:r w:rsidRPr="004858A1">
        <w:rPr>
          <w:rFonts w:ascii="Times New Roman" w:eastAsia="宋体" w:hAnsi="Times New Roman" w:cs="Times New Roman"/>
          <w:szCs w:val="21"/>
        </w:rPr>
        <w:t>(</w:t>
      </w:r>
      <w:r w:rsidRPr="004858A1">
        <w:rPr>
          <w:rFonts w:ascii="Times New Roman" w:eastAsia="宋体" w:hAnsi="Times New Roman" w:cs="Times New Roman"/>
          <w:szCs w:val="21"/>
        </w:rPr>
        <w:t xml:space="preserve">　　</w:t>
      </w:r>
      <w:r w:rsidRPr="004858A1">
        <w:rPr>
          <w:rFonts w:ascii="Times New Roman" w:eastAsia="宋体" w:hAnsi="Times New Roman" w:cs="Times New Roman"/>
          <w:szCs w:val="21"/>
        </w:rPr>
        <w:t>)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楷体_GB2312" w:hAnsi="Times New Roman" w:cs="Times New Roman"/>
          <w:szCs w:val="21"/>
        </w:rPr>
        <w:t>传统文化大多庄重严肃，但文</w:t>
      </w:r>
      <w:proofErr w:type="gramStart"/>
      <w:r w:rsidRPr="004858A1">
        <w:rPr>
          <w:rFonts w:ascii="Times New Roman" w:eastAsia="楷体_GB2312" w:hAnsi="Times New Roman" w:cs="Times New Roman"/>
          <w:szCs w:val="21"/>
        </w:rPr>
        <w:t>创产品</w:t>
      </w:r>
      <w:proofErr w:type="gramEnd"/>
      <w:r w:rsidRPr="004858A1">
        <w:rPr>
          <w:rFonts w:ascii="Times New Roman" w:eastAsia="楷体_GB2312" w:hAnsi="Times New Roman" w:cs="Times New Roman"/>
          <w:szCs w:val="21"/>
        </w:rPr>
        <w:t>却能以可爱搞怪的形式，使高高在上的文物走下</w:t>
      </w:r>
      <w:r w:rsidRPr="004858A1">
        <w:rPr>
          <w:rFonts w:ascii="Times New Roman" w:eastAsia="楷体_GB2312" w:hAnsi="Times New Roman" w:cs="Times New Roman"/>
          <w:szCs w:val="21"/>
          <w:em w:val="underDot"/>
        </w:rPr>
        <w:t>神坛</w:t>
      </w:r>
      <w:r w:rsidRPr="004858A1">
        <w:rPr>
          <w:rFonts w:ascii="Times New Roman" w:eastAsia="楷体_GB2312" w:hAnsi="Times New Roman" w:cs="Times New Roman"/>
          <w:szCs w:val="21"/>
        </w:rPr>
        <w:t>，深入人心。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A</w:t>
      </w:r>
      <w:r w:rsidRPr="004858A1">
        <w:rPr>
          <w:rFonts w:ascii="Times New Roman" w:eastAsia="宋体" w:hAnsi="Times New Roman" w:cs="Times New Roman"/>
          <w:szCs w:val="21"/>
        </w:rPr>
        <w:t>．回眸一笑百媚生，六宫</w:t>
      </w:r>
      <w:r w:rsidRPr="004858A1">
        <w:rPr>
          <w:rFonts w:ascii="Times New Roman" w:eastAsia="宋体" w:hAnsi="Times New Roman" w:cs="Times New Roman"/>
          <w:szCs w:val="21"/>
          <w:em w:val="underDot"/>
        </w:rPr>
        <w:t>粉黛</w:t>
      </w:r>
      <w:r w:rsidRPr="004858A1">
        <w:rPr>
          <w:rFonts w:ascii="Times New Roman" w:eastAsia="宋体" w:hAnsi="Times New Roman" w:cs="Times New Roman"/>
          <w:szCs w:val="21"/>
        </w:rPr>
        <w:t>无颜色。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B</w:t>
      </w:r>
      <w:r w:rsidRPr="004858A1">
        <w:rPr>
          <w:rFonts w:ascii="Times New Roman" w:eastAsia="宋体" w:hAnsi="Times New Roman" w:cs="Times New Roman"/>
          <w:szCs w:val="21"/>
        </w:rPr>
        <w:t>．碧玉妆成一树高，万条垂下绿</w:t>
      </w:r>
      <w:r w:rsidRPr="004858A1">
        <w:rPr>
          <w:rFonts w:ascii="Times New Roman" w:eastAsia="宋体" w:hAnsi="Times New Roman" w:cs="Times New Roman"/>
          <w:szCs w:val="21"/>
          <w:em w:val="underDot"/>
        </w:rPr>
        <w:t>丝绦</w:t>
      </w:r>
      <w:r w:rsidRPr="004858A1">
        <w:rPr>
          <w:rFonts w:ascii="Times New Roman" w:eastAsia="宋体" w:hAnsi="Times New Roman" w:cs="Times New Roman"/>
          <w:szCs w:val="21"/>
        </w:rPr>
        <w:t>。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C</w:t>
      </w:r>
      <w:r w:rsidRPr="004858A1">
        <w:rPr>
          <w:rFonts w:ascii="Times New Roman" w:eastAsia="宋体" w:hAnsi="Times New Roman" w:cs="Times New Roman"/>
          <w:szCs w:val="21"/>
        </w:rPr>
        <w:t>．忽如一夜春风来，千树万树</w:t>
      </w:r>
      <w:r w:rsidRPr="004858A1">
        <w:rPr>
          <w:rFonts w:ascii="Times New Roman" w:eastAsia="宋体" w:hAnsi="Times New Roman" w:cs="Times New Roman"/>
          <w:szCs w:val="21"/>
          <w:em w:val="underDot"/>
        </w:rPr>
        <w:t>梨花</w:t>
      </w:r>
      <w:r w:rsidRPr="004858A1">
        <w:rPr>
          <w:rFonts w:ascii="Times New Roman" w:eastAsia="宋体" w:hAnsi="Times New Roman" w:cs="Times New Roman"/>
          <w:szCs w:val="21"/>
        </w:rPr>
        <w:t>开。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D</w:t>
      </w:r>
      <w:r w:rsidRPr="004858A1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4858A1">
        <w:rPr>
          <w:rFonts w:ascii="Times New Roman" w:eastAsia="宋体" w:hAnsi="Times New Roman" w:cs="Times New Roman"/>
          <w:szCs w:val="21"/>
        </w:rPr>
        <w:t>暮</w:t>
      </w:r>
      <w:proofErr w:type="gramEnd"/>
      <w:r w:rsidRPr="004858A1">
        <w:rPr>
          <w:rFonts w:ascii="Times New Roman" w:eastAsia="宋体" w:hAnsi="Times New Roman" w:cs="Times New Roman"/>
          <w:szCs w:val="21"/>
        </w:rPr>
        <w:t>云收尽</w:t>
      </w:r>
      <w:proofErr w:type="gramStart"/>
      <w:r w:rsidRPr="004858A1">
        <w:rPr>
          <w:rFonts w:ascii="Times New Roman" w:eastAsia="宋体" w:hAnsi="Times New Roman" w:cs="Times New Roman"/>
          <w:szCs w:val="21"/>
        </w:rPr>
        <w:t>溢</w:t>
      </w:r>
      <w:proofErr w:type="gramEnd"/>
      <w:r w:rsidRPr="004858A1">
        <w:rPr>
          <w:rFonts w:ascii="Times New Roman" w:eastAsia="宋体" w:hAnsi="Times New Roman" w:cs="Times New Roman"/>
          <w:szCs w:val="21"/>
        </w:rPr>
        <w:t>清寒，银汉无声转</w:t>
      </w:r>
      <w:r w:rsidRPr="004858A1">
        <w:rPr>
          <w:rFonts w:ascii="Times New Roman" w:eastAsia="宋体" w:hAnsi="Times New Roman" w:cs="Times New Roman"/>
          <w:szCs w:val="21"/>
          <w:em w:val="underDot"/>
        </w:rPr>
        <w:t>玉盘</w:t>
      </w:r>
      <w:r w:rsidRPr="004858A1">
        <w:rPr>
          <w:rFonts w:ascii="Times New Roman" w:eastAsia="宋体" w:hAnsi="Times New Roman" w:cs="Times New Roman"/>
          <w:szCs w:val="21"/>
        </w:rPr>
        <w:t>。</w:t>
      </w:r>
    </w:p>
    <w:p w:rsid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2</w:t>
      </w:r>
      <w:r w:rsidRPr="004858A1">
        <w:rPr>
          <w:rFonts w:ascii="Times New Roman" w:eastAsia="宋体" w:hAnsi="Times New Roman" w:cs="Times New Roman"/>
          <w:szCs w:val="21"/>
        </w:rPr>
        <w:t>．下列选项中，加点的词语和文中</w:t>
      </w:r>
      <w:r w:rsidRPr="004858A1">
        <w:rPr>
          <w:rFonts w:ascii="宋体" w:eastAsia="宋体" w:hAnsi="宋体" w:cs="Times New Roman"/>
          <w:szCs w:val="21"/>
        </w:rPr>
        <w:t>“</w:t>
      </w:r>
      <w:r w:rsidRPr="004858A1">
        <w:rPr>
          <w:rFonts w:ascii="Times New Roman" w:eastAsia="宋体" w:hAnsi="Times New Roman" w:cs="Times New Roman"/>
          <w:szCs w:val="21"/>
        </w:rPr>
        <w:t>害羞</w:t>
      </w:r>
      <w:r w:rsidRPr="004858A1">
        <w:rPr>
          <w:rFonts w:ascii="宋体" w:eastAsia="宋体" w:hAnsi="宋体" w:cs="Times New Roman"/>
          <w:szCs w:val="21"/>
        </w:rPr>
        <w:t>”</w:t>
      </w:r>
      <w:r w:rsidRPr="004858A1">
        <w:rPr>
          <w:rFonts w:ascii="Times New Roman" w:eastAsia="宋体" w:hAnsi="Times New Roman" w:cs="Times New Roman"/>
          <w:szCs w:val="21"/>
        </w:rPr>
        <w:t>所用修辞手法不同的一项是</w:t>
      </w:r>
      <w:r w:rsidRPr="004858A1">
        <w:rPr>
          <w:rFonts w:ascii="Times New Roman" w:eastAsia="宋体" w:hAnsi="Times New Roman" w:cs="Times New Roman"/>
          <w:szCs w:val="21"/>
        </w:rPr>
        <w:t>(</w:t>
      </w:r>
      <w:r w:rsidRPr="004858A1">
        <w:rPr>
          <w:rFonts w:ascii="Times New Roman" w:eastAsia="宋体" w:hAnsi="Times New Roman" w:cs="Times New Roman"/>
          <w:szCs w:val="21"/>
        </w:rPr>
        <w:t xml:space="preserve">　　</w:t>
      </w:r>
      <w:r w:rsidRPr="004858A1">
        <w:rPr>
          <w:rFonts w:ascii="Times New Roman" w:eastAsia="宋体" w:hAnsi="Times New Roman" w:cs="Times New Roman"/>
          <w:szCs w:val="21"/>
        </w:rPr>
        <w:t>)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楷体_GB2312" w:hAnsi="Times New Roman" w:cs="Times New Roman"/>
          <w:szCs w:val="21"/>
        </w:rPr>
        <w:t>秋天是丰收的季节，所以金灿灿的</w:t>
      </w:r>
      <w:r w:rsidRPr="004858A1">
        <w:rPr>
          <w:rFonts w:ascii="Times New Roman" w:eastAsia="楷体_GB2312" w:hAnsi="Times New Roman" w:cs="Times New Roman"/>
          <w:szCs w:val="21"/>
          <w:em w:val="underDot"/>
        </w:rPr>
        <w:t>害羞</w:t>
      </w:r>
      <w:r w:rsidRPr="004858A1">
        <w:rPr>
          <w:rFonts w:ascii="Times New Roman" w:eastAsia="楷体_GB2312" w:hAnsi="Times New Roman" w:cs="Times New Roman"/>
          <w:szCs w:val="21"/>
        </w:rPr>
        <w:t>地低下了头的麦穗、红彤彤的绚烂的枫叶等都可以成为凸显节气色彩特征的重要元素。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A</w:t>
      </w:r>
      <w:r w:rsidRPr="004858A1">
        <w:rPr>
          <w:rFonts w:ascii="Times New Roman" w:eastAsia="宋体" w:hAnsi="Times New Roman" w:cs="Times New Roman"/>
          <w:szCs w:val="21"/>
        </w:rPr>
        <w:t>．只恐夜深花</w:t>
      </w:r>
      <w:r w:rsidRPr="004858A1">
        <w:rPr>
          <w:rFonts w:ascii="Times New Roman" w:eastAsia="宋体" w:hAnsi="Times New Roman" w:cs="Times New Roman"/>
          <w:szCs w:val="21"/>
          <w:em w:val="underDot"/>
        </w:rPr>
        <w:t>睡</w:t>
      </w:r>
      <w:r w:rsidRPr="004858A1">
        <w:rPr>
          <w:rFonts w:ascii="Times New Roman" w:eastAsia="宋体" w:hAnsi="Times New Roman" w:cs="Times New Roman"/>
          <w:szCs w:val="21"/>
        </w:rPr>
        <w:t>去，</w:t>
      </w:r>
      <w:proofErr w:type="gramStart"/>
      <w:r w:rsidRPr="004858A1">
        <w:rPr>
          <w:rFonts w:ascii="Times New Roman" w:eastAsia="宋体" w:hAnsi="Times New Roman" w:cs="Times New Roman"/>
          <w:szCs w:val="21"/>
        </w:rPr>
        <w:t>故烧高</w:t>
      </w:r>
      <w:proofErr w:type="gramEnd"/>
      <w:r w:rsidRPr="004858A1">
        <w:rPr>
          <w:rFonts w:ascii="Times New Roman" w:eastAsia="宋体" w:hAnsi="Times New Roman" w:cs="Times New Roman"/>
          <w:szCs w:val="21"/>
        </w:rPr>
        <w:t>烛照红妆。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B</w:t>
      </w:r>
      <w:r w:rsidRPr="004858A1">
        <w:rPr>
          <w:rFonts w:ascii="Times New Roman" w:eastAsia="宋体" w:hAnsi="Times New Roman" w:cs="Times New Roman"/>
          <w:szCs w:val="21"/>
        </w:rPr>
        <w:t>．蜡烛有心还惜别，替人</w:t>
      </w:r>
      <w:r w:rsidRPr="004858A1">
        <w:rPr>
          <w:rFonts w:ascii="Times New Roman" w:eastAsia="宋体" w:hAnsi="Times New Roman" w:cs="Times New Roman"/>
          <w:szCs w:val="21"/>
          <w:em w:val="underDot"/>
        </w:rPr>
        <w:t>垂泪</w:t>
      </w:r>
      <w:r w:rsidRPr="004858A1">
        <w:rPr>
          <w:rFonts w:ascii="Times New Roman" w:eastAsia="宋体" w:hAnsi="Times New Roman" w:cs="Times New Roman"/>
          <w:szCs w:val="21"/>
        </w:rPr>
        <w:t>到天明。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C</w:t>
      </w:r>
      <w:r w:rsidRPr="004858A1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4858A1">
        <w:rPr>
          <w:rFonts w:ascii="Times New Roman" w:eastAsia="宋体" w:hAnsi="Times New Roman" w:cs="Times New Roman"/>
          <w:szCs w:val="21"/>
        </w:rPr>
        <w:t>云容山意</w:t>
      </w:r>
      <w:proofErr w:type="gramEnd"/>
      <w:r w:rsidRPr="004858A1">
        <w:rPr>
          <w:rFonts w:ascii="Times New Roman" w:eastAsia="宋体" w:hAnsi="Times New Roman" w:cs="Times New Roman"/>
          <w:szCs w:val="21"/>
          <w:em w:val="underDot"/>
        </w:rPr>
        <w:t>商量</w:t>
      </w:r>
      <w:r w:rsidRPr="004858A1">
        <w:rPr>
          <w:rFonts w:ascii="Times New Roman" w:eastAsia="宋体" w:hAnsi="Times New Roman" w:cs="Times New Roman"/>
          <w:szCs w:val="21"/>
        </w:rPr>
        <w:t>雪，</w:t>
      </w:r>
      <w:proofErr w:type="gramStart"/>
      <w:r w:rsidRPr="004858A1">
        <w:rPr>
          <w:rFonts w:ascii="Times New Roman" w:eastAsia="宋体" w:hAnsi="Times New Roman" w:cs="Times New Roman"/>
          <w:szCs w:val="21"/>
        </w:rPr>
        <w:t>柳眼桃腮</w:t>
      </w:r>
      <w:proofErr w:type="gramEnd"/>
      <w:r w:rsidRPr="004858A1">
        <w:rPr>
          <w:rFonts w:ascii="Times New Roman" w:eastAsia="宋体" w:hAnsi="Times New Roman" w:cs="Times New Roman"/>
          <w:szCs w:val="21"/>
        </w:rPr>
        <w:t>领略春。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D</w:t>
      </w:r>
      <w:r w:rsidRPr="004858A1">
        <w:rPr>
          <w:rFonts w:ascii="Times New Roman" w:eastAsia="宋体" w:hAnsi="Times New Roman" w:cs="Times New Roman"/>
          <w:szCs w:val="21"/>
        </w:rPr>
        <w:t>．男儿何不带</w:t>
      </w:r>
      <w:r w:rsidRPr="004858A1">
        <w:rPr>
          <w:rFonts w:ascii="Times New Roman" w:eastAsia="宋体" w:hAnsi="Times New Roman" w:cs="Times New Roman"/>
          <w:szCs w:val="21"/>
          <w:em w:val="underDot"/>
        </w:rPr>
        <w:t>吴钩</w:t>
      </w:r>
      <w:r w:rsidRPr="004858A1">
        <w:rPr>
          <w:rFonts w:ascii="Times New Roman" w:eastAsia="宋体" w:hAnsi="Times New Roman" w:cs="Times New Roman"/>
          <w:szCs w:val="21"/>
        </w:rPr>
        <w:t>，收取关山五十州。</w:t>
      </w:r>
    </w:p>
    <w:p w:rsidR="006D0362" w:rsidRDefault="006D0362" w:rsidP="006D0362">
      <w:pPr>
        <w:adjustRightInd w:val="0"/>
        <w:snapToGrid w:val="0"/>
        <w:spacing w:line="340" w:lineRule="exact"/>
        <w:jc w:val="left"/>
        <w:textAlignment w:val="center"/>
        <w:rPr>
          <w:rFonts w:ascii="宋体" w:eastAsia="宋体" w:hAnsi="宋体" w:cs="宋体" w:hint="eastAsia"/>
          <w:b/>
          <w:szCs w:val="21"/>
        </w:rPr>
      </w:pPr>
    </w:p>
    <w:p w:rsidR="004858A1" w:rsidRPr="006D0362" w:rsidRDefault="006D0362" w:rsidP="006D0362">
      <w:pPr>
        <w:adjustRightInd w:val="0"/>
        <w:snapToGrid w:val="0"/>
        <w:spacing w:line="340" w:lineRule="exact"/>
        <w:jc w:val="left"/>
        <w:textAlignment w:val="center"/>
        <w:rPr>
          <w:rFonts w:ascii="宋体" w:eastAsia="宋体" w:hAnsi="宋体" w:cs="宋体"/>
          <w:b/>
          <w:szCs w:val="21"/>
        </w:rPr>
      </w:pPr>
      <w:r w:rsidRPr="006D0362">
        <w:rPr>
          <w:rFonts w:ascii="宋体" w:eastAsia="宋体" w:hAnsi="宋体" w:cs="宋体" w:hint="eastAsia"/>
          <w:b/>
          <w:szCs w:val="21"/>
        </w:rPr>
        <w:t>二、拓展导练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3</w:t>
      </w:r>
      <w:r w:rsidRPr="004858A1">
        <w:rPr>
          <w:rFonts w:ascii="Times New Roman" w:eastAsia="宋体" w:hAnsi="Times New Roman" w:cs="Times New Roman"/>
          <w:szCs w:val="21"/>
        </w:rPr>
        <w:t>．文中使用了哪些修辞手法</w:t>
      </w:r>
      <w:r w:rsidRPr="004858A1">
        <w:rPr>
          <w:rFonts w:ascii="Times New Roman" w:eastAsia="宋体" w:hAnsi="Times New Roman" w:cs="Times New Roman"/>
          <w:szCs w:val="21"/>
        </w:rPr>
        <w:t>(</w:t>
      </w:r>
      <w:r w:rsidRPr="004858A1">
        <w:rPr>
          <w:rFonts w:ascii="Times New Roman" w:eastAsia="宋体" w:hAnsi="Times New Roman" w:cs="Times New Roman"/>
          <w:szCs w:val="21"/>
        </w:rPr>
        <w:t xml:space="preserve">　　</w:t>
      </w:r>
      <w:r w:rsidRPr="004858A1">
        <w:rPr>
          <w:rFonts w:ascii="Times New Roman" w:eastAsia="宋体" w:hAnsi="Times New Roman" w:cs="Times New Roman"/>
          <w:szCs w:val="21"/>
        </w:rPr>
        <w:t>)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楷体_GB2312" w:hAnsi="Times New Roman" w:cs="Times New Roman"/>
          <w:szCs w:val="21"/>
        </w:rPr>
        <w:t>古代诗人形容泰山，说</w:t>
      </w:r>
      <w:r w:rsidRPr="004858A1">
        <w:rPr>
          <w:rFonts w:ascii="宋体" w:eastAsia="宋体" w:hAnsi="宋体" w:cs="Times New Roman"/>
          <w:szCs w:val="21"/>
        </w:rPr>
        <w:t>“</w:t>
      </w:r>
      <w:r w:rsidRPr="004858A1">
        <w:rPr>
          <w:rFonts w:ascii="Times New Roman" w:eastAsia="楷体_GB2312" w:hAnsi="Times New Roman" w:cs="Times New Roman"/>
          <w:szCs w:val="21"/>
        </w:rPr>
        <w:t>泰山岩岩</w:t>
      </w:r>
      <w:r w:rsidRPr="004858A1">
        <w:rPr>
          <w:rFonts w:ascii="宋体" w:eastAsia="宋体" w:hAnsi="宋体" w:cs="Times New Roman"/>
          <w:szCs w:val="21"/>
        </w:rPr>
        <w:t>”</w:t>
      </w:r>
      <w:r w:rsidRPr="004858A1">
        <w:rPr>
          <w:rFonts w:ascii="Times New Roman" w:eastAsia="楷体_GB2312" w:hAnsi="Times New Roman" w:cs="Times New Roman"/>
          <w:szCs w:val="21"/>
        </w:rPr>
        <w:t>，注解人告诉你：岩</w:t>
      </w:r>
      <w:proofErr w:type="gramStart"/>
      <w:r w:rsidRPr="004858A1">
        <w:rPr>
          <w:rFonts w:ascii="Times New Roman" w:eastAsia="楷体_GB2312" w:hAnsi="Times New Roman" w:cs="Times New Roman"/>
          <w:szCs w:val="21"/>
        </w:rPr>
        <w:t>岩</w:t>
      </w:r>
      <w:proofErr w:type="gramEnd"/>
      <w:r w:rsidRPr="004858A1">
        <w:rPr>
          <w:rFonts w:ascii="Times New Roman" w:eastAsia="楷体_GB2312" w:hAnsi="Times New Roman" w:cs="Times New Roman"/>
          <w:szCs w:val="21"/>
        </w:rPr>
        <w:t>，积石貌。的确这样，山顶越发给你这种感觉。有的石头像莲花瓣，有的像大象头，有的像老人，有的像卧虎，有的错落成桥，有的兀立如柱，有的侧身探海，有的怒目相向。有的什么也不像，黑乎乎的，一动不动，堵住你的去路。年深月久，传说多，登封台让你想象帝王拜山的盛况，一个光秃秃的地方会有一块石碣，指明是</w:t>
      </w:r>
      <w:r w:rsidRPr="004858A1">
        <w:rPr>
          <w:rFonts w:ascii="宋体" w:eastAsia="宋体" w:hAnsi="宋体" w:cs="Times New Roman"/>
          <w:szCs w:val="21"/>
        </w:rPr>
        <w:t>“</w:t>
      </w:r>
      <w:r w:rsidRPr="004858A1">
        <w:rPr>
          <w:rFonts w:ascii="Times New Roman" w:eastAsia="楷体_GB2312" w:hAnsi="Times New Roman" w:cs="Times New Roman"/>
          <w:szCs w:val="21"/>
        </w:rPr>
        <w:t>孔子小天下处</w:t>
      </w:r>
      <w:r w:rsidRPr="004858A1">
        <w:rPr>
          <w:rFonts w:ascii="宋体" w:eastAsia="宋体" w:hAnsi="宋体" w:cs="Times New Roman"/>
          <w:szCs w:val="21"/>
        </w:rPr>
        <w:t>”</w:t>
      </w:r>
      <w:r w:rsidRPr="004858A1">
        <w:rPr>
          <w:rFonts w:ascii="Times New Roman" w:eastAsia="楷体_GB2312" w:hAnsi="Times New Roman" w:cs="Times New Roman"/>
          <w:szCs w:val="21"/>
        </w:rPr>
        <w:t>。有的山池</w:t>
      </w:r>
      <w:proofErr w:type="gramStart"/>
      <w:r w:rsidRPr="004858A1">
        <w:rPr>
          <w:rFonts w:ascii="Times New Roman" w:eastAsia="楷体_GB2312" w:hAnsi="Times New Roman" w:cs="Times New Roman"/>
          <w:szCs w:val="21"/>
        </w:rPr>
        <w:t>叫作</w:t>
      </w:r>
      <w:proofErr w:type="gramEnd"/>
      <w:r w:rsidRPr="004858A1">
        <w:rPr>
          <w:rFonts w:ascii="Times New Roman" w:eastAsia="楷体_GB2312" w:hAnsi="Times New Roman" w:cs="Times New Roman"/>
          <w:szCs w:val="21"/>
        </w:rPr>
        <w:t>洗头盆，据说玉女往常在这里洗过头发；有的山洞</w:t>
      </w:r>
      <w:proofErr w:type="gramStart"/>
      <w:r w:rsidRPr="004858A1">
        <w:rPr>
          <w:rFonts w:ascii="Times New Roman" w:eastAsia="楷体_GB2312" w:hAnsi="Times New Roman" w:cs="Times New Roman"/>
          <w:szCs w:val="21"/>
        </w:rPr>
        <w:t>叫作</w:t>
      </w:r>
      <w:proofErr w:type="gramEnd"/>
      <w:r w:rsidRPr="004858A1">
        <w:rPr>
          <w:rFonts w:ascii="Times New Roman" w:eastAsia="楷体_GB2312" w:hAnsi="Times New Roman" w:cs="Times New Roman"/>
          <w:szCs w:val="21"/>
        </w:rPr>
        <w:t>白云洞，传说过去往外冒白云，如今不冒白云了，白云在山里依然游来游去。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A</w:t>
      </w:r>
      <w:r w:rsidRPr="004858A1">
        <w:rPr>
          <w:rFonts w:ascii="Times New Roman" w:eastAsia="宋体" w:hAnsi="Times New Roman" w:cs="Times New Roman"/>
          <w:szCs w:val="21"/>
        </w:rPr>
        <w:t>．比喻、排比、夸张</w:t>
      </w:r>
      <w:r w:rsidRPr="004858A1">
        <w:rPr>
          <w:rFonts w:ascii="Times New Roman" w:eastAsia="宋体" w:hAnsi="Times New Roman" w:cs="Times New Roman"/>
          <w:szCs w:val="21"/>
        </w:rPr>
        <w:t xml:space="preserve">  </w:t>
      </w:r>
      <w:r w:rsidRPr="004858A1">
        <w:rPr>
          <w:rFonts w:ascii="Times New Roman" w:eastAsia="宋体" w:hAnsi="Times New Roman" w:cs="Times New Roman"/>
          <w:szCs w:val="21"/>
        </w:rPr>
        <w:tab/>
        <w:t>B</w:t>
      </w:r>
      <w:r w:rsidRPr="004858A1">
        <w:rPr>
          <w:rFonts w:ascii="Times New Roman" w:eastAsia="宋体" w:hAnsi="Times New Roman" w:cs="Times New Roman"/>
          <w:szCs w:val="21"/>
        </w:rPr>
        <w:t>．比喻、排比、比拟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C</w:t>
      </w:r>
      <w:r w:rsidRPr="004858A1">
        <w:rPr>
          <w:rFonts w:ascii="Times New Roman" w:eastAsia="宋体" w:hAnsi="Times New Roman" w:cs="Times New Roman"/>
          <w:szCs w:val="21"/>
        </w:rPr>
        <w:t>．比喻、夸张、借代</w:t>
      </w:r>
      <w:r w:rsidRPr="004858A1">
        <w:rPr>
          <w:rFonts w:ascii="Times New Roman" w:eastAsia="宋体" w:hAnsi="Times New Roman" w:cs="Times New Roman"/>
          <w:szCs w:val="21"/>
        </w:rPr>
        <w:t xml:space="preserve">  </w:t>
      </w:r>
      <w:r w:rsidRPr="004858A1">
        <w:rPr>
          <w:rFonts w:ascii="Times New Roman" w:eastAsia="宋体" w:hAnsi="Times New Roman" w:cs="Times New Roman"/>
          <w:szCs w:val="21"/>
        </w:rPr>
        <w:tab/>
        <w:t>D</w:t>
      </w:r>
      <w:r w:rsidRPr="004858A1">
        <w:rPr>
          <w:rFonts w:ascii="Times New Roman" w:eastAsia="宋体" w:hAnsi="Times New Roman" w:cs="Times New Roman"/>
          <w:szCs w:val="21"/>
        </w:rPr>
        <w:t>．比喻、比拟、借代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bookmarkStart w:id="1" w:name="_GoBack"/>
      <w:bookmarkEnd w:id="1"/>
      <w:r w:rsidRPr="004858A1">
        <w:rPr>
          <w:rFonts w:ascii="Times New Roman" w:eastAsia="宋体" w:hAnsi="Times New Roman" w:cs="Times New Roman"/>
          <w:szCs w:val="21"/>
        </w:rPr>
        <w:lastRenderedPageBreak/>
        <w:t>4</w:t>
      </w:r>
      <w:r w:rsidRPr="004858A1">
        <w:rPr>
          <w:rFonts w:ascii="Times New Roman" w:eastAsia="宋体" w:hAnsi="Times New Roman" w:cs="Times New Roman"/>
          <w:szCs w:val="21"/>
        </w:rPr>
        <w:t>．下列各项中，和画横线的句子中存在的语言现象相同的一项是</w:t>
      </w:r>
      <w:r w:rsidRPr="004858A1">
        <w:rPr>
          <w:rFonts w:ascii="Times New Roman" w:eastAsia="宋体" w:hAnsi="Times New Roman" w:cs="Times New Roman"/>
          <w:szCs w:val="21"/>
        </w:rPr>
        <w:t>(</w:t>
      </w:r>
      <w:r w:rsidRPr="004858A1">
        <w:rPr>
          <w:rFonts w:ascii="Times New Roman" w:eastAsia="宋体" w:hAnsi="Times New Roman" w:cs="Times New Roman"/>
          <w:szCs w:val="21"/>
        </w:rPr>
        <w:t xml:space="preserve">　　</w:t>
      </w:r>
      <w:r w:rsidRPr="004858A1">
        <w:rPr>
          <w:rFonts w:ascii="Times New Roman" w:eastAsia="宋体" w:hAnsi="Times New Roman" w:cs="Times New Roman"/>
          <w:szCs w:val="21"/>
        </w:rPr>
        <w:t>)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楷体_GB2312" w:hAnsi="Times New Roman" w:cs="Times New Roman"/>
          <w:szCs w:val="21"/>
        </w:rPr>
        <w:t>筷子在民俗、礼仪活动中的应用也很普遍。一些地方在举行婚礼时，</w:t>
      </w:r>
      <w:r w:rsidRPr="004858A1">
        <w:rPr>
          <w:rFonts w:ascii="Times New Roman" w:eastAsia="楷体_GB2312" w:hAnsi="Times New Roman" w:cs="Times New Roman"/>
          <w:szCs w:val="21"/>
          <w:u w:val="single"/>
        </w:rPr>
        <w:t>长辈会以红绳系一双红筷送给新人，寓意成双成对，生活快乐。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A</w:t>
      </w:r>
      <w:r w:rsidRPr="004858A1">
        <w:rPr>
          <w:rFonts w:ascii="Times New Roman" w:eastAsia="宋体" w:hAnsi="Times New Roman" w:cs="Times New Roman"/>
          <w:szCs w:val="21"/>
        </w:rPr>
        <w:t>．山河破碎风飘絮，身世浮沉雨打萍。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B</w:t>
      </w:r>
      <w:r w:rsidRPr="004858A1">
        <w:rPr>
          <w:rFonts w:ascii="Times New Roman" w:eastAsia="宋体" w:hAnsi="Times New Roman" w:cs="Times New Roman"/>
          <w:szCs w:val="21"/>
        </w:rPr>
        <w:t>．一水护田将绿绕，两山排闼送青来。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C</w:t>
      </w:r>
      <w:r w:rsidRPr="004858A1">
        <w:rPr>
          <w:rFonts w:ascii="Times New Roman" w:eastAsia="宋体" w:hAnsi="Times New Roman" w:cs="Times New Roman"/>
          <w:szCs w:val="21"/>
        </w:rPr>
        <w:t>．东边日出西边雨，道是无晴却有晴。</w:t>
      </w:r>
    </w:p>
    <w:p w:rsidR="004858A1" w:rsidRPr="004858A1" w:rsidRDefault="004858A1" w:rsidP="004858A1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D</w:t>
      </w:r>
      <w:r w:rsidRPr="004858A1">
        <w:rPr>
          <w:rFonts w:ascii="Times New Roman" w:eastAsia="宋体" w:hAnsi="Times New Roman" w:cs="Times New Roman"/>
          <w:szCs w:val="21"/>
        </w:rPr>
        <w:t>．竹外桃花三两枝，春江水暖鸭先知。</w:t>
      </w:r>
    </w:p>
    <w:p w:rsidR="006D0362" w:rsidRDefault="006D0362" w:rsidP="006D0362">
      <w:pPr>
        <w:adjustRightInd w:val="0"/>
        <w:snapToGrid w:val="0"/>
        <w:spacing w:line="340" w:lineRule="exact"/>
        <w:rPr>
          <w:rFonts w:ascii="宋体" w:eastAsia="宋体" w:hAnsi="宋体" w:cs="Times New Roman" w:hint="eastAsia"/>
          <w:bCs/>
          <w:color w:val="000000" w:themeColor="text1"/>
          <w:szCs w:val="21"/>
        </w:rPr>
      </w:pPr>
    </w:p>
    <w:p w:rsidR="009B6257" w:rsidRPr="006D0362" w:rsidRDefault="006D0362" w:rsidP="006D0362">
      <w:pPr>
        <w:adjustRightInd w:val="0"/>
        <w:snapToGrid w:val="0"/>
        <w:spacing w:line="340" w:lineRule="exact"/>
        <w:rPr>
          <w:rFonts w:ascii="宋体" w:eastAsia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 w:rsidRPr="006D0362">
        <w:rPr>
          <w:rFonts w:ascii="宋体" w:eastAsia="宋体" w:hAnsi="宋体" w:cs="Times New Roman" w:hint="eastAsia"/>
          <w:bCs/>
          <w:color w:val="000000" w:themeColor="text1"/>
          <w:szCs w:val="21"/>
        </w:rPr>
        <w:t>★</w:t>
      </w:r>
      <w:r w:rsidRPr="006D0362">
        <w:rPr>
          <w:rFonts w:ascii="宋体" w:eastAsia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</w:t>
      </w:r>
    </w:p>
    <w:p w:rsidR="006D0362" w:rsidRPr="004858A1" w:rsidRDefault="006D0362" w:rsidP="006D0362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 w:rsidRPr="004858A1">
        <w:rPr>
          <w:rFonts w:ascii="Times New Roman" w:eastAsia="宋体" w:hAnsi="Times New Roman" w:cs="Times New Roman"/>
          <w:szCs w:val="21"/>
        </w:rPr>
        <w:t>．文中画波浪线的部分除了比拟以外还使用了哪种修辞手法？请结合原文分析其表达效果。</w:t>
      </w:r>
    </w:p>
    <w:p w:rsidR="006D0362" w:rsidRPr="004858A1" w:rsidRDefault="006D0362" w:rsidP="006D0362">
      <w:pPr>
        <w:tabs>
          <w:tab w:val="left" w:pos="3261"/>
        </w:tabs>
        <w:snapToGrid w:val="0"/>
        <w:spacing w:line="360" w:lineRule="auto"/>
        <w:ind w:firstLineChars="202" w:firstLine="424"/>
        <w:rPr>
          <w:rFonts w:ascii="Times New Roman" w:eastAsia="楷体_GB2312" w:hAnsi="Times New Roman" w:cs="Times New Roman"/>
          <w:szCs w:val="21"/>
        </w:rPr>
      </w:pPr>
      <w:r w:rsidRPr="004858A1">
        <w:rPr>
          <w:rFonts w:ascii="Times New Roman" w:eastAsia="楷体_GB2312" w:hAnsi="Times New Roman" w:cs="Times New Roman"/>
          <w:szCs w:val="21"/>
        </w:rPr>
        <w:t>这小城里面以前住着我的祖父，现在埋着我的祖父。</w:t>
      </w:r>
    </w:p>
    <w:p w:rsidR="006D0362" w:rsidRPr="004858A1" w:rsidRDefault="006D0362" w:rsidP="006D0362">
      <w:pPr>
        <w:tabs>
          <w:tab w:val="left" w:pos="3261"/>
        </w:tabs>
        <w:snapToGrid w:val="0"/>
        <w:spacing w:line="360" w:lineRule="auto"/>
        <w:ind w:firstLineChars="202" w:firstLine="424"/>
        <w:rPr>
          <w:rFonts w:ascii="Times New Roman" w:eastAsia="楷体_GB2312" w:hAnsi="Times New Roman" w:cs="Times New Roman"/>
          <w:szCs w:val="21"/>
        </w:rPr>
      </w:pPr>
      <w:r w:rsidRPr="004858A1">
        <w:rPr>
          <w:rFonts w:ascii="Times New Roman" w:eastAsia="楷体_GB2312" w:hAnsi="Times New Roman" w:cs="Times New Roman"/>
          <w:szCs w:val="21"/>
        </w:rPr>
        <w:t>我生的时候，祖父已经六十多岁了。我长到四五岁，祖父就快七十了。我还没有长到二十岁，祖父就七八十岁了。祖父一过八十，祖父就死了。</w:t>
      </w:r>
    </w:p>
    <w:p w:rsidR="006D0362" w:rsidRPr="004858A1" w:rsidRDefault="006D0362" w:rsidP="006D0362">
      <w:pPr>
        <w:tabs>
          <w:tab w:val="left" w:pos="3261"/>
        </w:tabs>
        <w:snapToGrid w:val="0"/>
        <w:spacing w:line="360" w:lineRule="auto"/>
        <w:ind w:firstLineChars="202" w:firstLine="424"/>
        <w:rPr>
          <w:rFonts w:ascii="Times New Roman" w:eastAsia="楷体_GB2312" w:hAnsi="Times New Roman" w:cs="Times New Roman"/>
          <w:szCs w:val="21"/>
        </w:rPr>
      </w:pPr>
      <w:r w:rsidRPr="004858A1">
        <w:rPr>
          <w:rFonts w:ascii="Times New Roman" w:eastAsia="楷体_GB2312" w:hAnsi="Times New Roman" w:cs="Times New Roman"/>
          <w:szCs w:val="21"/>
        </w:rPr>
        <w:t>从前那后花园的主人，而今不见了。</w:t>
      </w:r>
    </w:p>
    <w:p w:rsidR="006D0362" w:rsidRPr="004858A1" w:rsidRDefault="006D0362" w:rsidP="006D0362">
      <w:pPr>
        <w:tabs>
          <w:tab w:val="left" w:pos="3261"/>
        </w:tabs>
        <w:snapToGrid w:val="0"/>
        <w:spacing w:line="360" w:lineRule="auto"/>
        <w:ind w:firstLineChars="202" w:firstLine="424"/>
        <w:rPr>
          <w:rFonts w:ascii="Times New Roman" w:eastAsia="楷体_GB2312" w:hAnsi="Times New Roman" w:cs="Times New Roman"/>
          <w:szCs w:val="21"/>
        </w:rPr>
      </w:pPr>
      <w:r w:rsidRPr="004858A1">
        <w:rPr>
          <w:rFonts w:ascii="Times New Roman" w:eastAsia="楷体_GB2312" w:hAnsi="Times New Roman" w:cs="Times New Roman"/>
          <w:szCs w:val="21"/>
        </w:rPr>
        <w:t>那园里的蝴蝶，蚂蚱，蜻蜓，也许还是年年仍旧，也许现在完全荒凉了。</w:t>
      </w:r>
    </w:p>
    <w:p w:rsidR="006D0362" w:rsidRPr="004858A1" w:rsidRDefault="006D0362" w:rsidP="006D0362">
      <w:pPr>
        <w:tabs>
          <w:tab w:val="left" w:pos="3261"/>
        </w:tabs>
        <w:snapToGrid w:val="0"/>
        <w:spacing w:line="360" w:lineRule="auto"/>
        <w:ind w:firstLineChars="202" w:firstLine="424"/>
        <w:rPr>
          <w:rFonts w:ascii="Times New Roman" w:eastAsia="楷体_GB2312" w:hAnsi="Times New Roman" w:cs="Times New Roman"/>
          <w:szCs w:val="21"/>
        </w:rPr>
      </w:pPr>
      <w:r w:rsidRPr="004858A1">
        <w:rPr>
          <w:rFonts w:ascii="Times New Roman" w:eastAsia="楷体_GB2312" w:hAnsi="Times New Roman" w:cs="Times New Roman"/>
          <w:szCs w:val="21"/>
        </w:rPr>
        <w:t>小黄瓜，大倭瓜，也许还是年年的种着，也许现在根本没有了。</w:t>
      </w:r>
    </w:p>
    <w:p w:rsidR="006D0362" w:rsidRPr="004858A1" w:rsidRDefault="006D0362" w:rsidP="006D0362">
      <w:pPr>
        <w:tabs>
          <w:tab w:val="left" w:pos="3261"/>
        </w:tabs>
        <w:snapToGrid w:val="0"/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楷体_GB2312" w:hAnsi="Times New Roman" w:cs="Times New Roman"/>
          <w:szCs w:val="21"/>
          <w:u w:val="wave"/>
        </w:rPr>
        <w:t>那早晨的露珠是不是还落在花盆架上，那午间的太阳是不是还照着那大向日葵，那黄昏时候的红霞是不是还会一会儿工夫变出来一匹马来，一会儿工夫变出来一匹狗来，那么变着。</w:t>
      </w:r>
    </w:p>
    <w:p w:rsidR="006D0362" w:rsidRPr="004858A1" w:rsidRDefault="006D0362" w:rsidP="006D0362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858A1">
        <w:rPr>
          <w:rFonts w:ascii="Times New Roman" w:eastAsia="宋体" w:hAnsi="Times New Roman" w:cs="Times New Roman"/>
          <w:szCs w:val="21"/>
        </w:rPr>
        <w:t>答：</w:t>
      </w:r>
    </w:p>
    <w:p w:rsidR="006D0362" w:rsidRDefault="006D0362" w:rsidP="006D0362">
      <w:pPr>
        <w:tabs>
          <w:tab w:val="left" w:pos="3261"/>
        </w:tabs>
        <w:adjustRightInd w:val="0"/>
        <w:snapToGrid w:val="0"/>
        <w:spacing w:line="340" w:lineRule="exact"/>
        <w:rPr>
          <w:rFonts w:ascii="宋体" w:eastAsia="宋体" w:hAnsi="宋体" w:cs="Times New Roman" w:hint="eastAsia"/>
          <w:b/>
          <w:szCs w:val="21"/>
        </w:rPr>
      </w:pPr>
    </w:p>
    <w:p w:rsidR="006D0362" w:rsidRPr="006D0362" w:rsidRDefault="006D0362" w:rsidP="006D0362">
      <w:pPr>
        <w:tabs>
          <w:tab w:val="left" w:pos="3261"/>
        </w:tabs>
        <w:adjustRightInd w:val="0"/>
        <w:snapToGrid w:val="0"/>
        <w:spacing w:line="340" w:lineRule="exact"/>
        <w:rPr>
          <w:rFonts w:ascii="宋体" w:eastAsia="宋体" w:hAnsi="宋体" w:cs="Times New Roman" w:hint="eastAsia"/>
          <w:b/>
          <w:szCs w:val="21"/>
        </w:rPr>
      </w:pPr>
      <w:r w:rsidRPr="006D0362">
        <w:rPr>
          <w:rFonts w:ascii="宋体" w:eastAsia="宋体" w:hAnsi="宋体" w:cs="Times New Roman" w:hint="eastAsia"/>
          <w:b/>
          <w:szCs w:val="21"/>
        </w:rPr>
        <w:t>四、补充练习</w:t>
      </w:r>
    </w:p>
    <w:p w:rsidR="009B6257" w:rsidRPr="009B6257" w:rsidRDefault="006D0362" w:rsidP="009B6257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</w:t>
      </w:r>
      <w:r w:rsidR="009B6257" w:rsidRPr="009B6257">
        <w:rPr>
          <w:rFonts w:ascii="Times New Roman" w:eastAsia="宋体" w:hAnsi="Times New Roman" w:cs="Times New Roman"/>
          <w:szCs w:val="21"/>
        </w:rPr>
        <w:t>．下列选项中，加点的词语和文中</w:t>
      </w:r>
      <w:r w:rsidR="009B6257" w:rsidRPr="009B6257">
        <w:rPr>
          <w:rFonts w:ascii="宋体" w:eastAsia="宋体" w:hAnsi="宋体" w:cs="Times New Roman"/>
          <w:szCs w:val="21"/>
        </w:rPr>
        <w:t>“</w:t>
      </w:r>
      <w:r w:rsidR="009B6257" w:rsidRPr="009B6257">
        <w:rPr>
          <w:rFonts w:ascii="Times New Roman" w:eastAsia="宋体" w:hAnsi="Times New Roman" w:cs="Times New Roman"/>
          <w:szCs w:val="21"/>
        </w:rPr>
        <w:t>槐蝉</w:t>
      </w:r>
      <w:r w:rsidR="009B6257" w:rsidRPr="009B6257">
        <w:rPr>
          <w:rFonts w:ascii="宋体" w:eastAsia="宋体" w:hAnsi="宋体" w:cs="Times New Roman"/>
          <w:szCs w:val="21"/>
        </w:rPr>
        <w:t>”</w:t>
      </w:r>
      <w:r w:rsidR="009B6257" w:rsidRPr="009B6257">
        <w:rPr>
          <w:rFonts w:ascii="Times New Roman" w:eastAsia="宋体" w:hAnsi="Times New Roman" w:cs="Times New Roman"/>
          <w:szCs w:val="21"/>
        </w:rPr>
        <w:t>所用修辞手法不同的一项是</w:t>
      </w:r>
      <w:r w:rsidR="009B6257" w:rsidRPr="009B6257">
        <w:rPr>
          <w:rFonts w:ascii="Times New Roman" w:eastAsia="宋体" w:hAnsi="Times New Roman" w:cs="Times New Roman"/>
          <w:szCs w:val="21"/>
        </w:rPr>
        <w:t>(</w:t>
      </w:r>
      <w:r w:rsidR="009B6257" w:rsidRPr="009B6257">
        <w:rPr>
          <w:rFonts w:ascii="Times New Roman" w:eastAsia="宋体" w:hAnsi="Times New Roman" w:cs="Times New Roman"/>
          <w:szCs w:val="21"/>
        </w:rPr>
        <w:t xml:space="preserve">　　</w:t>
      </w:r>
      <w:r w:rsidR="009B6257" w:rsidRPr="009B6257">
        <w:rPr>
          <w:rFonts w:ascii="Times New Roman" w:eastAsia="宋体" w:hAnsi="Times New Roman" w:cs="Times New Roman"/>
          <w:szCs w:val="21"/>
        </w:rPr>
        <w:t>)</w:t>
      </w:r>
    </w:p>
    <w:p w:rsidR="009B6257" w:rsidRPr="009B6257" w:rsidRDefault="009B6257" w:rsidP="009B6257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B6257">
        <w:rPr>
          <w:rFonts w:ascii="Times New Roman" w:eastAsia="楷体_GB2312" w:hAnsi="Times New Roman" w:cs="Times New Roman"/>
          <w:szCs w:val="21"/>
        </w:rPr>
        <w:t>古代社会，槐树还是三公</w:t>
      </w:r>
      <w:r w:rsidRPr="009B6257">
        <w:rPr>
          <w:rFonts w:ascii="Times New Roman" w:eastAsia="楷体_GB2312" w:hAnsi="Times New Roman" w:cs="Times New Roman"/>
          <w:szCs w:val="21"/>
        </w:rPr>
        <w:t>(</w:t>
      </w:r>
      <w:r w:rsidRPr="009B6257">
        <w:rPr>
          <w:rFonts w:ascii="Times New Roman" w:eastAsia="楷体_GB2312" w:hAnsi="Times New Roman" w:cs="Times New Roman"/>
          <w:szCs w:val="21"/>
        </w:rPr>
        <w:t>太师、太傅、太保</w:t>
      </w:r>
      <w:r w:rsidRPr="009B6257">
        <w:rPr>
          <w:rFonts w:ascii="Times New Roman" w:eastAsia="楷体_GB2312" w:hAnsi="Times New Roman" w:cs="Times New Roman"/>
          <w:szCs w:val="21"/>
        </w:rPr>
        <w:t>)</w:t>
      </w:r>
      <w:r w:rsidRPr="009B6257">
        <w:rPr>
          <w:rFonts w:ascii="Times New Roman" w:eastAsia="楷体_GB2312" w:hAnsi="Times New Roman" w:cs="Times New Roman"/>
          <w:szCs w:val="21"/>
        </w:rPr>
        <w:t>宰辅之位的象征，并出现了一些由</w:t>
      </w:r>
      <w:r w:rsidRPr="009B6257">
        <w:rPr>
          <w:rFonts w:ascii="宋体" w:eastAsia="宋体" w:hAnsi="宋体" w:cs="Times New Roman"/>
          <w:szCs w:val="21"/>
        </w:rPr>
        <w:t>“</w:t>
      </w:r>
      <w:r w:rsidRPr="009B6257">
        <w:rPr>
          <w:rFonts w:ascii="Times New Roman" w:eastAsia="楷体_GB2312" w:hAnsi="Times New Roman" w:cs="Times New Roman"/>
          <w:szCs w:val="21"/>
        </w:rPr>
        <w:t>槐</w:t>
      </w:r>
      <w:r w:rsidRPr="009B6257">
        <w:rPr>
          <w:rFonts w:ascii="宋体" w:eastAsia="宋体" w:hAnsi="宋体" w:cs="Times New Roman"/>
          <w:szCs w:val="21"/>
        </w:rPr>
        <w:t>”</w:t>
      </w:r>
      <w:r w:rsidRPr="009B6257">
        <w:rPr>
          <w:rFonts w:ascii="Times New Roman" w:eastAsia="楷体_GB2312" w:hAnsi="Times New Roman" w:cs="Times New Roman"/>
          <w:szCs w:val="21"/>
        </w:rPr>
        <w:t>字构成的具有政治寓意的词，</w:t>
      </w:r>
      <w:proofErr w:type="gramStart"/>
      <w:r w:rsidRPr="009B6257">
        <w:rPr>
          <w:rFonts w:ascii="Times New Roman" w:eastAsia="楷体_GB2312" w:hAnsi="Times New Roman" w:cs="Times New Roman"/>
          <w:szCs w:val="21"/>
        </w:rPr>
        <w:t>如槐岳</w:t>
      </w:r>
      <w:r w:rsidRPr="009B6257">
        <w:rPr>
          <w:rFonts w:ascii="Times New Roman" w:eastAsia="楷体_GB2312" w:hAnsi="Times New Roman" w:cs="Times New Roman"/>
          <w:szCs w:val="21"/>
        </w:rPr>
        <w:t>(</w:t>
      </w:r>
      <w:proofErr w:type="gramEnd"/>
      <w:r w:rsidRPr="009B6257">
        <w:rPr>
          <w:rFonts w:ascii="Times New Roman" w:eastAsia="楷体_GB2312" w:hAnsi="Times New Roman" w:cs="Times New Roman"/>
          <w:szCs w:val="21"/>
        </w:rPr>
        <w:t>朝廷高官</w:t>
      </w:r>
      <w:r w:rsidRPr="009B6257">
        <w:rPr>
          <w:rFonts w:ascii="Times New Roman" w:eastAsia="楷体_GB2312" w:hAnsi="Times New Roman" w:cs="Times New Roman"/>
          <w:szCs w:val="21"/>
        </w:rPr>
        <w:t>)</w:t>
      </w:r>
      <w:r w:rsidRPr="009B6257">
        <w:rPr>
          <w:rFonts w:ascii="Times New Roman" w:eastAsia="楷体_GB2312" w:hAnsi="Times New Roman" w:cs="Times New Roman"/>
          <w:szCs w:val="21"/>
        </w:rPr>
        <w:t>、</w:t>
      </w:r>
      <w:proofErr w:type="gramStart"/>
      <w:r w:rsidRPr="009B6257">
        <w:rPr>
          <w:rFonts w:ascii="Times New Roman" w:eastAsia="楷体_GB2312" w:hAnsi="Times New Roman" w:cs="Times New Roman"/>
          <w:szCs w:val="21"/>
        </w:rPr>
        <w:t>槐蝉</w:t>
      </w:r>
      <w:r w:rsidRPr="009B6257">
        <w:rPr>
          <w:rFonts w:ascii="Times New Roman" w:eastAsia="楷体_GB2312" w:hAnsi="Times New Roman" w:cs="Times New Roman"/>
          <w:szCs w:val="21"/>
        </w:rPr>
        <w:t>(</w:t>
      </w:r>
      <w:proofErr w:type="gramEnd"/>
      <w:r w:rsidRPr="009B6257">
        <w:rPr>
          <w:rFonts w:ascii="Times New Roman" w:eastAsia="楷体_GB2312" w:hAnsi="Times New Roman" w:cs="Times New Roman"/>
          <w:szCs w:val="21"/>
        </w:rPr>
        <w:t>高官显贵</w:t>
      </w:r>
      <w:r w:rsidRPr="009B6257">
        <w:rPr>
          <w:rFonts w:ascii="Times New Roman" w:eastAsia="楷体_GB2312" w:hAnsi="Times New Roman" w:cs="Times New Roman"/>
          <w:szCs w:val="21"/>
        </w:rPr>
        <w:t>)</w:t>
      </w:r>
      <w:r w:rsidRPr="009B6257">
        <w:rPr>
          <w:rFonts w:ascii="Times New Roman" w:eastAsia="楷体_GB2312" w:hAnsi="Times New Roman" w:cs="Times New Roman"/>
          <w:szCs w:val="21"/>
        </w:rPr>
        <w:t>、</w:t>
      </w:r>
      <w:proofErr w:type="gramStart"/>
      <w:r w:rsidRPr="009B6257">
        <w:rPr>
          <w:rFonts w:ascii="Times New Roman" w:eastAsia="楷体_GB2312" w:hAnsi="Times New Roman" w:cs="Times New Roman"/>
          <w:szCs w:val="21"/>
        </w:rPr>
        <w:t>槐第</w:t>
      </w:r>
      <w:proofErr w:type="gramEnd"/>
      <w:r w:rsidRPr="009B6257">
        <w:rPr>
          <w:rFonts w:ascii="Times New Roman" w:eastAsia="楷体_GB2312" w:hAnsi="Times New Roman" w:cs="Times New Roman"/>
          <w:szCs w:val="21"/>
        </w:rPr>
        <w:t>(</w:t>
      </w:r>
      <w:r w:rsidRPr="009B6257">
        <w:rPr>
          <w:rFonts w:ascii="Times New Roman" w:eastAsia="楷体_GB2312" w:hAnsi="Times New Roman" w:cs="Times New Roman"/>
          <w:szCs w:val="21"/>
        </w:rPr>
        <w:t>三公的宅第</w:t>
      </w:r>
      <w:r w:rsidRPr="009B6257">
        <w:rPr>
          <w:rFonts w:ascii="Times New Roman" w:eastAsia="楷体_GB2312" w:hAnsi="Times New Roman" w:cs="Times New Roman"/>
          <w:szCs w:val="21"/>
        </w:rPr>
        <w:t>)</w:t>
      </w:r>
      <w:r w:rsidRPr="009B6257">
        <w:rPr>
          <w:rFonts w:ascii="Times New Roman" w:eastAsia="楷体_GB2312" w:hAnsi="Times New Roman" w:cs="Times New Roman"/>
          <w:szCs w:val="21"/>
        </w:rPr>
        <w:t>等。槐树因此也受到读书人的喜爱。</w:t>
      </w:r>
    </w:p>
    <w:p w:rsidR="009B6257" w:rsidRPr="009B6257" w:rsidRDefault="009B6257" w:rsidP="009B6257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9B6257">
        <w:rPr>
          <w:rFonts w:ascii="Times New Roman" w:eastAsia="宋体" w:hAnsi="Times New Roman" w:cs="Times New Roman"/>
          <w:szCs w:val="21"/>
        </w:rPr>
        <w:t>A</w:t>
      </w:r>
      <w:r w:rsidRPr="009B6257">
        <w:rPr>
          <w:rFonts w:ascii="Times New Roman" w:eastAsia="宋体" w:hAnsi="Times New Roman" w:cs="Times New Roman"/>
          <w:szCs w:val="21"/>
        </w:rPr>
        <w:t>．主人下马客在船，举酒欲饮无</w:t>
      </w:r>
      <w:r w:rsidRPr="009B6257">
        <w:rPr>
          <w:rFonts w:ascii="Times New Roman" w:eastAsia="宋体" w:hAnsi="Times New Roman" w:cs="Times New Roman"/>
          <w:szCs w:val="21"/>
          <w:em w:val="underDot"/>
        </w:rPr>
        <w:t>管弦</w:t>
      </w:r>
      <w:r w:rsidRPr="009B6257">
        <w:rPr>
          <w:rFonts w:ascii="Times New Roman" w:eastAsia="宋体" w:hAnsi="Times New Roman" w:cs="Times New Roman"/>
          <w:szCs w:val="21"/>
        </w:rPr>
        <w:t>。</w:t>
      </w:r>
    </w:p>
    <w:p w:rsidR="009B6257" w:rsidRPr="009B6257" w:rsidRDefault="009B6257" w:rsidP="009B6257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9B6257">
        <w:rPr>
          <w:rFonts w:ascii="Times New Roman" w:eastAsia="宋体" w:hAnsi="Times New Roman" w:cs="Times New Roman"/>
          <w:szCs w:val="21"/>
        </w:rPr>
        <w:t>B</w:t>
      </w:r>
      <w:r w:rsidRPr="009B6257">
        <w:rPr>
          <w:rFonts w:ascii="Times New Roman" w:eastAsia="宋体" w:hAnsi="Times New Roman" w:cs="Times New Roman"/>
          <w:szCs w:val="21"/>
        </w:rPr>
        <w:t>．埋骨何须</w:t>
      </w:r>
      <w:r w:rsidRPr="009B6257">
        <w:rPr>
          <w:rFonts w:ascii="Times New Roman" w:eastAsia="宋体" w:hAnsi="Times New Roman" w:cs="Times New Roman"/>
          <w:szCs w:val="21"/>
          <w:em w:val="underDot"/>
        </w:rPr>
        <w:t>桑梓</w:t>
      </w:r>
      <w:r w:rsidRPr="009B6257">
        <w:rPr>
          <w:rFonts w:ascii="Times New Roman" w:eastAsia="宋体" w:hAnsi="Times New Roman" w:cs="Times New Roman"/>
          <w:szCs w:val="21"/>
        </w:rPr>
        <w:t>地，人生无处</w:t>
      </w:r>
      <w:proofErr w:type="gramStart"/>
      <w:r w:rsidRPr="009B6257">
        <w:rPr>
          <w:rFonts w:ascii="Times New Roman" w:eastAsia="宋体" w:hAnsi="Times New Roman" w:cs="Times New Roman"/>
          <w:szCs w:val="21"/>
        </w:rPr>
        <w:t>不</w:t>
      </w:r>
      <w:proofErr w:type="gramEnd"/>
      <w:r w:rsidRPr="009B6257">
        <w:rPr>
          <w:rFonts w:ascii="Times New Roman" w:eastAsia="宋体" w:hAnsi="Times New Roman" w:cs="Times New Roman"/>
          <w:szCs w:val="21"/>
        </w:rPr>
        <w:t>青山。</w:t>
      </w:r>
    </w:p>
    <w:p w:rsidR="009B6257" w:rsidRPr="009B6257" w:rsidRDefault="009B6257" w:rsidP="009B6257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9B6257">
        <w:rPr>
          <w:rFonts w:ascii="Times New Roman" w:eastAsia="宋体" w:hAnsi="Times New Roman" w:cs="Times New Roman"/>
          <w:szCs w:val="21"/>
        </w:rPr>
        <w:t>C</w:t>
      </w:r>
      <w:r w:rsidRPr="009B6257">
        <w:rPr>
          <w:rFonts w:ascii="Times New Roman" w:eastAsia="宋体" w:hAnsi="Times New Roman" w:cs="Times New Roman"/>
          <w:szCs w:val="21"/>
        </w:rPr>
        <w:t>．六军不发无奈何，宛转</w:t>
      </w:r>
      <w:r w:rsidRPr="009B6257">
        <w:rPr>
          <w:rFonts w:ascii="Times New Roman" w:eastAsia="宋体" w:hAnsi="Times New Roman" w:cs="Times New Roman"/>
          <w:szCs w:val="21"/>
          <w:em w:val="underDot"/>
        </w:rPr>
        <w:t>娥眉</w:t>
      </w:r>
      <w:r w:rsidRPr="009B6257">
        <w:rPr>
          <w:rFonts w:ascii="Times New Roman" w:eastAsia="宋体" w:hAnsi="Times New Roman" w:cs="Times New Roman"/>
          <w:szCs w:val="21"/>
        </w:rPr>
        <w:t>马前死。</w:t>
      </w:r>
    </w:p>
    <w:p w:rsidR="009B6257" w:rsidRPr="009B6257" w:rsidRDefault="009B6257" w:rsidP="009B6257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9B6257">
        <w:rPr>
          <w:rFonts w:ascii="Times New Roman" w:eastAsia="宋体" w:hAnsi="Times New Roman" w:cs="Times New Roman"/>
          <w:szCs w:val="21"/>
        </w:rPr>
        <w:t>D</w:t>
      </w:r>
      <w:r w:rsidRPr="009B6257">
        <w:rPr>
          <w:rFonts w:ascii="Times New Roman" w:eastAsia="宋体" w:hAnsi="Times New Roman" w:cs="Times New Roman"/>
          <w:szCs w:val="21"/>
        </w:rPr>
        <w:t>．心非</w:t>
      </w:r>
      <w:r w:rsidRPr="009B6257">
        <w:rPr>
          <w:rFonts w:ascii="Times New Roman" w:eastAsia="宋体" w:hAnsi="Times New Roman" w:cs="Times New Roman"/>
          <w:szCs w:val="21"/>
          <w:em w:val="underDot"/>
        </w:rPr>
        <w:t>木石</w:t>
      </w:r>
      <w:r w:rsidRPr="009B6257">
        <w:rPr>
          <w:rFonts w:ascii="Times New Roman" w:eastAsia="宋体" w:hAnsi="Times New Roman" w:cs="Times New Roman"/>
          <w:szCs w:val="21"/>
        </w:rPr>
        <w:t>岂无感？吞声踯躅不敢言。</w:t>
      </w:r>
    </w:p>
    <w:p w:rsidR="006D0362" w:rsidRPr="006D0362" w:rsidRDefault="006D0362">
      <w:pPr>
        <w:tabs>
          <w:tab w:val="left" w:pos="3261"/>
        </w:tabs>
        <w:adjustRightInd w:val="0"/>
        <w:snapToGrid w:val="0"/>
        <w:spacing w:line="340" w:lineRule="exact"/>
        <w:rPr>
          <w:rFonts w:ascii="宋体" w:eastAsia="宋体" w:hAnsi="宋体" w:cs="Times New Roman"/>
          <w:b/>
          <w:szCs w:val="21"/>
        </w:rPr>
      </w:pPr>
    </w:p>
    <w:sectPr w:rsidR="006D0362" w:rsidRPr="006D0362">
      <w:headerReference w:type="default" r:id="rId9"/>
      <w:footerReference w:type="default" r:id="rId10"/>
      <w:pgSz w:w="10433" w:h="14742"/>
      <w:pgMar w:top="833" w:right="833" w:bottom="833" w:left="8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D7" w:rsidRDefault="001C0AD7">
      <w:r>
        <w:separator/>
      </w:r>
    </w:p>
  </w:endnote>
  <w:endnote w:type="continuationSeparator" w:id="0">
    <w:p w:rsidR="001C0AD7" w:rsidRDefault="001C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946359"/>
      <w:docPartObj>
        <w:docPartGallery w:val="Page Numbers (Bottom of Page)"/>
        <w:docPartUnique/>
      </w:docPartObj>
    </w:sdtPr>
    <w:sdtEndPr/>
    <w:sdtContent>
      <w:p w:rsidR="00BE35D9" w:rsidRDefault="00BE35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362" w:rsidRPr="006D0362">
          <w:rPr>
            <w:noProof/>
            <w:lang w:val="zh-CN"/>
          </w:rPr>
          <w:t>4</w:t>
        </w:r>
        <w:r>
          <w:fldChar w:fldCharType="end"/>
        </w:r>
      </w:p>
    </w:sdtContent>
  </w:sdt>
  <w:p w:rsidR="00BE35D9" w:rsidRDefault="00BE35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D7" w:rsidRDefault="001C0AD7">
      <w:r>
        <w:separator/>
      </w:r>
    </w:p>
  </w:footnote>
  <w:footnote w:type="continuationSeparator" w:id="0">
    <w:p w:rsidR="001C0AD7" w:rsidRDefault="001C0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94" w:rsidRDefault="00F7059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171A"/>
    <w:multiLevelType w:val="singleLevel"/>
    <w:tmpl w:val="0CBC171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A35018"/>
    <w:multiLevelType w:val="singleLevel"/>
    <w:tmpl w:val="3CA350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82966EB"/>
    <w:multiLevelType w:val="singleLevel"/>
    <w:tmpl w:val="682966E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5C3212"/>
    <w:rsid w:val="00021555"/>
    <w:rsid w:val="00073612"/>
    <w:rsid w:val="0018022F"/>
    <w:rsid w:val="001C0AD7"/>
    <w:rsid w:val="00213E8A"/>
    <w:rsid w:val="00293D78"/>
    <w:rsid w:val="002B2073"/>
    <w:rsid w:val="00341EC3"/>
    <w:rsid w:val="00354B7D"/>
    <w:rsid w:val="004858A1"/>
    <w:rsid w:val="005618DB"/>
    <w:rsid w:val="005C3212"/>
    <w:rsid w:val="006D0362"/>
    <w:rsid w:val="007F26CA"/>
    <w:rsid w:val="008A06A7"/>
    <w:rsid w:val="009B6257"/>
    <w:rsid w:val="00A623A3"/>
    <w:rsid w:val="00B55062"/>
    <w:rsid w:val="00BE35D9"/>
    <w:rsid w:val="00C85E95"/>
    <w:rsid w:val="00CA5EA1"/>
    <w:rsid w:val="00D009C1"/>
    <w:rsid w:val="00D20548"/>
    <w:rsid w:val="00F70594"/>
    <w:rsid w:val="039C2ADC"/>
    <w:rsid w:val="08F43121"/>
    <w:rsid w:val="0958005D"/>
    <w:rsid w:val="0B19063D"/>
    <w:rsid w:val="0DAE46EF"/>
    <w:rsid w:val="13A75E69"/>
    <w:rsid w:val="16DD0B68"/>
    <w:rsid w:val="17FC0062"/>
    <w:rsid w:val="1A2A3C08"/>
    <w:rsid w:val="1C1F7909"/>
    <w:rsid w:val="203B663B"/>
    <w:rsid w:val="22FF35CB"/>
    <w:rsid w:val="256010B9"/>
    <w:rsid w:val="28C66939"/>
    <w:rsid w:val="2C1B6F9C"/>
    <w:rsid w:val="374A0CDE"/>
    <w:rsid w:val="3DCE46D1"/>
    <w:rsid w:val="40D1672B"/>
    <w:rsid w:val="469D6AD4"/>
    <w:rsid w:val="46CC57ED"/>
    <w:rsid w:val="48230250"/>
    <w:rsid w:val="493145DA"/>
    <w:rsid w:val="4B23778F"/>
    <w:rsid w:val="4D832570"/>
    <w:rsid w:val="4F626BB0"/>
    <w:rsid w:val="4FAC3DDA"/>
    <w:rsid w:val="57EC2957"/>
    <w:rsid w:val="5B7F2EDE"/>
    <w:rsid w:val="5C1967A5"/>
    <w:rsid w:val="5D591004"/>
    <w:rsid w:val="5E980EDC"/>
    <w:rsid w:val="61092FFD"/>
    <w:rsid w:val="61810F1F"/>
    <w:rsid w:val="627E55B4"/>
    <w:rsid w:val="62C633D9"/>
    <w:rsid w:val="63583F01"/>
    <w:rsid w:val="653463FD"/>
    <w:rsid w:val="6B8123A0"/>
    <w:rsid w:val="6BDA728F"/>
    <w:rsid w:val="6C682146"/>
    <w:rsid w:val="745D3010"/>
    <w:rsid w:val="75883867"/>
    <w:rsid w:val="75B36806"/>
    <w:rsid w:val="77092176"/>
    <w:rsid w:val="793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uiPriority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Plain Text"/>
    <w:basedOn w:val="a"/>
    <w:link w:val="Char"/>
    <w:qFormat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纯文本 Char"/>
    <w:basedOn w:val="a1"/>
    <w:link w:val="a4"/>
    <w:qFormat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uiPriority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Plain Text"/>
    <w:basedOn w:val="a"/>
    <w:link w:val="Char"/>
    <w:qFormat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纯文本 Char"/>
    <w:basedOn w:val="a1"/>
    <w:link w:val="a4"/>
    <w:qFormat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558</Words>
  <Characters>3183</Characters>
  <Application>Microsoft Office Word</Application>
  <DocSecurity>0</DocSecurity>
  <Lines>26</Lines>
  <Paragraphs>7</Paragraphs>
  <ScaleCrop>false</ScaleCrop>
  <Company>微软中国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11</cp:revision>
  <dcterms:created xsi:type="dcterms:W3CDTF">2022-07-02T00:25:00Z</dcterms:created>
  <dcterms:modified xsi:type="dcterms:W3CDTF">2023-11-14T09:24:00Z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C16B2138B8C8482CAAB14188402BE7A0</vt:lpwstr>
  </property>
</Properties>
</file>