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2"/>
        <w:textAlignment w:val="baseline"/>
        <w:outlineLvl w:val="0"/>
        <w:rPr>
          <w:rFonts w:hint="eastAsia" w:ascii="宋体" w:hAnsi="宋体" w:eastAsia="宋体" w:cs="宋体"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1"/>
          <w:position w:val="-1"/>
          <w:sz w:val="24"/>
          <w:szCs w:val="24"/>
        </w:rPr>
        <w:t xml:space="preserve">【热点话题】 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2"/>
        <w:textAlignment w:val="baseline"/>
        <w:outlineLvl w:val="0"/>
        <w:rPr>
          <w:rFonts w:hint="eastAsia" w:ascii="宋体" w:hAnsi="宋体" w:eastAsia="宋体" w:cs="宋体"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让丝路精神绽放光芒 （一带一路）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2"/>
        <w:textAlignment w:val="baseline"/>
        <w:outlineLvl w:val="0"/>
        <w:rPr>
          <w:rFonts w:hint="eastAsia" w:ascii="宋体" w:hAnsi="宋体" w:eastAsia="宋体" w:cs="宋体"/>
          <w:spacing w:val="1"/>
          <w:position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 xml:space="preserve">中国作家海漄获2023雨果奖 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val="en-US" w:eastAsia="zh-CN"/>
        </w:rPr>
        <w:t xml:space="preserve">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2"/>
        <w:textAlignment w:val="baseline"/>
        <w:outlineLvl w:val="0"/>
        <w:rPr>
          <w:rFonts w:hint="eastAsia" w:ascii="宋体" w:hAnsi="宋体" w:eastAsia="宋体" w:cs="宋体"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人间重晚晴（关爱老人）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2" w:firstLine="213" w:firstLineChars="100"/>
        <w:textAlignment w:val="baseline"/>
        <w:outlineLvl w:val="0"/>
        <w:rPr>
          <w:rFonts w:hint="eastAsia" w:ascii="宋体" w:hAnsi="宋体" w:eastAsia="宋体" w:cs="宋体"/>
          <w:b/>
          <w:bCs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1"/>
          <w:position w:val="-1"/>
          <w:sz w:val="21"/>
          <w:szCs w:val="21"/>
        </w:rPr>
        <w:t>【时评1】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2" w:firstLine="2128" w:firstLineChars="1000"/>
        <w:textAlignment w:val="baseline"/>
        <w:outlineLvl w:val="0"/>
        <w:rPr>
          <w:rFonts w:hint="eastAsia" w:ascii="宋体" w:hAnsi="宋体" w:eastAsia="宋体" w:cs="宋体"/>
          <w:b/>
          <w:bCs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1"/>
          <w:position w:val="-1"/>
          <w:sz w:val="21"/>
          <w:szCs w:val="21"/>
        </w:rPr>
        <w:t>让穿越时空的丝路精神绽放更加璀璨的光芒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2" w:firstLine="3816" w:firstLineChars="1800"/>
        <w:textAlignment w:val="baseline"/>
        <w:outlineLvl w:val="0"/>
        <w:rPr>
          <w:rFonts w:hint="eastAsia" w:ascii="宋体" w:hAnsi="宋体" w:eastAsia="宋体" w:cs="宋体"/>
          <w:b/>
          <w:bCs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1"/>
          <w:position w:val="-1"/>
          <w:sz w:val="21"/>
          <w:szCs w:val="21"/>
        </w:rPr>
        <w:t>彭松涛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0" w:firstLine="424" w:firstLineChars="200"/>
        <w:textAlignment w:val="baseline"/>
        <w:outlineLvl w:val="0"/>
        <w:rPr>
          <w:rFonts w:hint="eastAsia" w:ascii="宋体" w:hAnsi="宋体" w:eastAsia="宋体" w:cs="宋体"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10月18 日上午，新时代领路人在人民大会堂出席第三届“一带一路”国际合作高峰论坛开幕式并发表题为《建设开放包容、互联互通 、共同发展的世界》的主旨演讲。新时代领路人强调，和平合作、开放包容、互学互鉴、互利共赢的丝路精神 ，是共建“一带一路”最重要的力量源泉。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0" w:firstLine="424" w:firstLineChars="200"/>
        <w:textAlignment w:val="baseline"/>
        <w:outlineLvl w:val="0"/>
        <w:rPr>
          <w:rFonts w:hint="eastAsia" w:ascii="宋体" w:hAnsi="宋体" w:eastAsia="宋体" w:cs="宋体"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丝路精神，闪耀跨越山海的"和合之美"。绵亘万里，延续千年的古丝绸之路上，一代代“丝路人”架起了东西方合作的纽带、和平的桥梁，积淀了以“和平合作、开放包容、互学互鉴、互利共赢”为核心的丝路精神。共建“一带一路”倡议的核心是丝路精神。回望共建“一带一路”倡议提出十周年 ，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u w:val="single"/>
        </w:rPr>
        <w:t>从150多个国家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u w:val="single"/>
        </w:rPr>
        <w:t>30多个国际组织签署共建“一带一路”合作文件，到一大批标志性项目和惠民生的“小而美” 项目落地生根； 从一座座水电站、风电站、光伏电站， 一条条输油、输气管道，越来越智能通达的输电网络，到精彩纷呈的文化年、艺术节、博览会、展览会，独具特色的“丝路一家亲”“光明行”等人文交流项目 ……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注重的是众人拾柴火焰高 、 互帮互助走得远， 崇尚的是自己过得好、也让别人过得好， 践行的是互联互通、互利互惠，谋求的是共同发展、合作共赢，丝路精神在“一带一路”沿线熠熠生辉，为共建“一带一路”注入强大的精神动力，助力其走过了第一个蓬勃十年。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4" w:firstLineChars="200"/>
        <w:textAlignment w:val="baseline"/>
        <w:outlineLvl w:val="0"/>
        <w:rPr>
          <w:rFonts w:hint="eastAsia" w:ascii="宋体" w:hAnsi="宋体" w:eastAsia="宋体" w:cs="宋体"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传承是最好的纪念。丝路精神是十年共建“一带一路”的宝贵经验之一。当前，世界之变、时代之变、历史之变正以前所未有的方式展开，共建“一带一路”正奔向下一个金色十年。从历史中汲取智慧，坚守成功之道，传承弘扬丝路精神这一人类文明的宝贵遗产，是新阶段高质量共建“一带一路”的应有之义。为此，一方面，要积极推进立体互联互通，在绿色发展和科技创新等方面加强开放合作，深化合作共赢格局，增强共建国家自主发展的内生动力，共建开放型世界经济，为共建国家和人民带来更多福祉；另一方面，要尊重文明的多样性，加强“一带一路”文化交流，支持民间交往，推动沿线各国文明互鉴，增进不同国家间相互理解、相互尊重、相互信任，促进民心相连相通，为人类和平发展营造良好环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0" w:firstLine="424" w:firstLineChars="200"/>
        <w:textAlignment w:val="baseline"/>
        <w:outlineLvl w:val="0"/>
        <w:rPr>
          <w:rFonts w:hint="eastAsia" w:ascii="宋体" w:hAnsi="宋体" w:eastAsia="宋体" w:cs="宋体"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驼铃古道丝绸路，胡马犹闻唐汉风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。站在新的历史起点，各国要携手同行，让穿越时空的丝路精神绽放更加璀璨的光芒，照亮前行之路，为推动共建“一带一路”高质量发展、构建人类命运共同体汇聚强大合力。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00"/>
        <w:textAlignment w:val="baseline"/>
        <w:outlineLvl w:val="0"/>
        <w:rPr>
          <w:rFonts w:hint="eastAsia" w:ascii="宋体" w:hAnsi="宋体" w:eastAsia="宋体" w:cs="宋体"/>
          <w:spacing w:val="1"/>
          <w:position w:val="-1"/>
          <w:sz w:val="21"/>
          <w:szCs w:val="21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</w:rPr>
        <w:t>（大江时评 2023 年 10 月 19 日）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宋体" w:hAnsi="宋体" w:eastAsia="宋体" w:cs="宋体"/>
          <w:color w:val="0F9978"/>
          <w:spacing w:val="19"/>
          <w:position w:val="-1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72"/>
        <w:textAlignment w:val="baseline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pacing w:val="19"/>
          <w:position w:val="-1"/>
          <w:sz w:val="21"/>
          <w:szCs w:val="21"/>
        </w:rPr>
        <w:t>【时评2】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20" w:firstLine="1370" w:firstLineChars="626"/>
        <w:textAlignment w:val="baseline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中国作家海获2023 雨果奖：  各美其美 ，才能美美与共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20" w:firstLine="3326" w:firstLineChars="1526"/>
        <w:textAlignment w:val="baseline"/>
        <w:rPr>
          <w:rFonts w:hint="eastAsia" w:ascii="宋体" w:hAnsi="宋体" w:eastAsia="宋体" w:cs="宋体"/>
          <w:spacing w:val="4"/>
          <w:sz w:val="21"/>
          <w:szCs w:val="21"/>
        </w:rPr>
      </w:pPr>
      <w:r>
        <w:rPr>
          <w:rFonts w:hint="eastAsia" w:ascii="宋体" w:hAnsi="宋体" w:eastAsia="宋体" w:cs="宋体"/>
          <w:spacing w:val="4"/>
          <w:sz w:val="21"/>
          <w:szCs w:val="21"/>
        </w:rPr>
        <w:t>刘懿丰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20" w:firstLine="480"/>
        <w:textAlignment w:val="baseline"/>
        <w:rPr>
          <w:rFonts w:hint="eastAsia" w:ascii="宋体" w:hAnsi="宋体" w:eastAsia="宋体" w:cs="宋体"/>
          <w:spacing w:val="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1"/>
          <w:szCs w:val="21"/>
        </w:rPr>
        <w:t>北京时间 10 月 21 日， 世界科幻领域的国际最高奖项之一“2023 雨果奖”在成都世界科幻大会上揭晓。而中国科幻作家海漄凭借小说《时空画师》获得了最佳短中篇小说奖，这是继刘慈欣的《三体》和郝景芳的《北京折叠》之后，中国科幻作品第三次获得雨果奖，也是中国科幻史上的又一次辉煌。《时空绘画》是一部结合了历史和科幻的作品，讲述了北宋名画“千里江山图”创作的前因后果，以及绘制这幅恢弘巨制的神秘少年画家背后的故事</w:t>
      </w:r>
      <w:r>
        <w:rPr>
          <w:rFonts w:hint="eastAsia" w:ascii="宋体" w:hAnsi="宋体" w:eastAsia="宋体" w:cs="宋体"/>
          <w:spacing w:val="4"/>
          <w:sz w:val="21"/>
          <w:szCs w:val="21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20" w:firstLine="48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7"/>
          <w:sz w:val="21"/>
          <w:szCs w:val="21"/>
        </w:rPr>
        <w:t>海漄在接受采访时表示，他在创作时一直坚持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将传统和历史结合的手法，并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且在自己的科幻小说中加入更多中国元素，这些优秀的中华文化</w:t>
      </w:r>
      <w:r>
        <w:rPr>
          <w:rFonts w:hint="eastAsia" w:ascii="宋体" w:hAnsi="宋体" w:eastAsia="宋体" w:cs="宋体"/>
          <w:spacing w:val="6"/>
          <w:sz w:val="21"/>
          <w:szCs w:val="21"/>
        </w:rPr>
        <w:t>激发了他的创作</w:t>
      </w:r>
      <w:r>
        <w:rPr>
          <w:rFonts w:hint="eastAsia" w:ascii="宋体" w:hAnsi="宋体" w:eastAsia="宋体" w:cs="宋体"/>
          <w:spacing w:val="8"/>
          <w:sz w:val="21"/>
          <w:szCs w:val="21"/>
        </w:rPr>
        <w:t>灵感</w:t>
      </w:r>
      <w:r>
        <w:rPr>
          <w:rFonts w:hint="eastAsia"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8"/>
          <w:sz w:val="21"/>
          <w:szCs w:val="21"/>
        </w:rPr>
        <w:t>，他希望也能通过自己的力量让更多人看到灿烂的中华瑰宝。《时空画师》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之所以能打动评委，也正是在于背后蕴含的文化价值和科幻元素的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完美结合。书</w:t>
      </w:r>
      <w:r>
        <w:rPr>
          <w:rFonts w:hint="eastAsia" w:ascii="宋体" w:hAnsi="宋体" w:eastAsia="宋体" w:cs="宋体"/>
          <w:spacing w:val="7"/>
          <w:sz w:val="21"/>
          <w:szCs w:val="21"/>
        </w:rPr>
        <w:t>中展现的一些民俗和历史元素的表达</w:t>
      </w:r>
      <w:r>
        <w:rPr>
          <w:rFonts w:hint="eastAsia" w:ascii="宋体" w:hAnsi="宋体" w:eastAsia="宋体" w:cs="宋体"/>
          <w:spacing w:val="7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深深触动了读者和评委。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80" w:firstLine="436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4"/>
          <w:sz w:val="21"/>
          <w:szCs w:val="21"/>
        </w:rPr>
        <w:t>正如作家齐奥朗所言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</w:rPr>
        <w:t>：“</w:t>
      </w:r>
      <w:r>
        <w:rPr>
          <w:rFonts w:hint="eastAsia" w:ascii="宋体" w:hAnsi="宋体" w:eastAsia="宋体" w:cs="宋体"/>
          <w:spacing w:val="4"/>
          <w:sz w:val="21"/>
          <w:szCs w:val="21"/>
        </w:rPr>
        <w:t>人性中最私密的情感往往具有普适性。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pacing w:val="4"/>
          <w:sz w:val="21"/>
          <w:szCs w:val="21"/>
        </w:rPr>
        <w:t>虽然各国文</w:t>
      </w:r>
      <w:r>
        <w:rPr>
          <w:rFonts w:hint="eastAsia" w:ascii="宋体" w:hAnsi="宋体" w:eastAsia="宋体" w:cs="宋体"/>
          <w:spacing w:val="7"/>
          <w:sz w:val="21"/>
          <w:szCs w:val="21"/>
        </w:rPr>
        <w:t>化不同，外国读者和评委对书中展现的文化因素可能不甚了解，</w:t>
      </w:r>
      <w:r>
        <w:rPr>
          <w:rFonts w:hint="eastAsia" w:ascii="宋体" w:hAnsi="宋体" w:eastAsia="宋体" w:cs="宋体"/>
          <w:spacing w:val="6"/>
          <w:sz w:val="21"/>
          <w:szCs w:val="21"/>
        </w:rPr>
        <w:t>但人类内心深处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最朴素的情感是相通的，是可以有共鸣的。此前，网上一直有人诟</w:t>
      </w:r>
      <w:r>
        <w:rPr>
          <w:rFonts w:hint="eastAsia" w:ascii="宋体" w:hAnsi="宋体" w:eastAsia="宋体" w:cs="宋体"/>
          <w:spacing w:val="6"/>
          <w:sz w:val="21"/>
          <w:szCs w:val="21"/>
        </w:rPr>
        <w:t>病称中国作家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为了在国际奖项中获奖一味迎合西方价值审美，这纯属是无稽之</w:t>
      </w:r>
      <w:r>
        <w:rPr>
          <w:rFonts w:hint="eastAsia" w:ascii="宋体" w:hAnsi="宋体" w:eastAsia="宋体" w:cs="宋体"/>
          <w:spacing w:val="6"/>
          <w:sz w:val="21"/>
          <w:szCs w:val="21"/>
        </w:rPr>
        <w:t>谈。这次海漄的</w:t>
      </w:r>
      <w:r>
        <w:rPr>
          <w:rFonts w:hint="eastAsia" w:ascii="宋体" w:hAnsi="宋体" w:eastAsia="宋体" w:cs="宋体"/>
          <w:spacing w:val="7"/>
          <w:sz w:val="21"/>
          <w:szCs w:val="21"/>
        </w:rPr>
        <w:t>获奖，坚定了我们的文化自信，也是对这种言论的有力回击。海漄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在获奖后接受采访时称，中国科幻不必迎合西方审美，</w:t>
      </w:r>
      <w:r>
        <w:rPr>
          <w:rFonts w:hint="eastAsia"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要大胆走出去。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right="183" w:firstLine="452" w:firstLineChars="200"/>
        <w:jc w:val="both"/>
        <w:textAlignment w:val="baseline"/>
        <w:rPr>
          <w:rFonts w:hint="eastAsia" w:ascii="宋体" w:hAnsi="宋体" w:eastAsia="宋体" w:cs="宋体"/>
          <w:spacing w:val="5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1"/>
          <w:szCs w:val="21"/>
        </w:rPr>
        <w:t>近年来</w:t>
      </w:r>
      <w:r>
        <w:rPr>
          <w:rFonts w:hint="eastAsia"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8"/>
          <w:sz w:val="21"/>
          <w:szCs w:val="21"/>
        </w:rPr>
        <w:t>，我们一直强调文化要守正创新</w:t>
      </w:r>
      <w:r>
        <w:rPr>
          <w:rFonts w:hint="eastAsia"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8"/>
          <w:sz w:val="21"/>
          <w:szCs w:val="21"/>
        </w:rPr>
        <w:t>。所</w:t>
      </w:r>
      <w:r>
        <w:rPr>
          <w:rFonts w:hint="eastAsia" w:ascii="宋体" w:hAnsi="宋体" w:eastAsia="宋体" w:cs="宋体"/>
          <w:spacing w:val="7"/>
          <w:sz w:val="21"/>
          <w:szCs w:val="21"/>
        </w:rPr>
        <w:t>谓守正</w:t>
      </w:r>
      <w:r>
        <w:rPr>
          <w:rFonts w:hint="eastAsia"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6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7"/>
          <w:sz w:val="21"/>
          <w:szCs w:val="21"/>
        </w:rPr>
        <w:t>就是守住我们文化中</w:t>
      </w:r>
      <w:r>
        <w:rPr>
          <w:rFonts w:hint="eastAsia" w:ascii="宋体" w:hAnsi="宋体" w:eastAsia="宋体" w:cs="宋体"/>
          <w:spacing w:val="6"/>
          <w:sz w:val="21"/>
          <w:szCs w:val="21"/>
        </w:rPr>
        <w:t>的瑰宝，</w:t>
      </w:r>
      <w:r>
        <w:rPr>
          <w:rFonts w:hint="eastAsia"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坚定文化自信，</w:t>
      </w:r>
      <w:r>
        <w:rPr>
          <w:rFonts w:hint="eastAsia"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只有发展好本民族</w:t>
      </w:r>
      <w:r>
        <w:rPr>
          <w:rFonts w:hint="eastAsia" w:ascii="宋体" w:hAnsi="宋体" w:eastAsia="宋体" w:cs="宋体"/>
          <w:spacing w:val="5"/>
          <w:sz w:val="21"/>
          <w:szCs w:val="21"/>
        </w:rPr>
        <w:t>自己的文化，</w:t>
      </w:r>
      <w:r>
        <w:rPr>
          <w:rFonts w:hint="eastAsia"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5"/>
          <w:sz w:val="21"/>
          <w:szCs w:val="21"/>
        </w:rPr>
        <w:t>才能让文化面向国际，</w:t>
      </w:r>
      <w:r>
        <w:rPr>
          <w:rFonts w:hint="eastAsia" w:ascii="宋体" w:hAnsi="宋体" w:eastAsia="宋体" w:cs="宋体"/>
          <w:spacing w:val="7"/>
          <w:sz w:val="21"/>
          <w:szCs w:val="21"/>
        </w:rPr>
        <w:t>面向未来。在文化传播中，我们不能为了文化传播</w:t>
      </w:r>
      <w:r>
        <w:rPr>
          <w:rFonts w:hint="eastAsia" w:ascii="宋体" w:hAnsi="宋体" w:eastAsia="宋体" w:cs="宋体"/>
          <w:spacing w:val="6"/>
          <w:sz w:val="21"/>
          <w:szCs w:val="21"/>
        </w:rPr>
        <w:t>的效果而丢掉其本身最具价值的部分，在国际文化传播中，要始终秉承“</w:t>
      </w:r>
      <w:r>
        <w:rPr>
          <w:rFonts w:hint="eastAsia"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民族的，才是世</w:t>
      </w:r>
      <w:r>
        <w:rPr>
          <w:rFonts w:hint="eastAsia" w:ascii="宋体" w:hAnsi="宋体" w:eastAsia="宋体" w:cs="宋体"/>
          <w:spacing w:val="5"/>
          <w:sz w:val="21"/>
          <w:szCs w:val="21"/>
        </w:rPr>
        <w:t>界的”“发展好本民族文</w:t>
      </w:r>
      <w:r>
        <w:rPr>
          <w:rFonts w:hint="eastAsia" w:ascii="宋体" w:hAnsi="宋体" w:eastAsia="宋体" w:cs="宋体"/>
          <w:spacing w:val="8"/>
          <w:sz w:val="21"/>
          <w:szCs w:val="21"/>
        </w:rPr>
        <w:t>化，</w:t>
      </w:r>
      <w:r>
        <w:rPr>
          <w:rFonts w:hint="eastAsia"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8"/>
          <w:sz w:val="21"/>
          <w:szCs w:val="21"/>
        </w:rPr>
        <w:t>才能促进世界文化多样性”</w:t>
      </w:r>
      <w:r>
        <w:rPr>
          <w:rFonts w:hint="eastAsia"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8"/>
          <w:sz w:val="21"/>
          <w:szCs w:val="21"/>
        </w:rPr>
        <w:t>的正确立场。以开放包容的姿态和世界各国文明</w:t>
      </w:r>
      <w:r>
        <w:rPr>
          <w:rFonts w:hint="eastAsia" w:ascii="宋体" w:hAnsi="宋体" w:eastAsia="宋体" w:cs="宋体"/>
          <w:spacing w:val="5"/>
          <w:sz w:val="21"/>
          <w:szCs w:val="21"/>
        </w:rPr>
        <w:t>友好交流，“</w:t>
      </w:r>
      <w:r>
        <w:rPr>
          <w:rFonts w:hint="eastAsia"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5"/>
          <w:sz w:val="21"/>
          <w:szCs w:val="21"/>
        </w:rPr>
        <w:t>以我为主</w:t>
      </w:r>
      <w:r>
        <w:rPr>
          <w:rFonts w:hint="eastAsia"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5"/>
          <w:sz w:val="21"/>
          <w:szCs w:val="21"/>
        </w:rPr>
        <w:t>为我所用”。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9" w:firstLine="477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5"/>
          <w:sz w:val="21"/>
          <w:szCs w:val="21"/>
        </w:rPr>
        <w:t xml:space="preserve">在国际文化传播中，我们不能为了迎合外国受众而改变自身作品的文化内核，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但却可以通过巧妙的方式激发共鸣</w:t>
      </w:r>
      <w:r>
        <w:rPr>
          <w:rFonts w:hint="eastAsia" w:ascii="宋体" w:hAnsi="宋体" w:eastAsia="宋体" w:cs="宋体"/>
          <w:spacing w:val="-1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，这便可称为“创新”</w:t>
      </w:r>
      <w:r>
        <w:rPr>
          <w:rFonts w:hint="eastAsia"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。</w:t>
      </w:r>
      <w:r>
        <w:rPr>
          <w:rFonts w:hint="eastAsia" w:ascii="宋体" w:hAnsi="宋体" w:eastAsia="宋体" w:cs="宋体"/>
          <w:spacing w:val="6"/>
          <w:sz w:val="21"/>
          <w:szCs w:val="21"/>
          <w:u w:val="single" w:color="auto"/>
        </w:rPr>
        <w:t>我们要相信文化的共通</w:t>
      </w:r>
      <w:r>
        <w:rPr>
          <w:rFonts w:hint="eastAsia" w:ascii="宋体" w:hAnsi="宋体" w:eastAsia="宋体" w:cs="宋体"/>
          <w:spacing w:val="5"/>
          <w:sz w:val="21"/>
          <w:szCs w:val="21"/>
          <w:u w:val="single" w:color="auto"/>
        </w:rPr>
        <w:t>性，</w:t>
      </w:r>
      <w:r>
        <w:rPr>
          <w:rFonts w:hint="eastAsia" w:ascii="宋体" w:hAnsi="宋体" w:eastAsia="宋体" w:cs="宋体"/>
          <w:spacing w:val="-43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5"/>
          <w:sz w:val="21"/>
          <w:szCs w:val="21"/>
          <w:u w:val="single" w:color="auto"/>
        </w:rPr>
        <w:t>中国有《梁山伯与祝英台》</w:t>
      </w:r>
      <w:r>
        <w:rPr>
          <w:rFonts w:hint="eastAsia" w:ascii="宋体" w:hAnsi="宋体" w:eastAsia="宋体" w:cs="宋体"/>
          <w:spacing w:val="-26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5"/>
          <w:sz w:val="21"/>
          <w:szCs w:val="21"/>
          <w:u w:val="single" w:color="auto"/>
        </w:rPr>
        <w:t>，西方亦有《罗密欧与朱丽叶》，这便是人们对</w:t>
      </w:r>
      <w:r>
        <w:rPr>
          <w:rFonts w:hint="eastAsia" w:ascii="宋体" w:hAnsi="宋体" w:eastAsia="宋体" w:cs="宋体"/>
          <w:spacing w:val="11"/>
          <w:sz w:val="21"/>
          <w:szCs w:val="21"/>
          <w:u w:val="single" w:color="auto"/>
        </w:rPr>
        <w:t>爱情的共通性。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firstLine="448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7"/>
          <w:position w:val="17"/>
          <w:sz w:val="21"/>
          <w:szCs w:val="21"/>
        </w:rPr>
        <w:t>总之，做到世界各国文化彼此包容理解不可能一蹴而就，国际文化传播亦不是一项容易的事业，但海漄的获奖让我们看到了其正确方向</w:t>
      </w:r>
      <w:r>
        <w:rPr>
          <w:rFonts w:hint="eastAsia" w:ascii="宋体" w:hAnsi="宋体" w:eastAsia="宋体" w:cs="宋体"/>
          <w:spacing w:val="7"/>
          <w:position w:val="17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pacing w:val="7"/>
          <w:position w:val="17"/>
          <w:sz w:val="21"/>
          <w:szCs w:val="21"/>
        </w:rPr>
        <w:t>坚持各美其美，才能美美与共。（红网2023年10月22日）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【时评3】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2311" w:firstLineChars="1100"/>
        <w:textAlignment w:val="baseline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人间重晚晴 ，替老年群体净化</w:t>
      </w:r>
      <w:r>
        <w:rPr>
          <w:rFonts w:hint="eastAsia" w:eastAsia="宋体"/>
          <w:b/>
          <w:bCs/>
          <w:sz w:val="21"/>
          <w:szCs w:val="21"/>
          <w:lang w:eastAsia="zh-CN"/>
        </w:rPr>
        <w:t>“</w:t>
      </w:r>
      <w:r>
        <w:rPr>
          <w:rFonts w:hint="eastAsia"/>
          <w:b/>
          <w:bCs/>
          <w:sz w:val="21"/>
          <w:szCs w:val="21"/>
        </w:rPr>
        <w:t>精神生态</w:t>
      </w:r>
      <w:r>
        <w:rPr>
          <w:rFonts w:hint="eastAsia" w:eastAsia="宋体"/>
          <w:b/>
          <w:bCs/>
          <w:sz w:val="21"/>
          <w:szCs w:val="21"/>
          <w:lang w:eastAsia="zh-CN"/>
        </w:rPr>
        <w:t>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3990" w:firstLineChars="1900"/>
        <w:textAlignment w:val="baseline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段官敬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岁岁重阳 , 今又重阳。重阳佳节，又一次唤醒人们尊老爱老、重老敬老之情，传递中华民族“老吾老以及人之老” 的优秀传统美德与文化蕴意。相对于传统养老理念，新时代老年群体精神需求远远大于物质需求，成为一种社会普遍关注的现象课题。诸如，少数老年人沉迷抖音网红不能自拔、个别老年人网上冲浪遭遇电信网络诈骗等等，无不是老年群体精神生态出现不良“化学反应”的写照，启迪全社会必须高度重视老年“精神空间”和思想走向，切实筑牢老年群体精神生活绿色屏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常言道，陪伴是最好的精神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良药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。当前，群众生活和家庭收入水平有了极大改善，老年人早已不再追求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一 日三餐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，而注重子女常伴左右、情感慰籍与充盈。然而，现实职场竞争和生活压力等，是现代年轻人无法逾越的现实语境。如 何弥补子女缺席的陪伴与“精神孤独”，让老年人老有所依、精神有所伴，是摆在社会养老服务体系面前的一个课题。比如，大力推广居家适老化改革，以贴心设计和服务，托举老年人稳稳的幸福；再如，建立健全社区和农村养老志愿者服务队伍建设，让现实的服务者替代那些“虚拟化”的精神寄托等等。走进老年群体的精神世界，才能立起老年群体的精神旗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正能量不去占据精神高地，负面消极的东西就会纷至沓来。净化老年群体“精神生态”，打造良好和规范的老年精神文明建设桥梁与纽带势在必行。老年群体对健康文化、绿色文明和精神阳光的需求与期盼是客观存在的，如何把老年群体  的精神向往健康持续发展下去，应踩住“银发经济” 的节奏，促进老龄产业发展。抓住老年人口基数不断增长的契机，出台政策扶持老年人经济产业，促进养老、健康、体育、文化、旅游等产业融合发展，鼓励发展具有比较优势的特色老龄产业，更好满足老年群体多样性、个性化需求，以老龄经济新蓝图演绎老年群体精神文明“无限风光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国无法不治，民无法不立。净化老年群体“精神生态”，维护老年人合法权益，得加强相关法律机制建设，以法之名守护老年人“钱袋子”，营造安全舒心的养老环境。此外，加强防范电信网络诈骗、规范老年群体上网模式等保护措施与宣传教育，引导老年群体健康触网、正确上网，注重关注老年人心理诉求和思想状态、情感需求，不断织密老年群体“精神生态”法治制度保障网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莫道桑榆晚，为霞尚满天。老年人是社会群体的重要组成部分，具有经验足、阅历深、能力强等特定优势。替老年群众净化“精神生态”，得充分挖掘和发挥老年群众内生动力和主动性创造性，比如利用基层党群服务中心、新时代文明实践站等平台，组织开展“银发志愿者”助学等公益活动，让老年群体在抱团取暖中为社会建设发挥余热，以奉献大爱精神让思想高地洋溢清风正气。（大江时评   2023 年 10 月 23 日）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eastAsia"/>
          <w:b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新晋“雨果奖”得主，诠释热爱创造无限可能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service.weibo.com/share/share.php?url=http://www.news.cn/comments/20231024/d3408dca75e542e9882b65f96f09a13a/c.html&amp;title=%E6%96%B0%E6%99%8B%E2%80%9C%E9%9B%A8%E6%9E%9C%E5%A5%96%E2%80%9D%E5%BE%97%E4%B8%BB%EF%BC%8C%E8%AF%A0%E9%87%8A%E7%83%AD%E7%88%B1%E5%88%9B%E9%80%A0%E6%97%A0%E9%99%90%E5%8F%AF%E8%83%BD" \t "http://www.news.cn/comments/20231024/d3408dca75e542e9882b65f96f09a13a/_blank"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近日，有科幻界诺奖之称的“雨果奖”在2023成都世界科幻大会上揭晓。来自深圳的“90后”科幻作家海漄凭借小说《时空画师》获得最佳短中篇小说奖。他也成为第三位获得雨果奖的中国作家。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《时空画师》将历史、推理、科幻相结合，虚构出一幅名画《千里江山图》创作及“当时”朝野权力斗争的故事图景，历史神秘叠加科幻释读，令其呈现出既厚重又空灵的独特质感。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相较于写作领域所获得的傲人成就，作家海漄的跨界身份或许更令人津津乐道：他本职为金融从业者，而写作只是出于兴趣。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根据海漄自述，其工作较为繁忙，经常要加班到晚上11点才能回到家，双休日也需要不定时加班。通常只能利用夜晚和零碎休息时间写作。就是在这样有限的时间里，海漄从《千里江山图》中汲取灵感，创作出《时空画师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在高强度的日常工作之余，海漄如何描绘出波谲云诡的科幻世界，两个毫不相关的平行世界，又如何在海漄这里完美融合？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答案或许并不复杂：正是永恒的热爱，让他跨越了多元宇宙。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结束完一天忙碌的工作，拖着疲惫的身躯回到家，刷刷手机，是多数人的生活常态。面对劳累的工作及日益“内卷”的社会，年轻人的梦想被搁置，取而代之的或许是柴米油盐酱醋茶的真实与迫近，但这并不意味着梦想无处凭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海漄在科幻写作领域或许天赋异禀，他的才思横溢、运笔如椽不是每个人都可以复制。但他不让梦想褪色、仰望星空的追逐精神却激励我们，点燃生活的热情，追寻人生的真义。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“满地都是六便士，他却抬头看见了月亮。”英国作家毛姆的名言似乎完美地贴合了海漄的生活。热爱与梦想支撑着他创造出属于自己，也属于所有科幻爱好者的瑰丽世界，也再次让生命深处的光芒照进逼仄的现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0" w:lineRule="exact"/>
        <w:ind w:left="0" w:right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　　面对日常生活的“内卷”、疲累与不间断的“emo”，我们不妨像海漄一样，用热爱为自己建一座精神的隐蔽所，向着头顶的灿烂星空踏歌而行。（郭宇轩）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（来源：新京报）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yellow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宋体" w:hAnsi="宋体" w:eastAsia="宋体" w:cs="宋体"/>
        </w:rPr>
      </w:pPr>
    </w:p>
    <w:sectPr>
      <w:footerReference r:id="rId5" w:type="default"/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573E66B1"/>
    <w:rsid w:val="02D83674"/>
    <w:rsid w:val="0E832FD1"/>
    <w:rsid w:val="14C1170B"/>
    <w:rsid w:val="16CB3936"/>
    <w:rsid w:val="573E66B1"/>
    <w:rsid w:val="68606021"/>
    <w:rsid w:val="72C5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2023-11-01T08:22:00Z</dcterms:created>
  <dc:creator>光阴荏苒</dc:creator>
  <cp:lastModifiedBy>光阴荏苒</cp:lastModifiedBy>
  <dcterms:modified xsi:type="dcterms:W3CDTF">2023-11-02T00:43:42Z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F8552CA5069042B0AF72E9BD950B0FEA_11</vt:lpwstr>
  </property>
</Properties>
</file>