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380" w:lineRule="exact"/>
        <w:jc w:val="center"/>
        <w:textAlignment w:val="auto"/>
        <w:rPr>
          <w:rFonts w:hint="eastAsia" w:ascii="宋体" w:hAnsi="宋体" w:eastAsia="宋体" w:cs="宋体"/>
          <w:b/>
          <w:kern w:val="0"/>
          <w:sz w:val="28"/>
          <w:szCs w:val="28"/>
        </w:rPr>
      </w:pPr>
      <w:r>
        <w:rPr>
          <w:rFonts w:hint="eastAsia" w:ascii="宋体" w:hAnsi="宋体" w:eastAsia="宋体" w:cs="宋体"/>
          <w:b/>
          <w:kern w:val="0"/>
          <w:sz w:val="28"/>
          <w:szCs w:val="28"/>
        </w:rPr>
        <w:t>江苏省仪征中学202</w:t>
      </w:r>
      <w:r>
        <w:rPr>
          <w:rFonts w:hint="eastAsia" w:ascii="宋体" w:hAnsi="宋体" w:cs="宋体"/>
          <w:b/>
          <w:kern w:val="0"/>
          <w:sz w:val="28"/>
          <w:szCs w:val="28"/>
          <w:lang w:val="en-US" w:eastAsia="zh-CN"/>
        </w:rPr>
        <w:t>3</w:t>
      </w:r>
      <w:r>
        <w:rPr>
          <w:rFonts w:hint="eastAsia" w:ascii="宋体" w:hAnsi="宋体" w:eastAsia="宋体" w:cs="宋体"/>
          <w:b/>
          <w:kern w:val="0"/>
          <w:sz w:val="28"/>
          <w:szCs w:val="28"/>
        </w:rPr>
        <w:t>-202</w:t>
      </w:r>
      <w:r>
        <w:rPr>
          <w:rFonts w:hint="eastAsia" w:ascii="宋体" w:hAnsi="宋体" w:cs="宋体"/>
          <w:b/>
          <w:kern w:val="0"/>
          <w:sz w:val="28"/>
          <w:szCs w:val="28"/>
          <w:lang w:val="en-US" w:eastAsia="zh-CN"/>
        </w:rPr>
        <w:t>4</w:t>
      </w:r>
      <w:r>
        <w:rPr>
          <w:rFonts w:hint="eastAsia" w:ascii="宋体" w:hAnsi="宋体" w:eastAsia="宋体" w:cs="宋体"/>
          <w:b/>
          <w:kern w:val="0"/>
          <w:sz w:val="28"/>
          <w:szCs w:val="28"/>
        </w:rPr>
        <w:t>学年度第一学期高三语文学科导学案</w:t>
      </w:r>
    </w:p>
    <w:p>
      <w:pPr>
        <w:keepNext w:val="0"/>
        <w:keepLines w:val="0"/>
        <w:pageBreakBefore w:val="0"/>
        <w:widowControl/>
        <w:shd w:val="clear" w:color="auto" w:fill="FFFFFF"/>
        <w:kinsoku/>
        <w:wordWrap/>
        <w:overflowPunct/>
        <w:topLinePunct w:val="0"/>
        <w:autoSpaceDE/>
        <w:autoSpaceDN/>
        <w:bidi w:val="0"/>
        <w:adjustRightInd/>
        <w:snapToGrid/>
        <w:spacing w:line="380" w:lineRule="exact"/>
        <w:jc w:val="center"/>
        <w:textAlignment w:val="auto"/>
        <w:rPr>
          <w:sz w:val="28"/>
          <w:szCs w:val="28"/>
        </w:rPr>
      </w:pPr>
      <w:r>
        <w:rPr>
          <w:rFonts w:hint="eastAsia" w:ascii="宋体" w:hAnsi="宋体" w:eastAsia="宋体" w:cs="宋体"/>
          <w:b/>
          <w:kern w:val="0"/>
          <w:sz w:val="28"/>
          <w:szCs w:val="28"/>
        </w:rPr>
        <w:t>信息类阅读</w:t>
      </w:r>
      <w:r>
        <w:rPr>
          <w:rFonts w:hint="eastAsia" w:ascii="宋体" w:hAnsi="宋体" w:eastAsia="宋体" w:cs="宋体"/>
          <w:b w:val="0"/>
          <w:bCs/>
          <w:kern w:val="0"/>
          <w:sz w:val="28"/>
          <w:szCs w:val="28"/>
        </w:rPr>
        <w:t>——</w:t>
      </w:r>
      <w:r>
        <w:rPr>
          <w:rFonts w:ascii="Times New Roman" w:hAnsi="Times New Roman"/>
          <w:b/>
          <w:bCs w:val="0"/>
          <w:sz w:val="28"/>
          <w:szCs w:val="28"/>
        </w:rPr>
        <w:t>理解推断信息</w:t>
      </w:r>
      <w:r>
        <w:rPr>
          <w:rFonts w:hint="eastAsia"/>
          <w:b/>
          <w:bCs w:val="0"/>
          <w:sz w:val="28"/>
          <w:szCs w:val="28"/>
          <w:lang w:eastAsia="zh-CN"/>
        </w:rPr>
        <w:t>之</w:t>
      </w:r>
      <w:r>
        <w:rPr>
          <w:rFonts w:ascii="Times New Roman" w:hAnsi="Times New Roman" w:eastAsia="楷体_GB2312" w:cs="Times New Roman"/>
          <w:b/>
          <w:bCs/>
          <w:sz w:val="32"/>
          <w:szCs w:val="32"/>
        </w:rPr>
        <w:t>整体把握</w:t>
      </w:r>
    </w:p>
    <w:p>
      <w:pPr>
        <w:keepNext w:val="0"/>
        <w:keepLines w:val="0"/>
        <w:pageBreakBefore w:val="0"/>
        <w:widowControl w:val="0"/>
        <w:kinsoku/>
        <w:wordWrap/>
        <w:overflowPunct/>
        <w:topLinePunct w:val="0"/>
        <w:autoSpaceDE/>
        <w:autoSpaceDN/>
        <w:bidi w:val="0"/>
        <w:adjustRightInd w:val="0"/>
        <w:snapToGrid w:val="0"/>
        <w:spacing w:line="340" w:lineRule="exact"/>
        <w:ind w:firstLine="3120" w:firstLineChars="1300"/>
        <w:textAlignment w:val="auto"/>
        <w:rPr>
          <w:rFonts w:hint="eastAsia" w:ascii="楷体" w:hAnsi="楷体" w:eastAsia="楷体" w:cs="楷体"/>
          <w:bCs/>
          <w:sz w:val="24"/>
          <w:szCs w:val="24"/>
        </w:rPr>
      </w:pPr>
      <w:r>
        <w:rPr>
          <w:rFonts w:hint="eastAsia" w:ascii="楷体" w:hAnsi="楷体" w:eastAsia="楷体" w:cs="楷体"/>
          <w:bCs/>
          <w:sz w:val="24"/>
          <w:szCs w:val="24"/>
        </w:rPr>
        <w:t>研制人：</w:t>
      </w:r>
      <w:r>
        <w:rPr>
          <w:rFonts w:hint="eastAsia" w:ascii="楷体" w:hAnsi="楷体" w:eastAsia="楷体" w:cs="楷体"/>
          <w:bCs/>
          <w:sz w:val="24"/>
          <w:szCs w:val="24"/>
          <w:lang w:eastAsia="zh-CN"/>
        </w:rPr>
        <w:t>时花兰</w:t>
      </w:r>
      <w:r>
        <w:rPr>
          <w:rFonts w:hint="eastAsia" w:ascii="楷体" w:hAnsi="楷体" w:eastAsia="楷体" w:cs="楷体"/>
          <w:bCs/>
          <w:sz w:val="24"/>
          <w:szCs w:val="24"/>
        </w:rPr>
        <w:t xml:space="preserve">   审核人：</w:t>
      </w:r>
      <w:r>
        <w:rPr>
          <w:rFonts w:hint="eastAsia" w:ascii="楷体" w:hAnsi="楷体" w:eastAsia="楷体" w:cs="楷体"/>
          <w:bCs/>
          <w:sz w:val="24"/>
          <w:szCs w:val="24"/>
          <w:lang w:eastAsia="zh-CN"/>
        </w:rPr>
        <w:t>周建芸</w:t>
      </w:r>
      <w:r>
        <w:rPr>
          <w:rFonts w:hint="eastAsia" w:ascii="楷体" w:hAnsi="楷体" w:eastAsia="楷体" w:cs="楷体"/>
          <w:bCs/>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楷体" w:hAnsi="楷体" w:eastAsia="楷体" w:cs="楷体"/>
          <w:bCs/>
          <w:sz w:val="24"/>
          <w:szCs w:val="24"/>
          <w:u w:val="single"/>
          <w:lang w:val="en-US" w:eastAsia="zh-CN"/>
        </w:rPr>
      </w:pPr>
      <w:r>
        <w:rPr>
          <w:rFonts w:hint="eastAsia" w:ascii="楷体" w:hAnsi="楷体" w:eastAsia="楷体" w:cs="楷体"/>
          <w:bCs/>
          <w:sz w:val="24"/>
          <w:szCs w:val="24"/>
        </w:rPr>
        <w:t>班级：__________姓名：__________学号：________授课日期：</w:t>
      </w:r>
      <w:r>
        <w:rPr>
          <w:rFonts w:hint="eastAsia" w:ascii="楷体" w:hAnsi="楷体" w:eastAsia="楷体" w:cs="楷体"/>
          <w:bCs/>
          <w:sz w:val="24"/>
          <w:szCs w:val="24"/>
          <w:lang w:val="en-US" w:eastAsia="zh-CN"/>
        </w:rPr>
        <w:t>___________</w:t>
      </w:r>
    </w:p>
    <w:p>
      <w:pPr>
        <w:keepNext w:val="0"/>
        <w:keepLines w:val="0"/>
        <w:pageBreakBefore w:val="0"/>
        <w:kinsoku/>
        <w:wordWrap/>
        <w:overflowPunct/>
        <w:topLinePunct w:val="0"/>
        <w:autoSpaceDE/>
        <w:autoSpaceDN/>
        <w:bidi w:val="0"/>
        <w:snapToGrid w:val="0"/>
        <w:spacing w:line="340" w:lineRule="exact"/>
        <w:textAlignment w:val="auto"/>
        <w:rPr>
          <w:rFonts w:hint="eastAsia" w:ascii="宋体" w:hAnsi="宋体" w:eastAsia="宋体" w:cs="宋体"/>
          <w:b/>
          <w:sz w:val="21"/>
          <w:szCs w:val="21"/>
        </w:rPr>
      </w:pP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宋体" w:hAnsi="宋体" w:eastAsia="宋体" w:cs="宋体"/>
          <w:bCs/>
          <w:sz w:val="21"/>
          <w:szCs w:val="21"/>
        </w:rPr>
      </w:pPr>
      <w:r>
        <w:rPr>
          <w:rFonts w:hint="eastAsia" w:ascii="宋体" w:hAnsi="宋体" w:eastAsia="宋体" w:cs="宋体"/>
          <w:b/>
          <w:sz w:val="21"/>
          <w:szCs w:val="21"/>
        </w:rPr>
        <w:t>本课在课程标准中的表述</w:t>
      </w:r>
      <w:r>
        <w:rPr>
          <w:rFonts w:hint="eastAsia" w:ascii="宋体" w:hAnsi="宋体" w:eastAsia="宋体" w:cs="宋体"/>
          <w:bCs/>
          <w:sz w:val="21"/>
          <w:szCs w:val="21"/>
        </w:rPr>
        <w:t>：信息类阅读，其对象主要有实用类文本和论述类文本。阅读实用类文本，能准确、迅速地把握主要内容和关键信息，对文本所涉及的材料有自己的思考和评判。阅读论述类文本，能够准确把握和评价作者的观点与态度，辨析观点与材料（道理、事实、数据、图表等）之间的联系。</w:t>
      </w:r>
    </w:p>
    <w:p>
      <w:pPr>
        <w:keepNext w:val="0"/>
        <w:keepLines w:val="0"/>
        <w:pageBreakBefore w:val="0"/>
        <w:widowControl w:val="0"/>
        <w:numPr>
          <w:ilvl w:val="0"/>
          <w:numId w:val="1"/>
        </w:numPr>
        <w:kinsoku/>
        <w:wordWrap/>
        <w:overflowPunct/>
        <w:topLinePunct w:val="0"/>
        <w:autoSpaceDE/>
        <w:autoSpaceDN/>
        <w:bidi w:val="0"/>
        <w:adjustRightInd/>
        <w:snapToGrid w:val="0"/>
        <w:spacing w:line="340" w:lineRule="exact"/>
        <w:textAlignment w:val="auto"/>
        <w:rPr>
          <w:rFonts w:hint="eastAsia" w:ascii="宋体" w:hAnsi="宋体" w:eastAsia="宋体" w:cs="宋体"/>
          <w:b/>
          <w:sz w:val="21"/>
          <w:szCs w:val="21"/>
        </w:rPr>
      </w:pPr>
      <w:r>
        <w:rPr>
          <w:rFonts w:hint="eastAsia" w:ascii="宋体" w:hAnsi="宋体" w:eastAsia="宋体" w:cs="宋体"/>
          <w:b/>
          <w:sz w:val="21"/>
          <w:szCs w:val="21"/>
        </w:rPr>
        <w:t>素养导航</w:t>
      </w:r>
    </w:p>
    <w:p>
      <w:pPr>
        <w:keepNext w:val="0"/>
        <w:keepLines w:val="0"/>
        <w:pageBreakBefore w:val="0"/>
        <w:widowControl w:val="0"/>
        <w:kinsoku/>
        <w:wordWrap/>
        <w:overflowPunct/>
        <w:topLinePunct w:val="0"/>
        <w:autoSpaceDE/>
        <w:autoSpaceDN/>
        <w:bidi w:val="0"/>
        <w:adjustRightInd/>
        <w:snapToGrid w:val="0"/>
        <w:spacing w:line="340" w:lineRule="exact"/>
        <w:ind w:firstLine="411" w:firstLineChars="196"/>
        <w:textAlignment w:val="auto"/>
        <w:rPr>
          <w:rFonts w:hint="eastAsia" w:ascii="宋体" w:hAnsi="宋体" w:eastAsia="宋体" w:cs="宋体"/>
          <w:bCs/>
          <w:sz w:val="21"/>
          <w:szCs w:val="21"/>
        </w:rPr>
      </w:pPr>
      <w:r>
        <w:rPr>
          <w:rFonts w:hint="eastAsia" w:ascii="宋体" w:hAnsi="宋体" w:eastAsia="宋体" w:cs="宋体"/>
          <w:bCs/>
          <w:sz w:val="21"/>
          <w:szCs w:val="21"/>
        </w:rPr>
        <w:t>信息类阅读是以求知求真的态度与方式阅读文本，从而不断拓宽知识面，增强认知能力，提升思维品质。近年来高考考查多采用非连续性文本的形式。</w:t>
      </w:r>
    </w:p>
    <w:p>
      <w:pPr>
        <w:keepNext w:val="0"/>
        <w:keepLines w:val="0"/>
        <w:pageBreakBefore w:val="0"/>
        <w:widowControl w:val="0"/>
        <w:kinsoku/>
        <w:wordWrap/>
        <w:overflowPunct/>
        <w:topLinePunct w:val="0"/>
        <w:autoSpaceDE/>
        <w:autoSpaceDN/>
        <w:bidi w:val="0"/>
        <w:adjustRightInd/>
        <w:snapToGrid w:val="0"/>
        <w:spacing w:line="340" w:lineRule="exact"/>
        <w:ind w:firstLine="411" w:firstLineChars="196"/>
        <w:textAlignment w:val="auto"/>
        <w:rPr>
          <w:rFonts w:hint="eastAsia" w:ascii="宋体" w:hAnsi="宋体" w:eastAsia="宋体" w:cs="宋体"/>
          <w:bCs/>
          <w:sz w:val="21"/>
          <w:szCs w:val="21"/>
        </w:rPr>
      </w:pPr>
      <w:r>
        <w:rPr>
          <w:rFonts w:hint="eastAsia" w:ascii="宋体" w:hAnsi="宋体" w:eastAsia="宋体" w:cs="宋体"/>
          <w:bCs/>
          <w:sz w:val="21"/>
          <w:szCs w:val="21"/>
        </w:rPr>
        <w:t>所谓非连续性文本是相对于连续性文本而言的，它围绕一个事物或主题，提供阅读的材料是多维度的，是相对独立的。文本材料大多是由文字、图表、数据等多种材料组合而成的。这些材料从不同的角度呈现事物或主题，单独看是完整的，合在一起又能够综合地表达意义，顺序不固定。</w:t>
      </w:r>
    </w:p>
    <w:p>
      <w:pPr>
        <w:keepNext w:val="0"/>
        <w:keepLines w:val="0"/>
        <w:pageBreakBefore w:val="0"/>
        <w:widowControl w:val="0"/>
        <w:kinsoku/>
        <w:wordWrap/>
        <w:overflowPunct/>
        <w:topLinePunct w:val="0"/>
        <w:autoSpaceDE/>
        <w:autoSpaceDN/>
        <w:bidi w:val="0"/>
        <w:adjustRightInd/>
        <w:snapToGrid w:val="0"/>
        <w:spacing w:line="340" w:lineRule="exact"/>
        <w:ind w:firstLine="413" w:firstLineChars="196"/>
        <w:textAlignment w:val="auto"/>
        <w:rPr>
          <w:rFonts w:hint="eastAsia" w:ascii="宋体" w:hAnsi="宋体" w:eastAsia="宋体" w:cs="宋体"/>
          <w:b/>
          <w:sz w:val="21"/>
          <w:szCs w:val="21"/>
        </w:rPr>
      </w:pPr>
      <w:r>
        <w:rPr>
          <w:rFonts w:hint="eastAsia" w:ascii="宋体" w:hAnsi="宋体" w:eastAsia="宋体" w:cs="宋体"/>
          <w:b/>
          <w:sz w:val="21"/>
          <w:szCs w:val="21"/>
        </w:rPr>
        <w:t>命题特点</w:t>
      </w:r>
    </w:p>
    <w:tbl>
      <w:tblPr>
        <w:tblStyle w:val="7"/>
        <w:tblW w:w="96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1"/>
        <w:gridCol w:w="2410"/>
        <w:gridCol w:w="1589"/>
        <w:gridCol w:w="3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1" w:type="dxa"/>
            <w:shd w:val="clear" w:color="auto" w:fill="auto"/>
            <w:vAlign w:val="center"/>
          </w:tcPr>
          <w:p>
            <w:pPr>
              <w:keepNext w:val="0"/>
              <w:keepLines w:val="0"/>
              <w:pageBreakBefore w:val="0"/>
              <w:widowControl w:val="0"/>
              <w:tabs>
                <w:tab w:val="left" w:pos="3402"/>
              </w:tabs>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年份卷别</w:t>
            </w:r>
          </w:p>
        </w:tc>
        <w:tc>
          <w:tcPr>
            <w:tcW w:w="2410" w:type="dxa"/>
            <w:shd w:val="clear" w:color="auto" w:fill="auto"/>
            <w:vAlign w:val="center"/>
          </w:tcPr>
          <w:p>
            <w:pPr>
              <w:keepNext w:val="0"/>
              <w:keepLines w:val="0"/>
              <w:pageBreakBefore w:val="0"/>
              <w:widowControl w:val="0"/>
              <w:tabs>
                <w:tab w:val="left" w:pos="3402"/>
              </w:tabs>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题干表述</w:t>
            </w:r>
          </w:p>
        </w:tc>
        <w:tc>
          <w:tcPr>
            <w:tcW w:w="1589" w:type="dxa"/>
            <w:shd w:val="clear" w:color="auto" w:fill="auto"/>
            <w:vAlign w:val="center"/>
          </w:tcPr>
          <w:p>
            <w:pPr>
              <w:keepNext w:val="0"/>
              <w:keepLines w:val="0"/>
              <w:pageBreakBefore w:val="0"/>
              <w:widowControl w:val="0"/>
              <w:tabs>
                <w:tab w:val="left" w:pos="3402"/>
              </w:tabs>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设题角度</w:t>
            </w:r>
          </w:p>
        </w:tc>
        <w:tc>
          <w:tcPr>
            <w:tcW w:w="3803" w:type="dxa"/>
            <w:shd w:val="clear" w:color="auto" w:fill="auto"/>
            <w:vAlign w:val="center"/>
          </w:tcPr>
          <w:p>
            <w:pPr>
              <w:keepNext w:val="0"/>
              <w:keepLines w:val="0"/>
              <w:pageBreakBefore w:val="0"/>
              <w:widowControl w:val="0"/>
              <w:tabs>
                <w:tab w:val="left" w:pos="3402"/>
              </w:tabs>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命题特点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1" w:type="dxa"/>
            <w:vMerge w:val="restart"/>
            <w:shd w:val="clear" w:color="auto" w:fill="auto"/>
            <w:vAlign w:val="center"/>
          </w:tcPr>
          <w:p>
            <w:pPr>
              <w:keepNext w:val="0"/>
              <w:keepLines w:val="0"/>
              <w:pageBreakBefore w:val="0"/>
              <w:widowControl w:val="0"/>
              <w:tabs>
                <w:tab w:val="left" w:pos="3402"/>
              </w:tabs>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2020－2021</w:t>
            </w:r>
          </w:p>
          <w:p>
            <w:pPr>
              <w:keepNext w:val="0"/>
              <w:keepLines w:val="0"/>
              <w:pageBreakBefore w:val="0"/>
              <w:widowControl w:val="0"/>
              <w:tabs>
                <w:tab w:val="left" w:pos="3402"/>
              </w:tabs>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新高考Ⅰ、Ⅱ</w:t>
            </w:r>
          </w:p>
        </w:tc>
        <w:tc>
          <w:tcPr>
            <w:tcW w:w="2410" w:type="dxa"/>
            <w:shd w:val="clear" w:color="auto" w:fill="auto"/>
            <w:vAlign w:val="center"/>
          </w:tcPr>
          <w:p>
            <w:pPr>
              <w:keepNext w:val="0"/>
              <w:keepLines w:val="0"/>
              <w:pageBreakBefore w:val="0"/>
              <w:widowControl w:val="0"/>
              <w:tabs>
                <w:tab w:val="left" w:pos="3402"/>
              </w:tabs>
              <w:kinsoku/>
              <w:wordWrap/>
              <w:overflowPunct/>
              <w:topLinePunct w:val="0"/>
              <w:autoSpaceDE/>
              <w:autoSpaceDN/>
              <w:bidi w:val="0"/>
              <w:adjustRightInd/>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第1题：下列对材料相关内容/原文内容的理解和分析，不正确/正确的一项是(3分)</w:t>
            </w:r>
          </w:p>
        </w:tc>
        <w:tc>
          <w:tcPr>
            <w:tcW w:w="1589" w:type="dxa"/>
            <w:shd w:val="clear" w:color="auto" w:fill="auto"/>
            <w:vAlign w:val="center"/>
          </w:tcPr>
          <w:p>
            <w:pPr>
              <w:keepNext w:val="0"/>
              <w:keepLines w:val="0"/>
              <w:pageBreakBefore w:val="0"/>
              <w:widowControl w:val="0"/>
              <w:tabs>
                <w:tab w:val="left" w:pos="3402"/>
              </w:tabs>
              <w:kinsoku/>
              <w:wordWrap/>
              <w:overflowPunct/>
              <w:topLinePunct w:val="0"/>
              <w:autoSpaceDE/>
              <w:autoSpaceDN/>
              <w:bidi w:val="0"/>
              <w:adjustRightInd/>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筛选整合内容</w:t>
            </w:r>
          </w:p>
        </w:tc>
        <w:tc>
          <w:tcPr>
            <w:tcW w:w="3803" w:type="dxa"/>
            <w:vMerge w:val="restart"/>
            <w:shd w:val="clear" w:color="auto" w:fill="auto"/>
            <w:vAlign w:val="center"/>
          </w:tcPr>
          <w:p>
            <w:pPr>
              <w:keepNext w:val="0"/>
              <w:keepLines w:val="0"/>
              <w:pageBreakBefore w:val="0"/>
              <w:widowControl w:val="0"/>
              <w:tabs>
                <w:tab w:val="left" w:pos="3402"/>
              </w:tabs>
              <w:kinsoku/>
              <w:wordWrap/>
              <w:overflowPunct/>
              <w:topLinePunct w:val="0"/>
              <w:autoSpaceDE/>
              <w:autoSpaceDN/>
              <w:bidi w:val="0"/>
              <w:adjustRightInd/>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第1题命题特点：该题主要考查对原文信息的筛选与整理能力。设题难度不大。选项内容多是对原文重点词句内容的适当“变形”，不大跨段整合内容。</w:t>
            </w:r>
          </w:p>
          <w:p>
            <w:pPr>
              <w:keepNext w:val="0"/>
              <w:keepLines w:val="0"/>
              <w:pageBreakBefore w:val="0"/>
              <w:widowControl w:val="0"/>
              <w:tabs>
                <w:tab w:val="left" w:pos="3402"/>
              </w:tabs>
              <w:kinsoku/>
              <w:wordWrap/>
              <w:overflowPunct/>
              <w:topLinePunct w:val="0"/>
              <w:autoSpaceDE/>
              <w:autoSpaceDN/>
              <w:bidi w:val="0"/>
              <w:adjustRightInd/>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第2题命题特点：该题主要考查依据文本信息推断的能力。设题难度稍大。选项既有基于文本内的推断，也有利用文本外材料来理解、推断。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1" w:type="dxa"/>
            <w:vMerge w:val="continue"/>
            <w:shd w:val="clear" w:color="auto" w:fill="auto"/>
            <w:vAlign w:val="center"/>
          </w:tcPr>
          <w:p>
            <w:pPr>
              <w:keepNext w:val="0"/>
              <w:keepLines w:val="0"/>
              <w:pageBreakBefore w:val="0"/>
              <w:widowControl w:val="0"/>
              <w:tabs>
                <w:tab w:val="left" w:pos="3402"/>
              </w:tabs>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z w:val="21"/>
                <w:szCs w:val="21"/>
              </w:rPr>
            </w:pPr>
          </w:p>
        </w:tc>
        <w:tc>
          <w:tcPr>
            <w:tcW w:w="2410" w:type="dxa"/>
            <w:shd w:val="clear" w:color="auto" w:fill="auto"/>
            <w:vAlign w:val="center"/>
          </w:tcPr>
          <w:p>
            <w:pPr>
              <w:keepNext w:val="0"/>
              <w:keepLines w:val="0"/>
              <w:pageBreakBefore w:val="0"/>
              <w:widowControl w:val="0"/>
              <w:tabs>
                <w:tab w:val="left" w:pos="3402"/>
              </w:tabs>
              <w:kinsoku/>
              <w:wordWrap/>
              <w:overflowPunct/>
              <w:topLinePunct w:val="0"/>
              <w:autoSpaceDE/>
              <w:autoSpaceDN/>
              <w:bidi w:val="0"/>
              <w:adjustRightInd/>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第2/3题：根据材料/原文内容，下列说法不正确/正确的一项是(3分) </w:t>
            </w:r>
          </w:p>
        </w:tc>
        <w:tc>
          <w:tcPr>
            <w:tcW w:w="1589" w:type="dxa"/>
            <w:shd w:val="clear" w:color="auto" w:fill="auto"/>
            <w:vAlign w:val="center"/>
          </w:tcPr>
          <w:p>
            <w:pPr>
              <w:keepNext w:val="0"/>
              <w:keepLines w:val="0"/>
              <w:pageBreakBefore w:val="0"/>
              <w:widowControl w:val="0"/>
              <w:tabs>
                <w:tab w:val="left" w:pos="3402"/>
              </w:tabs>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推断结论</w:t>
            </w:r>
          </w:p>
        </w:tc>
        <w:tc>
          <w:tcPr>
            <w:tcW w:w="3803" w:type="dxa"/>
            <w:vMerge w:val="continue"/>
            <w:shd w:val="clear" w:color="auto" w:fill="auto"/>
            <w:vAlign w:val="center"/>
          </w:tcPr>
          <w:p>
            <w:pPr>
              <w:keepNext w:val="0"/>
              <w:keepLines w:val="0"/>
              <w:pageBreakBefore w:val="0"/>
              <w:widowControl w:val="0"/>
              <w:tabs>
                <w:tab w:val="left" w:pos="3402"/>
              </w:tabs>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z w:val="21"/>
                <w:szCs w:val="21"/>
              </w:rPr>
            </w:pPr>
          </w:p>
        </w:tc>
      </w:tr>
    </w:tbl>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宋体" w:hAnsi="宋体" w:eastAsia="宋体" w:cs="宋体"/>
          <w:b/>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"E:\\周飞燕\\2022\\一轮\\语文\\大一轮 语文 新教材打包\\全书完整的Word版文档\\板块二\\W18.TIF" \* MERGEFORMATINET </w:instrText>
      </w:r>
      <w:r>
        <w:rPr>
          <w:rFonts w:hint="eastAsia" w:ascii="宋体" w:hAnsi="宋体" w:eastAsia="宋体" w:cs="宋体"/>
          <w:sz w:val="21"/>
          <w:szCs w:val="21"/>
        </w:rPr>
        <w:fldChar w:fldCharType="end"/>
      </w:r>
    </w:p>
    <w:p>
      <w:pPr>
        <w:keepNext w:val="0"/>
        <w:keepLines w:val="0"/>
        <w:pageBreakBefore w:val="0"/>
        <w:widowControl w:val="0"/>
        <w:numPr>
          <w:ilvl w:val="0"/>
          <w:numId w:val="1"/>
        </w:numPr>
        <w:kinsoku/>
        <w:wordWrap/>
        <w:overflowPunct/>
        <w:topLinePunct w:val="0"/>
        <w:autoSpaceDE/>
        <w:autoSpaceDN/>
        <w:bidi w:val="0"/>
        <w:adjustRightInd/>
        <w:snapToGrid w:val="0"/>
        <w:spacing w:line="340" w:lineRule="exact"/>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内容导读</w:t>
      </w:r>
    </w:p>
    <w:p>
      <w:pPr>
        <w:keepNext w:val="0"/>
        <w:keepLines w:val="0"/>
        <w:pageBreakBefore w:val="0"/>
        <w:widowControl w:val="0"/>
        <w:kinsoku/>
        <w:wordWrap/>
        <w:overflowPunct/>
        <w:topLinePunct w:val="0"/>
        <w:autoSpaceDE/>
        <w:autoSpaceDN/>
        <w:bidi w:val="0"/>
        <w:adjustRightInd/>
        <w:snapToGrid w:val="0"/>
        <w:spacing w:line="340" w:lineRule="exact"/>
        <w:ind w:firstLine="420" w:firstLineChars="200"/>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信息类阅读是以求知求真的态度与方式阅读文本，从而不断拓宽知识面，增强认知能力，提升思维品质，其对象主要有论述类文本和实用类文本。从2012年以来，全国卷高考对这两类文本每年都分别命题考查。自2017年高考以来，全国卷三套试题实用类文本阅读都采用了非连续性文本(或称为“混合型文本”)的形式加以考查，而2020新高考山东卷则采用了论述类文本和非连续性文本合并考查的创新模式，将两类文本阅读的命题合二为一，2020新高考海南卷则采取了单篇科技论文考查。</w:t>
      </w:r>
    </w:p>
    <w:p>
      <w:pPr>
        <w:keepNext w:val="0"/>
        <w:keepLines w:val="0"/>
        <w:pageBreakBefore w:val="0"/>
        <w:widowControl w:val="0"/>
        <w:kinsoku/>
        <w:wordWrap/>
        <w:overflowPunct/>
        <w:topLinePunct w:val="0"/>
        <w:autoSpaceDE/>
        <w:autoSpaceDN/>
        <w:bidi w:val="0"/>
        <w:adjustRightInd/>
        <w:snapToGrid w:val="0"/>
        <w:spacing w:line="340" w:lineRule="exact"/>
        <w:ind w:firstLine="420" w:firstLineChars="200"/>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 xml:space="preserve">非连续性文本阅读一般由2～3则非连续性、相对独立的材料片段构成。几则材料之间有一个内在逻辑主题，但不同材料各有侧重角度，从不同的角度指向一个共同的话题。几则材料之间虽然内容相对独立、侧重角度不同、体裁不同、表达方式不同，但形成互补关系。 </w:t>
      </w:r>
    </w:p>
    <w:p>
      <w:pPr>
        <w:keepNext w:val="0"/>
        <w:keepLines w:val="0"/>
        <w:pageBreakBefore w:val="0"/>
        <w:widowControl w:val="0"/>
        <w:kinsoku/>
        <w:wordWrap/>
        <w:overflowPunct/>
        <w:topLinePunct w:val="0"/>
        <w:autoSpaceDE/>
        <w:autoSpaceDN/>
        <w:bidi w:val="0"/>
        <w:adjustRightInd/>
        <w:snapToGrid w:val="0"/>
        <w:spacing w:line="340" w:lineRule="exact"/>
        <w:ind w:firstLine="420" w:firstLineChars="200"/>
        <w:textAlignment w:val="auto"/>
        <w:rPr>
          <w:rFonts w:hint="eastAsia" w:ascii="宋体" w:hAnsi="宋体" w:eastAsia="宋体" w:cs="宋体"/>
          <w:sz w:val="21"/>
          <w:szCs w:val="21"/>
        </w:rPr>
      </w:pPr>
      <w:r>
        <w:rPr>
          <w:rFonts w:hint="eastAsia" w:ascii="宋体" w:hAnsi="宋体" w:eastAsia="宋体" w:cs="宋体"/>
          <w:bCs/>
          <w:kern w:val="0"/>
          <w:sz w:val="21"/>
          <w:szCs w:val="21"/>
        </w:rPr>
        <w:t>根据材料的文本内容性质，非连续性文本可以分为两类：一类是2020新高考山东、海南模拟卷出现的论述类材料的组合文本，一类是包括消息、通讯、时评、报告、综述、译文、图表等实用类材料的组合文本。2020新高考山东、海南卷以全新的面目呈现在我们面前，新高考卷I采用了论述类文本和非连续性文本合并考查的创新模式，是先前“论述类文本”和“实用类文本”的综合。从某种程度上讲，新题型的文本在内容指向上属于论述类文本，在形式指向上借鉴了非连续性文本的命题模式。新高考卷II采用了单篇科普论文，题型采用了北京卷样式。</w:t>
      </w:r>
    </w:p>
    <w:p>
      <w:pPr>
        <w:pStyle w:val="3"/>
        <w:keepNext w:val="0"/>
        <w:keepLines w:val="0"/>
        <w:pageBreakBefore w:val="0"/>
        <w:widowControl w:val="0"/>
        <w:numPr>
          <w:ilvl w:val="0"/>
          <w:numId w:val="1"/>
        </w:numPr>
        <w:tabs>
          <w:tab w:val="left" w:pos="3261"/>
        </w:tabs>
        <w:kinsoku/>
        <w:wordWrap/>
        <w:overflowPunct/>
        <w:topLinePunct w:val="0"/>
        <w:autoSpaceDE/>
        <w:autoSpaceDN/>
        <w:bidi w:val="0"/>
        <w:adjustRightInd/>
        <w:snapToGrid w:val="0"/>
        <w:spacing w:line="340" w:lineRule="exact"/>
        <w:ind w:left="0" w:leftChars="0" w:firstLine="0" w:firstLineChars="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问题导思</w:t>
      </w:r>
    </w:p>
    <w:p>
      <w:pPr>
        <w:pStyle w:val="3"/>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340" w:lineRule="exact"/>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新高考信息类阅读文字量大，多达1 800字；题目多，五道题；分值高，达19分。尤为突出的是，它多选非连续性文本。在这种情况下，考生无论是阅读还是答题都有一定的难度。越是这样，越能发现做题前的整体阅读多么重要，尤其非连续性文本更是如此，表现在：</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(1)非连续性文本形式上是“断”，内容上有“联”，阅读时需要把这个“联”找出来，从而居高临下，更好地掌握多则文本的异和同。</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(2)无论是选择题还是主观题，都有涉及多则文本间异同比较的内容，如果不能整体阅读和把握，恐怕答题会只见树木不见森林。</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(3)在答题过程中，多数选项并没有明确注明“材料一”“材料二”之类的字眼，如果有了整体阅读和把握后，就会快速而准确地锁定区间，确定范围。</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总之，有了整体阅读和把握，理解更精准，判断更快捷。</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60" w:lineRule="auto"/>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eq \x(整体把握分“总—分—总”三步进行：)</w:instrText>
      </w:r>
      <w:r>
        <w:rPr>
          <w:rFonts w:hint="eastAsia" w:ascii="宋体" w:hAnsi="宋体" w:eastAsia="宋体" w:cs="宋体"/>
          <w:sz w:val="21"/>
          <w:szCs w:val="21"/>
        </w:rPr>
        <w:fldChar w:fldCharType="end"/>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第一步：整体浏览，把握中心话题(尤其要关注材料的出处)。</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快速浏览文本，看看由几则材料组成，组成材料的文体各是什么，然后把握几则材料的共同话题。</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第二步：分别把握每则材料的大意和思路。</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对于每则材料，宜边读边画，主要是圈画出材料的中心句、起始句、结论句、过渡句、转折句等，进而概括出材料大意，理清材料思路。</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这里要注意两点：</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(1)关注出处及标题，揣测材料大意。</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非连续性文本多是断续性的，不像连续性文本那样有标题，且放在篇首，它的出处与标题放在材料的后面。关注其标题，可以把握材料话题以及内容；关注其出处，可以推测文本立场甚至态度。</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(2)提取关键语句，把握材料要点。</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要善于抓住每则材料的显性的关键语句。有的材料每段的首句或尾句，往往起到总领或总结的作用，把握住这些语句就能很好地把握材料的信息要点。</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第三步：整体思考，看看几则材料是怎样围绕中心话题展开的，各自的角度与侧重点是什么，各则材料间的关联是什么。</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完成上述三步后，最好再画出结构导图。</w:t>
      </w:r>
    </w:p>
    <w:p>
      <w:pPr>
        <w:keepNext w:val="0"/>
        <w:keepLines w:val="0"/>
        <w:pageBreakBefore w:val="0"/>
        <w:widowControl w:val="0"/>
        <w:kinsoku/>
        <w:wordWrap/>
        <w:overflowPunct/>
        <w:topLinePunct w:val="0"/>
        <w:autoSpaceDE/>
        <w:autoSpaceDN/>
        <w:bidi w:val="0"/>
        <w:adjustRightInd/>
        <w:snapToGrid w:val="0"/>
        <w:spacing w:line="340" w:lineRule="exact"/>
        <w:ind w:firstLine="420" w:firstLineChars="200"/>
        <w:textAlignment w:val="auto"/>
        <w:rPr>
          <w:rFonts w:hint="eastAsia" w:ascii="宋体" w:hAnsi="宋体" w:eastAsia="宋体" w:cs="宋体"/>
          <w:bCs/>
          <w:kern w:val="0"/>
          <w:sz w:val="21"/>
          <w:szCs w:val="21"/>
        </w:rPr>
      </w:pPr>
    </w:p>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宋体" w:hAnsi="宋体" w:eastAsia="宋体" w:cs="宋体"/>
          <w:bCs/>
          <w:kern w:val="0"/>
          <w:sz w:val="21"/>
          <w:szCs w:val="21"/>
        </w:rPr>
      </w:pPr>
    </w:p>
    <w:p>
      <w:pPr>
        <w:keepNext w:val="0"/>
        <w:keepLines w:val="0"/>
        <w:pageBreakBefore w:val="0"/>
        <w:kinsoku/>
        <w:wordWrap/>
        <w:overflowPunct/>
        <w:topLinePunct w:val="0"/>
        <w:autoSpaceDE/>
        <w:autoSpaceDN/>
        <w:bidi w:val="0"/>
        <w:adjustRightInd/>
        <w:snapToGrid w:val="0"/>
        <w:spacing w:line="340" w:lineRule="exact"/>
        <w:textAlignment w:val="auto"/>
        <w:rPr>
          <w:rFonts w:hint="eastAsia" w:ascii="宋体" w:hAnsi="宋体" w:eastAsia="宋体" w:cs="宋体"/>
          <w:bCs/>
          <w:kern w:val="0"/>
          <w:sz w:val="21"/>
          <w:szCs w:val="21"/>
        </w:rPr>
      </w:pPr>
    </w:p>
    <w:p>
      <w:pPr>
        <w:keepNext w:val="0"/>
        <w:keepLines w:val="0"/>
        <w:pageBreakBefore w:val="0"/>
        <w:kinsoku/>
        <w:wordWrap/>
        <w:overflowPunct/>
        <w:topLinePunct w:val="0"/>
        <w:autoSpaceDE/>
        <w:autoSpaceDN/>
        <w:bidi w:val="0"/>
        <w:adjustRightInd/>
        <w:spacing w:line="340" w:lineRule="exact"/>
        <w:ind w:firstLine="281" w:firstLineChars="100"/>
        <w:jc w:val="center"/>
        <w:textAlignment w:val="auto"/>
        <w:rPr>
          <w:rFonts w:hint="eastAsia" w:ascii="宋体" w:hAnsi="宋体" w:eastAsia="宋体" w:cs="宋体"/>
          <w:b/>
          <w:sz w:val="28"/>
          <w:szCs w:val="28"/>
        </w:rPr>
      </w:pPr>
      <w:r>
        <w:rPr>
          <w:rFonts w:hint="eastAsia" w:ascii="宋体" w:hAnsi="宋体" w:eastAsia="宋体" w:cs="宋体"/>
          <w:b/>
          <w:sz w:val="28"/>
          <w:szCs w:val="28"/>
        </w:rPr>
        <w:t>江苏省仪征中学202</w:t>
      </w:r>
      <w:r>
        <w:rPr>
          <w:rFonts w:hint="eastAsia" w:ascii="宋体" w:hAnsi="宋体" w:cs="宋体"/>
          <w:b/>
          <w:sz w:val="28"/>
          <w:szCs w:val="28"/>
          <w:lang w:val="en-US" w:eastAsia="zh-CN"/>
        </w:rPr>
        <w:t>3</w:t>
      </w:r>
      <w:r>
        <w:rPr>
          <w:rFonts w:hint="eastAsia" w:ascii="宋体" w:hAnsi="宋体" w:eastAsia="宋体" w:cs="宋体"/>
          <w:b/>
          <w:sz w:val="28"/>
          <w:szCs w:val="28"/>
        </w:rPr>
        <w:t>—202</w:t>
      </w:r>
      <w:r>
        <w:rPr>
          <w:rFonts w:hint="eastAsia" w:ascii="宋体" w:hAnsi="宋体" w:cs="宋体"/>
          <w:b/>
          <w:sz w:val="28"/>
          <w:szCs w:val="28"/>
          <w:lang w:val="en-US" w:eastAsia="zh-CN"/>
        </w:rPr>
        <w:t>4</w:t>
      </w:r>
      <w:r>
        <w:rPr>
          <w:rFonts w:hint="eastAsia" w:ascii="宋体" w:hAnsi="宋体" w:eastAsia="宋体" w:cs="宋体"/>
          <w:b/>
          <w:sz w:val="28"/>
          <w:szCs w:val="28"/>
        </w:rPr>
        <w:t>学年度第一学期高三语文学科作业</w:t>
      </w:r>
    </w:p>
    <w:p>
      <w:pPr>
        <w:keepNext w:val="0"/>
        <w:keepLines w:val="0"/>
        <w:pageBreakBefore w:val="0"/>
        <w:widowControl/>
        <w:shd w:val="clear" w:color="auto" w:fill="FFFFFF"/>
        <w:kinsoku/>
        <w:wordWrap/>
        <w:overflowPunct/>
        <w:topLinePunct w:val="0"/>
        <w:autoSpaceDE/>
        <w:autoSpaceDN/>
        <w:bidi w:val="0"/>
        <w:adjustRightInd/>
        <w:snapToGrid/>
        <w:spacing w:line="380" w:lineRule="exact"/>
        <w:jc w:val="center"/>
        <w:textAlignment w:val="auto"/>
        <w:rPr>
          <w:rFonts w:hint="eastAsia" w:ascii="宋体" w:hAnsi="宋体" w:eastAsia="宋体" w:cs="宋体"/>
          <w:b/>
          <w:kern w:val="0"/>
          <w:sz w:val="28"/>
          <w:szCs w:val="28"/>
          <w:lang w:eastAsia="zh-CN"/>
        </w:rPr>
      </w:pPr>
      <w:r>
        <w:rPr>
          <w:rFonts w:hint="eastAsia" w:ascii="宋体" w:hAnsi="宋体" w:eastAsia="宋体" w:cs="宋体"/>
          <w:b/>
          <w:kern w:val="0"/>
          <w:sz w:val="28"/>
          <w:szCs w:val="28"/>
        </w:rPr>
        <w:t>信息类阅读——</w:t>
      </w:r>
      <w:r>
        <w:rPr>
          <w:rFonts w:ascii="Times New Roman" w:hAnsi="Times New Roman"/>
          <w:b/>
          <w:bCs w:val="0"/>
          <w:sz w:val="28"/>
          <w:szCs w:val="28"/>
        </w:rPr>
        <w:t>理解推断信息</w:t>
      </w:r>
      <w:r>
        <w:rPr>
          <w:rFonts w:hint="eastAsia"/>
          <w:b/>
          <w:bCs w:val="0"/>
          <w:sz w:val="28"/>
          <w:szCs w:val="28"/>
          <w:lang w:eastAsia="zh-CN"/>
        </w:rPr>
        <w:t>之</w:t>
      </w:r>
      <w:r>
        <w:rPr>
          <w:rFonts w:ascii="Times New Roman" w:hAnsi="Times New Roman" w:eastAsia="楷体_GB2312" w:cs="Times New Roman"/>
          <w:b/>
          <w:bCs/>
          <w:sz w:val="32"/>
          <w:szCs w:val="32"/>
        </w:rPr>
        <w:t>整体把握</w:t>
      </w:r>
    </w:p>
    <w:p>
      <w:pPr>
        <w:keepNext w:val="0"/>
        <w:keepLines w:val="0"/>
        <w:pageBreakBefore w:val="0"/>
        <w:tabs>
          <w:tab w:val="left" w:pos="3261"/>
        </w:tabs>
        <w:kinsoku/>
        <w:wordWrap/>
        <w:overflowPunct/>
        <w:topLinePunct w:val="0"/>
        <w:autoSpaceDE/>
        <w:autoSpaceDN/>
        <w:bidi w:val="0"/>
        <w:adjustRightInd/>
        <w:snapToGrid w:val="0"/>
        <w:spacing w:line="340" w:lineRule="exact"/>
        <w:jc w:val="center"/>
        <w:textAlignment w:val="auto"/>
        <w:rPr>
          <w:rFonts w:hint="eastAsia" w:ascii="楷体" w:hAnsi="楷体" w:eastAsia="楷体" w:cs="楷体"/>
          <w:bCs/>
          <w:sz w:val="24"/>
          <w:szCs w:val="24"/>
        </w:rPr>
      </w:pPr>
      <w:r>
        <w:rPr>
          <w:rFonts w:hint="eastAsia" w:ascii="楷体" w:hAnsi="楷体" w:eastAsia="楷体" w:cs="楷体"/>
          <w:bCs/>
          <w:sz w:val="24"/>
          <w:szCs w:val="24"/>
        </w:rPr>
        <w:t>研制人：</w:t>
      </w:r>
      <w:r>
        <w:rPr>
          <w:rFonts w:hint="eastAsia" w:ascii="楷体" w:hAnsi="楷体" w:eastAsia="楷体" w:cs="楷体"/>
          <w:bCs/>
          <w:sz w:val="24"/>
          <w:szCs w:val="24"/>
          <w:lang w:eastAsia="zh-CN"/>
        </w:rPr>
        <w:t>时花兰</w:t>
      </w:r>
      <w:r>
        <w:rPr>
          <w:rFonts w:hint="eastAsia" w:ascii="楷体" w:hAnsi="楷体" w:eastAsia="楷体" w:cs="楷体"/>
          <w:bCs/>
          <w:sz w:val="24"/>
          <w:szCs w:val="24"/>
        </w:rPr>
        <w:t xml:space="preserve">   审核人：</w:t>
      </w:r>
      <w:r>
        <w:rPr>
          <w:rFonts w:hint="eastAsia" w:ascii="楷体" w:hAnsi="楷体" w:eastAsia="楷体" w:cs="楷体"/>
          <w:bCs/>
          <w:sz w:val="24"/>
          <w:szCs w:val="24"/>
          <w:lang w:eastAsia="zh-CN"/>
        </w:rPr>
        <w:t>周建芸</w:t>
      </w:r>
      <w:r>
        <w:rPr>
          <w:rFonts w:hint="eastAsia" w:ascii="楷体" w:hAnsi="楷体" w:eastAsia="楷体" w:cs="楷体"/>
          <w:bCs/>
          <w:sz w:val="24"/>
          <w:szCs w:val="24"/>
        </w:rPr>
        <w:t xml:space="preserve"> </w:t>
      </w:r>
    </w:p>
    <w:p>
      <w:pPr>
        <w:keepNext w:val="0"/>
        <w:keepLines w:val="0"/>
        <w:pageBreakBefore w:val="0"/>
        <w:tabs>
          <w:tab w:val="left" w:pos="3261"/>
        </w:tabs>
        <w:kinsoku/>
        <w:wordWrap/>
        <w:overflowPunct/>
        <w:topLinePunct w:val="0"/>
        <w:autoSpaceDE/>
        <w:autoSpaceDN/>
        <w:bidi w:val="0"/>
        <w:adjustRightInd/>
        <w:snapToGrid w:val="0"/>
        <w:spacing w:line="340" w:lineRule="exact"/>
        <w:jc w:val="center"/>
        <w:textAlignment w:val="auto"/>
        <w:rPr>
          <w:rFonts w:hint="eastAsia" w:ascii="楷体" w:hAnsi="楷体" w:eastAsia="楷体" w:cs="楷体"/>
          <w:bCs/>
          <w:sz w:val="24"/>
          <w:szCs w:val="24"/>
        </w:rPr>
      </w:pPr>
      <w:r>
        <w:rPr>
          <w:rFonts w:hint="eastAsia" w:ascii="楷体" w:hAnsi="楷体" w:eastAsia="楷体" w:cs="楷体"/>
          <w:bCs/>
          <w:sz w:val="24"/>
          <w:szCs w:val="24"/>
        </w:rPr>
        <w:t>班级：______姓名：________学号：________时间：_______作业时长：</w:t>
      </w:r>
      <w:r>
        <w:rPr>
          <w:rFonts w:hint="eastAsia" w:ascii="楷体" w:hAnsi="楷体" w:eastAsia="楷体" w:cs="楷体"/>
          <w:bCs/>
          <w:sz w:val="24"/>
          <w:szCs w:val="24"/>
          <w:lang w:val="en-US" w:eastAsia="zh-CN"/>
        </w:rPr>
        <w:t>40</w:t>
      </w:r>
      <w:r>
        <w:rPr>
          <w:rFonts w:hint="eastAsia" w:ascii="楷体" w:hAnsi="楷体" w:eastAsia="楷体" w:cs="楷体"/>
          <w:bCs/>
          <w:sz w:val="24"/>
          <w:szCs w:val="24"/>
        </w:rPr>
        <w:t>分钟</w:t>
      </w:r>
    </w:p>
    <w:p>
      <w:pPr>
        <w:pStyle w:val="3"/>
        <w:keepNext w:val="0"/>
        <w:keepLines w:val="0"/>
        <w:pageBreakBefore w:val="0"/>
        <w:tabs>
          <w:tab w:val="left" w:pos="3402"/>
        </w:tabs>
        <w:kinsoku/>
        <w:wordWrap/>
        <w:overflowPunct/>
        <w:topLinePunct w:val="0"/>
        <w:autoSpaceDE/>
        <w:autoSpaceDN/>
        <w:bidi w:val="0"/>
        <w:adjustRightInd/>
        <w:snapToGrid w:val="0"/>
        <w:spacing w:line="340" w:lineRule="exact"/>
        <w:textAlignment w:val="auto"/>
        <w:rPr>
          <w:rFonts w:hint="eastAsia" w:ascii="宋体" w:hAnsi="宋体" w:eastAsia="宋体" w:cs="宋体"/>
          <w:sz w:val="21"/>
          <w:szCs w:val="21"/>
        </w:rPr>
      </w:pPr>
    </w:p>
    <w:p>
      <w:pPr>
        <w:pStyle w:val="3"/>
        <w:keepNext w:val="0"/>
        <w:keepLines w:val="0"/>
        <w:pageBreakBefore w:val="0"/>
        <w:tabs>
          <w:tab w:val="left" w:pos="3402"/>
        </w:tabs>
        <w:kinsoku/>
        <w:wordWrap/>
        <w:overflowPunct/>
        <w:topLinePunct w:val="0"/>
        <w:autoSpaceDE/>
        <w:autoSpaceDN/>
        <w:bidi w:val="0"/>
        <w:snapToGrid w:val="0"/>
        <w:spacing w:line="340" w:lineRule="exact"/>
        <w:textAlignment w:val="auto"/>
        <w:rPr>
          <w:rFonts w:hint="eastAsia" w:ascii="宋体" w:hAnsi="宋体" w:eastAsia="宋体" w:cs="宋体"/>
          <w:sz w:val="21"/>
          <w:szCs w:val="21"/>
        </w:rPr>
      </w:pPr>
      <w:r>
        <w:rPr>
          <w:rFonts w:hint="eastAsia" w:hAnsi="宋体"/>
          <w:b/>
          <w:szCs w:val="21"/>
        </w:rPr>
        <w:t>一、巩固导练</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(2022·新高考Ⅰ)阅读下面的文字，完成后面任务。</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ind w:firstLine="424" w:firstLineChars="202"/>
        <w:textAlignment w:val="auto"/>
        <w:rPr>
          <w:rFonts w:hint="eastAsia" w:ascii="楷体" w:hAnsi="楷体" w:eastAsia="楷体" w:cs="楷体"/>
          <w:sz w:val="21"/>
          <w:szCs w:val="21"/>
        </w:rPr>
      </w:pPr>
      <w:r>
        <w:rPr>
          <w:rFonts w:hint="eastAsia" w:ascii="楷体" w:hAnsi="楷体" w:eastAsia="楷体" w:cs="楷体"/>
          <w:sz w:val="21"/>
          <w:szCs w:val="21"/>
        </w:rPr>
        <w:t>材料一：</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ind w:firstLine="424" w:firstLineChars="202"/>
        <w:textAlignment w:val="auto"/>
        <w:rPr>
          <w:rFonts w:hint="eastAsia" w:ascii="楷体" w:hAnsi="楷体" w:eastAsia="楷体" w:cs="楷体"/>
          <w:sz w:val="21"/>
          <w:szCs w:val="21"/>
        </w:rPr>
      </w:pPr>
      <w:r>
        <w:rPr>
          <w:rFonts w:hint="eastAsia" w:ascii="楷体" w:hAnsi="楷体" w:eastAsia="楷体" w:cs="楷体"/>
          <w:sz w:val="21"/>
          <w:szCs w:val="21"/>
        </w:rPr>
        <w:t>中华民族有着深厚文化传统，形成了富有特色的思想体系，体现了中国人几千年来积累的知识智慧和理性思辨。这是我国的独特优势。中华文明延续着我们国家和民族的精神血脉，既需要薪火相传、代代守护，也需要与时俱进、推陈出新。要加强对中华优秀传统文化的挖掘与阐发，使中华民族最基本的文化基因与当代文化相适应、与现代社会相协调，把跨越时空、超越国界、富有永恒魅力、具有当代价值的文化精神弘扬起来。要推动中华文明创造性转化、创新性发展，激活其生命力，让中华文明同各国人民创造的多彩文明一道，为人类提供正确精神指引。要围绕我国和世界发展面临的重大问题，着力提出能够体现中国立场、中国智慧、中国价值的理念、主张、方案。我们不仅要让世界知道“舌尖上的中国”，还要让世界知道“学术中的中国”“理论中的中国”“哲学社会科学中的中国”，让世界知道“发展中的中国”“开放中的中国”“为人类文明作贡献的中国”。</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ind w:firstLine="424" w:firstLineChars="202"/>
        <w:textAlignment w:val="auto"/>
        <w:rPr>
          <w:rFonts w:hint="eastAsia" w:ascii="楷体" w:hAnsi="楷体" w:eastAsia="楷体" w:cs="楷体"/>
          <w:sz w:val="21"/>
          <w:szCs w:val="21"/>
        </w:rPr>
      </w:pPr>
      <w:r>
        <w:rPr>
          <w:rFonts w:hint="eastAsia" w:ascii="楷体" w:hAnsi="楷体" w:eastAsia="楷体" w:cs="楷体"/>
          <w:sz w:val="21"/>
          <w:szCs w:val="21"/>
          <w:u w:val="single"/>
        </w:rPr>
        <w:t>强调民族性并不是要排斥其他国家的学术研究成果，而是要在比较、对照、批判、吸收、升华的基础上，使民族性更加符合当代中国和当今世界的发展要求，越是民族的越是世界的。</w:t>
      </w:r>
      <w:r>
        <w:rPr>
          <w:rFonts w:hint="eastAsia" w:ascii="楷体" w:hAnsi="楷体" w:eastAsia="楷体" w:cs="楷体"/>
          <w:sz w:val="21"/>
          <w:szCs w:val="21"/>
        </w:rPr>
        <w:t>解决好民族性问题，就有更强能力去解决世界性问题；把中国实践总结好，就有更强能力为解决世界性问题提供思路和办法。这是由特殊性到普遍性的发展规律。</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ind w:firstLine="424" w:firstLineChars="202"/>
        <w:jc w:val="right"/>
        <w:textAlignment w:val="auto"/>
        <w:rPr>
          <w:rFonts w:hint="eastAsia" w:ascii="楷体" w:hAnsi="楷体" w:eastAsia="楷体" w:cs="楷体"/>
          <w:sz w:val="21"/>
          <w:szCs w:val="21"/>
        </w:rPr>
      </w:pPr>
      <w:r>
        <w:rPr>
          <w:rFonts w:hint="eastAsia" w:ascii="楷体" w:hAnsi="楷体" w:eastAsia="楷体" w:cs="楷体"/>
          <w:sz w:val="21"/>
          <w:szCs w:val="21"/>
        </w:rPr>
        <w:t>(摘自习近平《加快构建中国特色哲学社会科学》)</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ind w:firstLine="424" w:firstLineChars="202"/>
        <w:textAlignment w:val="auto"/>
        <w:rPr>
          <w:rFonts w:hint="eastAsia" w:ascii="楷体" w:hAnsi="楷体" w:eastAsia="楷体" w:cs="楷体"/>
          <w:sz w:val="21"/>
          <w:szCs w:val="21"/>
        </w:rPr>
      </w:pPr>
      <w:r>
        <w:rPr>
          <w:rFonts w:hint="eastAsia" w:ascii="楷体" w:hAnsi="楷体" w:eastAsia="楷体" w:cs="楷体"/>
          <w:sz w:val="21"/>
          <w:szCs w:val="21"/>
        </w:rPr>
        <w:t>材料二：</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ind w:firstLine="424" w:firstLineChars="202"/>
        <w:textAlignment w:val="auto"/>
        <w:rPr>
          <w:rFonts w:hint="eastAsia" w:ascii="楷体" w:hAnsi="楷体" w:eastAsia="楷体" w:cs="楷体"/>
          <w:sz w:val="21"/>
          <w:szCs w:val="21"/>
          <w:u w:val="none"/>
        </w:rPr>
      </w:pPr>
      <w:r>
        <w:rPr>
          <w:rFonts w:hint="eastAsia" w:ascii="楷体" w:hAnsi="楷体" w:eastAsia="楷体" w:cs="楷体"/>
          <w:sz w:val="21"/>
          <w:szCs w:val="21"/>
        </w:rPr>
        <w:t>不少评论家、诗人和诗歌读者都感觉到当代新诗创作与理论进入了一种停滞不前、缺乏生命力的状态。由于古老的东方文化传统与汉语都不可能向西方文化和语言转化，而西方诗歌文化与语言又不可能被缺乏本民族传统意识的诗歌作者与理论家自然吸收，</w:t>
      </w:r>
      <w:r>
        <w:rPr>
          <w:rFonts w:hint="eastAsia" w:ascii="楷体" w:hAnsi="楷体" w:eastAsia="楷体" w:cs="楷体"/>
          <w:sz w:val="21"/>
          <w:szCs w:val="21"/>
          <w:u w:val="none"/>
        </w:rPr>
        <w:t>食洋不化的积食病就明显地出现在诗歌创作和理论中。</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ind w:firstLine="424" w:firstLineChars="202"/>
        <w:textAlignment w:val="auto"/>
        <w:rPr>
          <w:rFonts w:hint="eastAsia" w:ascii="楷体" w:hAnsi="楷体" w:eastAsia="楷体" w:cs="楷体"/>
          <w:sz w:val="21"/>
          <w:szCs w:val="21"/>
        </w:rPr>
      </w:pPr>
      <w:r>
        <w:rPr>
          <w:rFonts w:hint="eastAsia" w:ascii="楷体" w:hAnsi="楷体" w:eastAsia="楷体" w:cs="楷体"/>
          <w:sz w:val="21"/>
          <w:szCs w:val="21"/>
        </w:rPr>
        <w:t>人们逐渐意识到对“他文化”吸收力的强弱与自己本民族文化传统的强弱成正比，唐代之所以能广泛吸取西域民族、北方民族及佛教的文化，正因为它拥有一个秦汉以来建立的强大的中华文化传统，这传统如一个消化力极强的胃，吸收了四方异域的文化，借以繁荣本民族文化。</w:t>
      </w:r>
      <w:r>
        <w:rPr>
          <w:rFonts w:hint="eastAsia" w:ascii="楷体" w:hAnsi="楷体" w:eastAsia="楷体" w:cs="楷体"/>
          <w:sz w:val="21"/>
          <w:szCs w:val="21"/>
          <w:u w:val="none"/>
        </w:rPr>
        <w:t>当代新诗不但丢失了本民族的诗歌传统，而且也失去了对那个传统的记忆和感情，而中华文化又不同于其他以拉丁语为先祖的各种西方文化，可以自然地相互吸收，所以必然会发生这种食洋不化的病症，这病症是当代诗歌失去读者的重要原因。</w:t>
      </w:r>
      <w:r>
        <w:rPr>
          <w:rFonts w:hint="eastAsia" w:ascii="楷体" w:hAnsi="楷体" w:eastAsia="楷体" w:cs="楷体"/>
          <w:sz w:val="21"/>
          <w:szCs w:val="21"/>
        </w:rPr>
        <w:t>当代诗歌由于时代内容的发展，已无法退回到新诗运动初期的状态。当代社会让世界村的居民们多少都进入了一个更复杂的感性与知性世界，中国诗歌也相应地在寻找与之相当的艺术形式，主要是诗歌语言、内在结构、外在形态。</w:t>
      </w:r>
      <w:r>
        <w:rPr>
          <w:rFonts w:hint="eastAsia" w:ascii="楷体" w:hAnsi="楷体" w:eastAsia="楷体" w:cs="楷体"/>
          <w:sz w:val="21"/>
          <w:szCs w:val="21"/>
          <w:u w:val="none"/>
        </w:rPr>
        <w:t>这些必须是有本民族实质性的和具有现代性的，单靠移植西方是绝对不行的。</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ind w:firstLine="424" w:firstLineChars="202"/>
        <w:textAlignment w:val="auto"/>
        <w:rPr>
          <w:rFonts w:hint="eastAsia" w:ascii="楷体" w:hAnsi="楷体" w:eastAsia="楷体" w:cs="楷体"/>
          <w:sz w:val="21"/>
          <w:szCs w:val="21"/>
        </w:rPr>
      </w:pPr>
      <w:r>
        <w:rPr>
          <w:rFonts w:hint="eastAsia" w:ascii="楷体" w:hAnsi="楷体" w:eastAsia="楷体" w:cs="楷体"/>
          <w:sz w:val="21"/>
          <w:szCs w:val="21"/>
          <w:u w:val="none"/>
        </w:rPr>
        <w:t>我们认为，21世纪中国新诗能否存活，就看我们能否意识到自身传统的复活并进入现代，同吸收外来因素之间的主次关系。</w:t>
      </w:r>
      <w:r>
        <w:rPr>
          <w:rFonts w:hint="eastAsia" w:ascii="楷体" w:hAnsi="楷体" w:eastAsia="楷体" w:cs="楷体"/>
          <w:sz w:val="21"/>
          <w:szCs w:val="21"/>
        </w:rPr>
        <w:t>没有传统何谈创新？没有传统作为立身之地，创新很可能变为全盘西化。所以</w:t>
      </w:r>
      <w:r>
        <w:rPr>
          <w:rFonts w:hint="eastAsia" w:ascii="楷体" w:hAnsi="楷体" w:eastAsia="楷体" w:cs="楷体"/>
          <w:sz w:val="21"/>
          <w:szCs w:val="21"/>
          <w:u w:val="none"/>
        </w:rPr>
        <w:t>，中国当代新诗一个首要的、关系到自身存亡的任务就是重新寻找自己的诗歌传统，激活它的心跳，挖掘出它久被尘封的泉眼。</w:t>
      </w:r>
      <w:r>
        <w:rPr>
          <w:rFonts w:hint="eastAsia" w:ascii="楷体" w:hAnsi="楷体" w:eastAsia="楷体" w:cs="楷体"/>
          <w:sz w:val="21"/>
          <w:szCs w:val="21"/>
        </w:rPr>
        <w:t>读古典文史哲及诗词、诗论，想现代问题，使一息尚存的古典诗论进入当代的空间，贡献出它的智慧，协同解决新诗面对的问题。据我的学习经验，历代中国文论中存在着大量对我们今日所思考的诗歌理论仍有意义的撰述，而我们却只习惯于引用西方理论，无暇回顾一下自身传统中这些理论，师洋师古应当成为回顾与前瞻的两扇窗户，同时拉开窗帏，扩大视野，恢复自己传统的活力才能吸收外来的营养。</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ind w:firstLine="424" w:firstLineChars="202"/>
        <w:textAlignment w:val="auto"/>
        <w:rPr>
          <w:rFonts w:hint="eastAsia" w:ascii="楷体" w:hAnsi="楷体" w:eastAsia="楷体" w:cs="楷体"/>
          <w:sz w:val="21"/>
          <w:szCs w:val="21"/>
          <w:u w:val="single"/>
        </w:rPr>
      </w:pPr>
      <w:r>
        <w:rPr>
          <w:rFonts w:hint="eastAsia" w:ascii="楷体" w:hAnsi="楷体" w:eastAsia="楷体" w:cs="楷体"/>
          <w:sz w:val="21"/>
          <w:szCs w:val="21"/>
          <w:u w:val="none"/>
        </w:rPr>
        <w:t>中国古典诗论在研究方法上与西方文论也有很大不同。</w:t>
      </w:r>
      <w:r>
        <w:rPr>
          <w:rFonts w:hint="eastAsia" w:ascii="楷体" w:hAnsi="楷体" w:eastAsia="楷体" w:cs="楷体"/>
          <w:sz w:val="21"/>
          <w:szCs w:val="21"/>
        </w:rPr>
        <w:t>西方文论强调逻辑剖析，优点是落在文本实处和清晰的抽象概括，但其弊病是容易刻板、枯燥、概念化，解剖刀往往伤及神经，概念也有失去生命的变幻色彩的毛病。</w:t>
      </w:r>
      <w:r>
        <w:rPr>
          <w:rFonts w:hint="eastAsia" w:ascii="楷体" w:hAnsi="楷体" w:eastAsia="楷体" w:cs="楷体"/>
          <w:sz w:val="21"/>
          <w:szCs w:val="21"/>
          <w:u w:val="none"/>
        </w:rPr>
        <w:t>而中国古典诗论体系虽不十分清晰，却能以富有内涵和想象力的诗样的语言传递给读者审美的智慧和哲理，不至于有水涸石露的窘境，而其中人文的情致、暖意、活力，丝毫没有实验室处理后的褪色失鲜之感。</w:t>
      </w:r>
      <w:r>
        <w:rPr>
          <w:rFonts w:hint="eastAsia" w:ascii="楷体" w:hAnsi="楷体" w:eastAsia="楷体" w:cs="楷体"/>
          <w:sz w:val="21"/>
          <w:szCs w:val="21"/>
        </w:rPr>
        <w:t>读古典诗论后可以意识到西方的科学分析、逻辑推理、抽象名词杜撰等虽不失为一家之法，却并非唯一的方法。而中国古典诗论的风格与中国古典哲学的灵活、深邃、玄远相匹配。对于诗歌这样内涵深、变幻多的文学品种，</w:t>
      </w:r>
      <w:r>
        <w:rPr>
          <w:rFonts w:hint="eastAsia" w:ascii="楷体" w:hAnsi="楷体" w:eastAsia="楷体" w:cs="楷体"/>
          <w:sz w:val="21"/>
          <w:szCs w:val="21"/>
          <w:u w:val="none"/>
        </w:rPr>
        <w:t>中国传统的文艺理论有其突出的优点。</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ind w:firstLine="424" w:firstLineChars="202"/>
        <w:jc w:val="right"/>
        <w:textAlignment w:val="auto"/>
        <w:rPr>
          <w:rFonts w:hint="eastAsia" w:ascii="楷体" w:hAnsi="楷体" w:eastAsia="楷体" w:cs="楷体"/>
          <w:sz w:val="21"/>
          <w:szCs w:val="21"/>
        </w:rPr>
      </w:pPr>
      <w:r>
        <w:rPr>
          <w:rFonts w:hint="eastAsia" w:ascii="楷体" w:hAnsi="楷体" w:eastAsia="楷体" w:cs="楷体"/>
          <w:sz w:val="21"/>
          <w:szCs w:val="21"/>
        </w:rPr>
        <w:t>(摘编自郑敏《新诗百年探索与后新诗潮》)</w:t>
      </w:r>
    </w:p>
    <w:p>
      <w:pPr>
        <w:pStyle w:val="3"/>
        <w:keepNext w:val="0"/>
        <w:keepLines w:val="0"/>
        <w:pageBreakBefore w:val="0"/>
        <w:tabs>
          <w:tab w:val="left" w:pos="3261"/>
        </w:tabs>
        <w:kinsoku/>
        <w:wordWrap/>
        <w:overflowPunct/>
        <w:topLinePunct w:val="0"/>
        <w:autoSpaceDE/>
        <w:autoSpaceDN/>
        <w:bidi w:val="0"/>
        <w:snapToGrid w:val="0"/>
        <w:spacing w:line="340" w:lineRule="exact"/>
        <w:textAlignment w:val="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"E:\\靖春春\\2023\\看ppt\\语文 新教材 不显版本（京津鲁琼辽粤冀鄂湘）\\语文 新教材 不显版本（京津鲁琼辽粤冀鄂湘）\\教师word\\板块一　信息类阅读\\整体把握.TIF"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795655" cy="166370"/>
            <wp:effectExtent l="0" t="0" r="4445" b="508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5" r:link="rId6"/>
                    <a:stretch>
                      <a:fillRect/>
                    </a:stretch>
                  </pic:blipFill>
                  <pic:spPr>
                    <a:xfrm>
                      <a:off x="0" y="0"/>
                      <a:ext cx="795655" cy="16637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t>(约1</w:t>
      </w:r>
      <w:r>
        <w:rPr>
          <w:rFonts w:hint="eastAsia" w:ascii="Times New Roman" w:hAnsi="Times New Roman" w:cs="Times New Roman"/>
          <w:lang w:val="en-US" w:eastAsia="zh-CN"/>
        </w:rPr>
        <w:t>0</w:t>
      </w:r>
      <w:r>
        <w:rPr>
          <w:rFonts w:ascii="Times New Roman" w:hAnsi="Times New Roman" w:cs="Times New Roman"/>
        </w:rPr>
        <w:t>分钟)</w:t>
      </w:r>
    </w:p>
    <w:p>
      <w:pPr>
        <w:pStyle w:val="3"/>
        <w:keepNext w:val="0"/>
        <w:keepLines w:val="0"/>
        <w:pageBreakBefore w:val="0"/>
        <w:tabs>
          <w:tab w:val="left" w:pos="3261"/>
        </w:tabs>
        <w:kinsoku/>
        <w:wordWrap/>
        <w:overflowPunct/>
        <w:topLinePunct w:val="0"/>
        <w:autoSpaceDE/>
        <w:autoSpaceDN/>
        <w:bidi w:val="0"/>
        <w:snapToGrid w:val="0"/>
        <w:spacing w:line="340" w:lineRule="exact"/>
        <w:textAlignment w:val="auto"/>
        <w:rPr>
          <w:rFonts w:ascii="Times New Roman" w:hAnsi="Times New Roman" w:cs="Times New Roman"/>
        </w:rPr>
      </w:pPr>
      <w:r>
        <w:rPr>
          <w:rFonts w:ascii="Times New Roman" w:hAnsi="Times New Roman" w:cs="Times New Roman"/>
        </w:rPr>
        <w:t>在把握中心话题、每则材料大意及其阐释角度的基础上，填写下面的结构导图。</w:t>
      </w:r>
    </w:p>
    <w:p>
      <w:pPr>
        <w:pStyle w:val="3"/>
        <w:keepNext w:val="0"/>
        <w:keepLines w:val="0"/>
        <w:pageBreakBefore w:val="0"/>
        <w:tabs>
          <w:tab w:val="left" w:pos="3261"/>
        </w:tabs>
        <w:kinsoku/>
        <w:wordWrap/>
        <w:overflowPunct/>
        <w:topLinePunct w:val="0"/>
        <w:autoSpaceDE/>
        <w:autoSpaceDN/>
        <w:bidi w:val="0"/>
        <w:snapToGrid w:val="0"/>
        <w:spacing w:line="340" w:lineRule="exact"/>
        <w:textAlignment w:val="auto"/>
        <w:rPr>
          <w:rFonts w:ascii="Times New Roman" w:hAnsi="Times New Roman" w:cs="Times New Roman"/>
        </w:rPr>
      </w:pPr>
    </w:p>
    <w:p>
      <w:pPr>
        <w:pStyle w:val="3"/>
        <w:keepNext w:val="0"/>
        <w:keepLines w:val="0"/>
        <w:pageBreakBefore w:val="0"/>
        <w:tabs>
          <w:tab w:val="left" w:pos="3261"/>
        </w:tabs>
        <w:kinsoku/>
        <w:wordWrap/>
        <w:overflowPunct/>
        <w:topLinePunct w:val="0"/>
        <w:autoSpaceDE/>
        <w:autoSpaceDN/>
        <w:bidi w:val="0"/>
        <w:snapToGrid w:val="0"/>
        <w:spacing w:line="340" w:lineRule="exact"/>
        <w:textAlignment w:val="auto"/>
        <w:rPr>
          <w:rFonts w:ascii="Times New Roman" w:hAnsi="Times New Roman" w:cs="Times New Roman"/>
          <w:color w:val="000000" w:themeColor="text1"/>
          <w14:textFill>
            <w14:solidFill>
              <w14:schemeClr w14:val="tx1"/>
            </w14:solidFill>
          </w14:textFill>
        </w:rPr>
      </w:pPr>
    </w:p>
    <w:p>
      <w:pPr>
        <w:pStyle w:val="3"/>
        <w:keepNext w:val="0"/>
        <w:keepLines w:val="0"/>
        <w:pageBreakBefore w:val="0"/>
        <w:tabs>
          <w:tab w:val="left" w:pos="3261"/>
        </w:tabs>
        <w:kinsoku/>
        <w:wordWrap/>
        <w:overflowPunct/>
        <w:topLinePunct w:val="0"/>
        <w:autoSpaceDE/>
        <w:autoSpaceDN/>
        <w:bidi w:val="0"/>
        <w:snapToGrid w:val="0"/>
        <w:spacing w:line="340" w:lineRule="exact"/>
        <w:textAlignment w:val="auto"/>
        <w:rPr>
          <w:rFonts w:ascii="Times New Roman" w:hAnsi="Times New Roman" w:cs="Times New Roman"/>
          <w:color w:val="000000" w:themeColor="text1"/>
          <w14:textFill>
            <w14:solidFill>
              <w14:schemeClr w14:val="tx1"/>
            </w14:solidFill>
          </w14:textFill>
        </w:rPr>
      </w:pPr>
    </w:p>
    <w:p>
      <w:pPr>
        <w:pStyle w:val="3"/>
        <w:keepNext w:val="0"/>
        <w:keepLines w:val="0"/>
        <w:pageBreakBefore w:val="0"/>
        <w:tabs>
          <w:tab w:val="left" w:pos="3261"/>
        </w:tabs>
        <w:kinsoku/>
        <w:wordWrap/>
        <w:overflowPunct/>
        <w:topLinePunct w:val="0"/>
        <w:autoSpaceDE/>
        <w:autoSpaceDN/>
        <w:bidi w:val="0"/>
        <w:snapToGrid w:val="0"/>
        <w:spacing w:line="340" w:lineRule="exact"/>
        <w:textAlignment w:val="auto"/>
        <w:rPr>
          <w:rFonts w:ascii="Times New Roman" w:hAnsi="Times New Roman" w:cs="Times New Roman"/>
          <w:color w:val="000000" w:themeColor="text1"/>
          <w14:textFill>
            <w14:solidFill>
              <w14:schemeClr w14:val="tx1"/>
            </w14:solidFill>
          </w14:textFill>
        </w:rPr>
      </w:pPr>
      <w:r>
        <w:rPr>
          <w:sz w:val="21"/>
        </w:rP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1905</wp:posOffset>
                </wp:positionV>
                <wp:extent cx="4866640" cy="2066290"/>
                <wp:effectExtent l="5080" t="4445" r="5080" b="5715"/>
                <wp:wrapNone/>
                <wp:docPr id="14" name="文本框 14"/>
                <wp:cNvGraphicFramePr/>
                <a:graphic xmlns:a="http://schemas.openxmlformats.org/drawingml/2006/main">
                  <a:graphicData uri="http://schemas.microsoft.com/office/word/2010/wordprocessingShape">
                    <wps:wsp>
                      <wps:cNvSpPr txBox="1"/>
                      <wps:spPr>
                        <a:xfrm>
                          <a:off x="1675130" y="1112520"/>
                          <a:ext cx="4866640" cy="20662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"E:\\靖春春\\2023\\看ppt\\语文 新教材 不显版本（京津鲁琼辽粤冀鄂湘）\\语文 新教材 不显版本（京津鲁琼辽粤冀鄂湘）\\教师word\\板块一　信息类阅读\\++4.TIF"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3883660" cy="1876425"/>
                                  <wp:effectExtent l="0" t="0" r="2540" b="9525"/>
                                  <wp:docPr id="1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3"/>
                                          <pic:cNvPicPr>
                                            <a:picLocks noChangeAspect="1"/>
                                          </pic:cNvPicPr>
                                        </pic:nvPicPr>
                                        <pic:blipFill>
                                          <a:blip r:embed="rId7" r:link="rId8"/>
                                          <a:stretch>
                                            <a:fillRect/>
                                          </a:stretch>
                                        </pic:blipFill>
                                        <pic:spPr>
                                          <a:xfrm>
                                            <a:off x="0" y="0"/>
                                            <a:ext cx="3883660" cy="1876425"/>
                                          </a:xfrm>
                                          <a:prstGeom prst="rect">
                                            <a:avLst/>
                                          </a:prstGeom>
                                          <a:noFill/>
                                          <a:ln>
                                            <a:noFill/>
                                          </a:ln>
                                        </pic:spPr>
                                      </pic:pic>
                                    </a:graphicData>
                                  </a:graphic>
                                </wp:inline>
                              </w:drawing>
                            </w:r>
                            <w:r>
                              <w:rPr>
                                <w:rFonts w:ascii="Times New Roman" w:hAnsi="Times New Roman" w:cs="Times New Roman"/>
                              </w:rPr>
                              <w:fldChar w:fldCharType="end"/>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95pt;margin-top:0.15pt;height:162.7pt;width:383.2pt;z-index:251659264;mso-width-relative:page;mso-height-relative:page;" fillcolor="#FFFFFF [3201]" filled="t" stroked="t" coordsize="21600,21600" o:gfxdata="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OwLU8vSAAAABgEAAA8AAAAAAAAAAQAgAAAAIgAAAGRycy9kb3ducmV2LnhtbFBLAQIUABQAAAAI&#10;AIdO4kBoM0QIZQIAAMYEAAAOAAAAAAAAAAEAIAAAACEBAABkcnMvZTJvRG9jLnhtbFBLBQYAAAAA&#10;BgAGAFkBAAD4BQAAAAA=&#10;">
                <v:fill on="t" focussize="0,0"/>
                <v:stroke weight="0.5pt" color="#000000 [3204]" joinstyle="round"/>
                <v:imagedata o:title=""/>
                <o:lock v:ext="edit" aspectratio="f"/>
                <v:textbox>
                  <w:txbxContent>
                    <w:p>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"E:\\靖春春\\2023\\看ppt\\语文 新教材 不显版本（京津鲁琼辽粤冀鄂湘）\\语文 新教材 不显版本（京津鲁琼辽粤冀鄂湘）\\教师word\\板块一　信息类阅读\\++4.TIF"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3883660" cy="1876425"/>
                            <wp:effectExtent l="0" t="0" r="2540" b="9525"/>
                            <wp:docPr id="1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3"/>
                                    <pic:cNvPicPr>
                                      <a:picLocks noChangeAspect="1"/>
                                    </pic:cNvPicPr>
                                  </pic:nvPicPr>
                                  <pic:blipFill>
                                    <a:blip r:embed="rId7" r:link="rId8"/>
                                    <a:stretch>
                                      <a:fillRect/>
                                    </a:stretch>
                                  </pic:blipFill>
                                  <pic:spPr>
                                    <a:xfrm>
                                      <a:off x="0" y="0"/>
                                      <a:ext cx="3883660" cy="1876425"/>
                                    </a:xfrm>
                                    <a:prstGeom prst="rect">
                                      <a:avLst/>
                                    </a:prstGeom>
                                    <a:noFill/>
                                    <a:ln>
                                      <a:noFill/>
                                    </a:ln>
                                  </pic:spPr>
                                </pic:pic>
                              </a:graphicData>
                            </a:graphic>
                          </wp:inline>
                        </w:drawing>
                      </w:r>
                      <w:r>
                        <w:rPr>
                          <w:rFonts w:ascii="Times New Roman" w:hAnsi="Times New Roman" w:cs="Times New Roman"/>
                        </w:rPr>
                        <w:fldChar w:fldCharType="end"/>
                      </w:r>
                    </w:p>
                  </w:txbxContent>
                </v:textbox>
              </v:shape>
            </w:pict>
          </mc:Fallback>
        </mc:AlternateContent>
      </w:r>
    </w:p>
    <w:p>
      <w:pPr>
        <w:pStyle w:val="3"/>
        <w:keepNext w:val="0"/>
        <w:keepLines w:val="0"/>
        <w:pageBreakBefore w:val="0"/>
        <w:tabs>
          <w:tab w:val="left" w:pos="3261"/>
        </w:tabs>
        <w:kinsoku/>
        <w:wordWrap/>
        <w:overflowPunct/>
        <w:topLinePunct w:val="0"/>
        <w:autoSpaceDE/>
        <w:autoSpaceDN/>
        <w:bidi w:val="0"/>
        <w:snapToGrid w:val="0"/>
        <w:spacing w:line="340" w:lineRule="exact"/>
        <w:textAlignment w:val="auto"/>
        <w:rPr>
          <w:rFonts w:ascii="Times New Roman" w:hAnsi="Times New Roman" w:cs="Times New Roman"/>
          <w:color w:val="000000" w:themeColor="text1"/>
          <w14:textFill>
            <w14:solidFill>
              <w14:schemeClr w14:val="tx1"/>
            </w14:solidFill>
          </w14:textFill>
        </w:rPr>
      </w:pPr>
    </w:p>
    <w:p>
      <w:pPr>
        <w:pStyle w:val="3"/>
        <w:keepNext w:val="0"/>
        <w:keepLines w:val="0"/>
        <w:pageBreakBefore w:val="0"/>
        <w:tabs>
          <w:tab w:val="left" w:pos="3261"/>
        </w:tabs>
        <w:kinsoku/>
        <w:wordWrap/>
        <w:overflowPunct/>
        <w:topLinePunct w:val="0"/>
        <w:autoSpaceDE/>
        <w:autoSpaceDN/>
        <w:bidi w:val="0"/>
        <w:snapToGrid w:val="0"/>
        <w:spacing w:line="340" w:lineRule="exact"/>
        <w:textAlignment w:val="auto"/>
        <w:rPr>
          <w:rFonts w:ascii="Times New Roman" w:hAnsi="Times New Roman" w:cs="Times New Roman"/>
          <w:color w:val="000000" w:themeColor="text1"/>
          <w14:textFill>
            <w14:solidFill>
              <w14:schemeClr w14:val="tx1"/>
            </w14:solidFill>
          </w14:textFill>
        </w:rPr>
      </w:pPr>
    </w:p>
    <w:p>
      <w:pPr>
        <w:pStyle w:val="3"/>
        <w:keepNext w:val="0"/>
        <w:keepLines w:val="0"/>
        <w:pageBreakBefore w:val="0"/>
        <w:tabs>
          <w:tab w:val="left" w:pos="3261"/>
        </w:tabs>
        <w:kinsoku/>
        <w:wordWrap/>
        <w:overflowPunct/>
        <w:topLinePunct w:val="0"/>
        <w:autoSpaceDE/>
        <w:autoSpaceDN/>
        <w:bidi w:val="0"/>
        <w:snapToGrid w:val="0"/>
        <w:spacing w:line="340" w:lineRule="exact"/>
        <w:textAlignment w:val="auto"/>
        <w:rPr>
          <w:rFonts w:ascii="Times New Roman" w:hAnsi="Times New Roman" w:cs="Times New Roman"/>
          <w:color w:val="000000" w:themeColor="text1"/>
          <w14:textFill>
            <w14:solidFill>
              <w14:schemeClr w14:val="tx1"/>
            </w14:solidFill>
          </w14:textFill>
        </w:rPr>
      </w:pPr>
    </w:p>
    <w:p>
      <w:pPr>
        <w:pStyle w:val="3"/>
        <w:keepNext w:val="0"/>
        <w:keepLines w:val="0"/>
        <w:pageBreakBefore w:val="0"/>
        <w:tabs>
          <w:tab w:val="left" w:pos="3261"/>
        </w:tabs>
        <w:kinsoku/>
        <w:wordWrap/>
        <w:overflowPunct/>
        <w:topLinePunct w:val="0"/>
        <w:autoSpaceDE/>
        <w:autoSpaceDN/>
        <w:bidi w:val="0"/>
        <w:snapToGrid w:val="0"/>
        <w:spacing w:line="340" w:lineRule="exact"/>
        <w:textAlignment w:val="auto"/>
        <w:rPr>
          <w:rFonts w:ascii="Times New Roman" w:hAnsi="Times New Roman" w:cs="Times New Roman"/>
          <w:color w:val="000000" w:themeColor="text1"/>
          <w14:textFill>
            <w14:solidFill>
              <w14:schemeClr w14:val="tx1"/>
            </w14:solidFill>
          </w14:textFill>
        </w:rPr>
      </w:pPr>
    </w:p>
    <w:p>
      <w:pPr>
        <w:pStyle w:val="3"/>
        <w:keepNext w:val="0"/>
        <w:keepLines w:val="0"/>
        <w:pageBreakBefore w:val="0"/>
        <w:tabs>
          <w:tab w:val="left" w:pos="3261"/>
        </w:tabs>
        <w:kinsoku/>
        <w:wordWrap/>
        <w:overflowPunct/>
        <w:topLinePunct w:val="0"/>
        <w:autoSpaceDE/>
        <w:autoSpaceDN/>
        <w:bidi w:val="0"/>
        <w:snapToGrid w:val="0"/>
        <w:spacing w:line="340" w:lineRule="exact"/>
        <w:textAlignment w:val="auto"/>
        <w:rPr>
          <w:rFonts w:ascii="Times New Roman" w:hAnsi="Times New Roman" w:cs="Times New Roman"/>
          <w:color w:val="000000" w:themeColor="text1"/>
          <w14:textFill>
            <w14:solidFill>
              <w14:schemeClr w14:val="tx1"/>
            </w14:solidFill>
          </w14:textFill>
        </w:rPr>
      </w:pPr>
    </w:p>
    <w:p>
      <w:pPr>
        <w:pStyle w:val="3"/>
        <w:keepNext w:val="0"/>
        <w:keepLines w:val="0"/>
        <w:pageBreakBefore w:val="0"/>
        <w:tabs>
          <w:tab w:val="left" w:pos="3261"/>
        </w:tabs>
        <w:kinsoku/>
        <w:wordWrap/>
        <w:overflowPunct/>
        <w:topLinePunct w:val="0"/>
        <w:autoSpaceDE/>
        <w:autoSpaceDN/>
        <w:bidi w:val="0"/>
        <w:snapToGrid w:val="0"/>
        <w:spacing w:line="340" w:lineRule="exact"/>
        <w:textAlignment w:val="auto"/>
        <w:rPr>
          <w:rFonts w:ascii="Times New Roman" w:hAnsi="Times New Roman" w:cs="Times New Roman"/>
          <w:color w:val="000000" w:themeColor="text1"/>
          <w14:textFill>
            <w14:solidFill>
              <w14:schemeClr w14:val="tx1"/>
            </w14:solidFill>
          </w14:textFill>
        </w:rPr>
      </w:pP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textAlignment w:val="auto"/>
        <w:rPr>
          <w:rFonts w:ascii="Times New Roman" w:hAnsi="Times New Roman" w:cs="Times New Roman"/>
        </w:rPr>
      </w:pP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textAlignment w:val="auto"/>
        <w:rPr>
          <w:rFonts w:hint="eastAsia" w:ascii="宋体" w:hAnsi="宋体" w:eastAsia="宋体" w:cs="宋体"/>
          <w:sz w:val="21"/>
          <w:szCs w:val="21"/>
        </w:rPr>
      </w:pP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textAlignment w:val="auto"/>
        <w:rPr>
          <w:rFonts w:hint="eastAsia" w:ascii="宋体" w:hAnsi="宋体" w:eastAsia="宋体" w:cs="宋体"/>
          <w:sz w:val="21"/>
          <w:szCs w:val="21"/>
        </w:rPr>
      </w:pPr>
    </w:p>
    <w:p>
      <w:pPr>
        <w:pStyle w:val="3"/>
        <w:keepNext w:val="0"/>
        <w:keepLines w:val="0"/>
        <w:pageBreakBefore w:val="0"/>
        <w:tabs>
          <w:tab w:val="left" w:pos="3261"/>
        </w:tabs>
        <w:kinsoku/>
        <w:wordWrap/>
        <w:overflowPunct/>
        <w:topLinePunct w:val="0"/>
        <w:autoSpaceDE/>
        <w:autoSpaceDN/>
        <w:bidi w:val="0"/>
        <w:snapToGrid w:val="0"/>
        <w:spacing w:line="340" w:lineRule="exact"/>
        <w:textAlignment w:val="auto"/>
        <w:rPr>
          <w:rFonts w:hint="eastAsia" w:ascii="宋体" w:hAnsi="宋体" w:eastAsia="宋体" w:cs="宋体"/>
          <w:sz w:val="21"/>
          <w:szCs w:val="21"/>
        </w:rPr>
      </w:pP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"E:\\靖春春\\2023\\看ppt\\语文 新教材 不显版本（京津鲁琼辽粤冀鄂湘）\\语文 新教材 不显版本（京津鲁琼辽粤冀鄂湘）\\教师word\\板块一　信息类阅读\\精做试题.TIF"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795655" cy="166370"/>
            <wp:effectExtent l="0" t="0" r="4445" b="508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9" r:link="rId10"/>
                    <a:stretch>
                      <a:fillRect/>
                    </a:stretch>
                  </pic:blipFill>
                  <pic:spPr>
                    <a:xfrm>
                      <a:off x="0" y="0"/>
                      <a:ext cx="795655" cy="16637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t>(约1</w:t>
      </w:r>
      <w:r>
        <w:rPr>
          <w:rFonts w:hint="eastAsia" w:ascii="Times New Roman" w:hAnsi="Times New Roman" w:cs="Times New Roman"/>
          <w:lang w:val="en-US" w:eastAsia="zh-CN"/>
        </w:rPr>
        <w:t>0</w:t>
      </w:r>
      <w:r>
        <w:rPr>
          <w:rFonts w:ascii="Times New Roman" w:hAnsi="Times New Roman" w:cs="Times New Roman"/>
        </w:rPr>
        <w:t>分钟)</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1．下列对材料相关内容的理解和分析，不正确的一项是(　　)</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A．中华民族具有深厚的文化传统，形成了富有特色的思想体系，这是推动中华文明“创造性转化、创新性发展”的重要前提。</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B．中国特色哲学社会科学的构建，可以向世界传播中国优秀学术理论，为解决世界性问题提供中国经验。</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C．当代新诗之所以出现“食洋不化”的病症，一是因为丢失了本民族的诗歌传统，二是因为东西方文化差异巨大。</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D．中国古典诗论虽不以体系和逻辑见长，但蕴含诗性品格和人文情致，比西方文论更有生命力。</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2．根据材料内容，下列说法不正确的一项是(　　)</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A．材料一与材料二都谈到了传统和创新的关系，不过二者论述的重心并不相同。</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B．借鉴西方诗歌并不能给本民族的诗歌带来现代性，对此中国诗人要有清醒认识。</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C．中国古典诗歌的语言、内在结构和外在形态，依然可为当代诗歌创作提供营养。</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D．古人论诗用“意在笔先”“空灵”“飘逸”等语，未落实处却包含鲜活的审美智慧。</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3．下列选项，最适合作为论据来支撑材料一观点的一项是(　　)</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A．韩愈《答刘正夫书》：“或问：为文宜何师？必谨对曰：宜师古圣贤人。”</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B．晚清洋务派人物冯桂芬提出：“以中国之伦常名教为原本，辅以诸国富强之术。”</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C．鲁迅《文化偏至论》：“外之既不后于世界之思潮，内之仍弗失固有之血脉。”</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D．季羡林认为：“东西方文化的相互关系是‘三十年河西，三十年河东’。”</w:t>
      </w:r>
    </w:p>
    <w:p>
      <w:pPr>
        <w:pStyle w:val="3"/>
        <w:keepNext w:val="0"/>
        <w:keepLines w:val="0"/>
        <w:pageBreakBefore w:val="0"/>
        <w:tabs>
          <w:tab w:val="left" w:pos="3402"/>
        </w:tabs>
        <w:kinsoku/>
        <w:wordWrap/>
        <w:overflowPunct/>
        <w:topLinePunct w:val="0"/>
        <w:autoSpaceDE/>
        <w:autoSpaceDN/>
        <w:bidi w:val="0"/>
        <w:snapToGrid w:val="0"/>
        <w:spacing w:line="340" w:lineRule="exact"/>
        <w:textAlignment w:val="auto"/>
        <w:rPr>
          <w:rFonts w:hint="eastAsia" w:hAnsi="宋体" w:eastAsia="宋体"/>
          <w:b/>
          <w:szCs w:val="21"/>
          <w:lang w:val="en-US" w:eastAsia="zh-CN"/>
        </w:rPr>
      </w:pPr>
      <w:r>
        <w:rPr>
          <w:rFonts w:hint="eastAsia" w:hAnsi="宋体"/>
          <w:b/>
          <w:szCs w:val="21"/>
        </w:rPr>
        <w:t>二、拓展导练</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4．“己所不欲，勿施于人”出自《论语》，现已成为国际社会公认的处理人际关系和国际关系的黄金准则。请结合材料一对这一现象加以分析。</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答：</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hint="eastAsia" w:ascii="宋体" w:hAnsi="宋体" w:eastAsia="宋体" w:cs="宋体"/>
          <w:sz w:val="21"/>
          <w:szCs w:val="21"/>
        </w:rPr>
        <w:t>5．如何推动中国古典诗论的“创造性转化、创新性发展”？请结合材料谈谈你的看法。</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答：</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3"/>
        <w:keepNext w:val="0"/>
        <w:keepLines w:val="0"/>
        <w:pageBreakBefore w:val="0"/>
        <w:tabs>
          <w:tab w:val="left" w:pos="3402"/>
        </w:tabs>
        <w:kinsoku/>
        <w:wordWrap/>
        <w:overflowPunct/>
        <w:topLinePunct w:val="0"/>
        <w:autoSpaceDE/>
        <w:autoSpaceDN/>
        <w:bidi w:val="0"/>
        <w:snapToGrid w:val="0"/>
        <w:spacing w:line="340" w:lineRule="exact"/>
        <w:textAlignment w:val="auto"/>
        <w:rPr>
          <w:rFonts w:hint="default" w:hAnsi="宋体" w:eastAsia="宋体"/>
          <w:b/>
          <w:szCs w:val="21"/>
          <w:lang w:val="en-US" w:eastAsia="zh-CN"/>
        </w:rPr>
      </w:pPr>
      <w:r>
        <w:rPr>
          <w:rFonts w:hint="eastAsia" w:hAnsi="宋体"/>
          <w:b/>
          <w:szCs w:val="21"/>
        </w:rPr>
        <w:t>★三、选做题</w:t>
      </w:r>
      <w:r>
        <w:rPr>
          <w:rFonts w:hint="eastAsia" w:hAnsi="宋体"/>
          <w:b/>
          <w:szCs w:val="21"/>
          <w:lang w:val="en-US" w:eastAsia="zh-CN"/>
        </w:rPr>
        <w:t>(约10分钟）</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textAlignment w:val="auto"/>
        <w:rPr>
          <w:rFonts w:ascii="Times New Roman" w:hAnsi="Times New Roman" w:cs="Times New Roman"/>
        </w:rPr>
      </w:pPr>
      <w:r>
        <w:rPr>
          <w:rFonts w:ascii="Times New Roman" w:hAnsi="Times New Roman" w:eastAsia="楷体_GB2312" w:cs="Times New Roman"/>
        </w:rPr>
        <w:t>(2020·新高考</w:t>
      </w:r>
      <w:r>
        <w:rPr>
          <w:rFonts w:hAnsi="宋体" w:eastAsia="楷体_GB2312" w:cs="Times New Roman"/>
        </w:rPr>
        <w:t>Ⅱ</w:t>
      </w:r>
      <w:r>
        <w:rPr>
          <w:rFonts w:ascii="Times New Roman" w:hAnsi="Times New Roman" w:eastAsia="楷体_GB2312" w:cs="Times New Roman"/>
        </w:rPr>
        <w:t>)</w:t>
      </w:r>
      <w:r>
        <w:rPr>
          <w:rFonts w:ascii="Times New Roman" w:hAnsi="Times New Roman" w:eastAsia="黑体" w:cs="Times New Roman"/>
        </w:rPr>
        <w:t>阅读下面的文字，完成文后题目。</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ind w:firstLine="424" w:firstLineChars="202"/>
        <w:textAlignment w:val="auto"/>
        <w:rPr>
          <w:rFonts w:ascii="Times New Roman" w:hAnsi="Times New Roman" w:eastAsia="楷体_GB2312" w:cs="Times New Roman"/>
        </w:rPr>
      </w:pPr>
      <w:r>
        <w:rPr>
          <w:rFonts w:ascii="Times New Roman" w:hAnsi="Times New Roman" w:eastAsia="楷体_GB2312" w:cs="Times New Roman"/>
        </w:rPr>
        <w:t>巴巴看起来一点儿也不害怕。它不怕把它团团围住的兴奋的小孩，而是十分镇定地接受着加州夏日烈阳的炙烤。这种漫不经心的态度是能说得通的，因为它就生活在既安全又轻松的环境中。巴巴是一只肚皮雪白的穿山甲，这种惹人喜爱的动物约莫一只小猫那么大。它脸颊边缘的一圈毛好似山羊胡，粉色的脸颊下方是一截尖尖的、没有牙齿的口鼻——十分适合吸食蚂蚁和白蚁。它最具特色的是覆满头、身、四肢和尾巴的鳞片，这些浅橙色的鳞片层层叠叠，形成了一件防御力极强的外套。构成这些鳞片的成分和你的指甲一样，都是角蛋白。巴巴是圣迭戈动物园的形象大使，它性格温顺，训练得当，能参与各类公众活动。动物园的工作人员常常把巴巴带到福利院、儿童医院等地方，为患病的孩子带去快乐，并向他们普及关于各类珍稀动物的科学知识。</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ind w:firstLine="424" w:firstLineChars="202"/>
        <w:textAlignment w:val="auto"/>
        <w:rPr>
          <w:rFonts w:ascii="Times New Roman" w:hAnsi="Times New Roman" w:eastAsia="楷体_GB2312" w:cs="Times New Roman"/>
        </w:rPr>
      </w:pPr>
      <w:r>
        <w:rPr>
          <w:rFonts w:ascii="Times New Roman" w:hAnsi="Times New Roman" w:eastAsia="楷体_GB2312" w:cs="Times New Roman"/>
        </w:rPr>
        <w:t>此时，罗布·奈特正用棉签轻轻擦拭它的脸部边缘，奈特是一名研究微观生命的学者，他研究细菌和其他微生物，特别着迷存在于动物体内或体表的微生物。开展研究前，他首先得收集它们，收集蝴蝶的人会用网兜和罐子，奈特的工具则是棉签。他把棉签伸进巴巴的鼻孔，仅仅转上几秒钟，就足以让白色棉签头上沾满来自穿山甲体内的微生物。巴巴不仅是一只穿山甲，也是一个携带丰富微生物的聚合体：一些微生物生活在它的体内，绝大多数分布在肠道内，还有一些附着在它的脸部、肚子、爪子和鳞片表面。其实人类身上也寄宿着微生物，地球上的所有生物都一样——唯一的例外，是科学家在实验室无菌环境下极其小心地培育出来的极少数动物。我们身上仿佛在举办一场盛大的微生物展览，展品统称为微生物组。它们生活在我们的皮肤表面、身体内部，甚至是细胞内部。其中大部分是细菌，也有一些是其他的微小生命体，例如真菌(比如酵母菌)和古菌——后者的身份至今保持神秘，还有数量多到难以估量的病毒。</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ind w:firstLine="424" w:firstLineChars="202"/>
        <w:textAlignment w:val="auto"/>
        <w:rPr>
          <w:rFonts w:ascii="Times New Roman" w:hAnsi="Times New Roman" w:eastAsia="楷体_GB2312" w:cs="Times New Roman"/>
        </w:rPr>
      </w:pPr>
      <w:r>
        <w:rPr>
          <w:rFonts w:ascii="Times New Roman" w:hAnsi="Times New Roman" w:eastAsia="楷体_GB2312" w:cs="Times New Roman"/>
        </w:rPr>
        <w:t>海绵是结构很简单的动物，其静态的身体从来不超过几个细胞那么厚，即使如此，它们的周围也寄宿着活跃的微生物。有时候，通过显微镜都几乎看不到海绵的本体，因为它的上面覆满了微生物。北极熊漫步在北极的冰原之上，举目四周除了冰块别无其他，可实际上，它们身上仍紧紧簇拥着微生物。当尼尔·阿姆斯特朗和巴兹·奥尔德林登上月球时，他们踏出的一小步既是人类的一大步，也是微生物的一大步。奥逊·威尔斯曾经说过：</w:t>
      </w:r>
      <w:r>
        <w:rPr>
          <w:rFonts w:hAnsi="宋体" w:cs="Times New Roman"/>
        </w:rPr>
        <w:t>“</w:t>
      </w:r>
      <w:r>
        <w:rPr>
          <w:rFonts w:ascii="Times New Roman" w:hAnsi="Times New Roman" w:eastAsia="楷体_GB2312" w:cs="Times New Roman"/>
        </w:rPr>
        <w:t>我们孤独地出生，孤独地活着，又孤独地死去。</w:t>
      </w:r>
      <w:r>
        <w:rPr>
          <w:rFonts w:hAnsi="宋体" w:cs="Times New Roman"/>
        </w:rPr>
        <w:t>”</w:t>
      </w:r>
      <w:r>
        <w:rPr>
          <w:rFonts w:ascii="Times New Roman" w:hAnsi="Times New Roman" w:eastAsia="楷体_GB2312" w:cs="Times New Roman"/>
        </w:rPr>
        <w:t>这句话并不正确。纵使我们</w:t>
      </w:r>
      <w:r>
        <w:rPr>
          <w:rFonts w:hAnsi="宋体" w:cs="Times New Roman"/>
        </w:rPr>
        <w:t>“</w:t>
      </w:r>
      <w:r>
        <w:rPr>
          <w:rFonts w:ascii="Times New Roman" w:hAnsi="Times New Roman" w:eastAsia="楷体_GB2312" w:cs="Times New Roman"/>
        </w:rPr>
        <w:t>孑然一身</w:t>
      </w:r>
      <w:r>
        <w:rPr>
          <w:rFonts w:hAnsi="宋体" w:cs="Times New Roman"/>
        </w:rPr>
        <w:t>”</w:t>
      </w:r>
      <w:r>
        <w:rPr>
          <w:rFonts w:ascii="Times New Roman" w:hAnsi="Times New Roman" w:eastAsia="楷体_GB2312" w:cs="Times New Roman"/>
        </w:rPr>
        <w:t>，也绝对不孤独，我们与许多生命体共同生活在一起。一些动物在还是未受精的卵子时就被微生物占据并在其中繁衍，还有一些动物在出生的那一瞬间就有了伙伴。在我们的生命历程中，微生物从未缺席：我们吃东西时，它们也吃；我们旅行时，它们也结伴而行；我们死后，它们消化我们。对于我们每个人而言，人体都自成一个动物园。</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ind w:firstLine="424" w:firstLineChars="202"/>
        <w:textAlignment w:val="auto"/>
        <w:rPr>
          <w:rFonts w:ascii="Times New Roman" w:hAnsi="Times New Roman" w:eastAsia="楷体_GB2312" w:cs="Times New Roman"/>
        </w:rPr>
      </w:pPr>
      <w:r>
        <w:rPr>
          <w:rFonts w:ascii="Times New Roman" w:hAnsi="Times New Roman" w:eastAsia="楷体_GB2312" w:cs="Times New Roman"/>
        </w:rPr>
        <w:t>我们观察白蚁、海绵时，也相当于在观察自身。它们身上的微生物或许与我们不同，但是都遵循相同的生存规律。珊瑚礁里的微生物因为经历污染和过度捕捞而变得杀气腾腾，人类肠道中的菌群在不健康的食物或抗生素的侵袭下也会让人发生奔涌的腹泻。老鼠肠道中的微生物会左右它们的行为，而我们自己肠道内的伙伴也可能潜移默化地影响我们的大脑。没有一个物种独自生存着，所有生命都居于布满微生物的环境之中，持久地往来、互动。微生物也会在动物之间迁移，在人体与土地、水、空气、建筑以及周围的环境之间跋涉，它们使我们彼此相连，也使我们与世界相连。</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ind w:firstLine="424" w:firstLineChars="202"/>
        <w:textAlignment w:val="auto"/>
        <w:rPr>
          <w:rFonts w:ascii="Times New Roman" w:hAnsi="Times New Roman" w:eastAsia="楷体_GB2312" w:cs="Times New Roman"/>
        </w:rPr>
      </w:pPr>
      <w:r>
        <w:rPr>
          <w:rFonts w:ascii="Times New Roman" w:hAnsi="Times New Roman" w:eastAsia="楷体_GB2312" w:cs="Times New Roman"/>
        </w:rPr>
        <w:t>我们在观察父母与朋友时，看到的都是由无数细胞组成的个体：由一颗独立的大脑指导行为，通过基因组调控生命活动。但这只是一个便于理解的假想系统。事实上，我们每个人都是一支军团，从来都是</w:t>
      </w:r>
      <w:r>
        <w:rPr>
          <w:rFonts w:hAnsi="宋体" w:cs="Times New Roman"/>
        </w:rPr>
        <w:t>“</w:t>
      </w:r>
      <w:r>
        <w:rPr>
          <w:rFonts w:ascii="Times New Roman" w:hAnsi="Times New Roman" w:eastAsia="楷体_GB2312" w:cs="Times New Roman"/>
        </w:rPr>
        <w:t>我们</w:t>
      </w:r>
      <w:r>
        <w:rPr>
          <w:rFonts w:hAnsi="宋体" w:cs="Times New Roman"/>
        </w:rPr>
        <w:t>”</w:t>
      </w:r>
      <w:r>
        <w:rPr>
          <w:rFonts w:ascii="Times New Roman" w:hAnsi="Times New Roman" w:eastAsia="楷体_GB2312" w:cs="Times New Roman"/>
        </w:rPr>
        <w:t>，而不是</w:t>
      </w:r>
      <w:r>
        <w:rPr>
          <w:rFonts w:hAnsi="宋体" w:cs="Times New Roman"/>
        </w:rPr>
        <w:t>“</w:t>
      </w:r>
      <w:r>
        <w:rPr>
          <w:rFonts w:ascii="Times New Roman" w:hAnsi="Times New Roman" w:eastAsia="楷体_GB2312" w:cs="Times New Roman"/>
        </w:rPr>
        <w:t>我</w:t>
      </w:r>
      <w:r>
        <w:rPr>
          <w:rFonts w:hAnsi="宋体" w:cs="Times New Roman"/>
        </w:rPr>
        <w:t>”</w:t>
      </w:r>
      <w:r>
        <w:rPr>
          <w:rFonts w:ascii="Times New Roman" w:hAnsi="Times New Roman" w:eastAsia="楷体_GB2312" w:cs="Times New Roman"/>
        </w:rPr>
        <w:t>。</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ind w:firstLine="424" w:firstLineChars="202"/>
        <w:textAlignment w:val="auto"/>
        <w:rPr>
          <w:rFonts w:ascii="Times New Roman" w:hAnsi="Times New Roman" w:cs="Times New Roman"/>
        </w:rPr>
      </w:pPr>
      <w:r>
        <w:rPr>
          <w:rFonts w:ascii="Times New Roman" w:hAnsi="Times New Roman" w:eastAsia="楷体_GB2312" w:cs="Times New Roman"/>
          <w:u w:val="single"/>
        </w:rPr>
        <w:t>忘记奥逊·威尔斯口中的</w:t>
      </w:r>
      <w:r>
        <w:rPr>
          <w:rFonts w:hAnsi="宋体" w:cs="Times New Roman"/>
          <w:u w:val="single"/>
        </w:rPr>
        <w:t>“</w:t>
      </w:r>
      <w:r>
        <w:rPr>
          <w:rFonts w:ascii="Times New Roman" w:hAnsi="Times New Roman" w:eastAsia="楷体_GB2312" w:cs="Times New Roman"/>
          <w:u w:val="single"/>
        </w:rPr>
        <w:t>孤独</w:t>
      </w:r>
      <w:r>
        <w:rPr>
          <w:rFonts w:hAnsi="宋体" w:cs="Times New Roman"/>
          <w:u w:val="single"/>
        </w:rPr>
        <w:t>”</w:t>
      </w:r>
      <w:r>
        <w:rPr>
          <w:rFonts w:ascii="Times New Roman" w:hAnsi="Times New Roman" w:eastAsia="楷体_GB2312" w:cs="Times New Roman"/>
          <w:u w:val="single"/>
        </w:rPr>
        <w:t>吧，请听从沃尔特·惠特曼的诗句：</w:t>
      </w:r>
      <w:r>
        <w:rPr>
          <w:rFonts w:hAnsi="宋体" w:cs="Times New Roman"/>
          <w:u w:val="single"/>
        </w:rPr>
        <w:t>“</w:t>
      </w:r>
      <w:r>
        <w:rPr>
          <w:rFonts w:ascii="Times New Roman" w:hAnsi="Times New Roman" w:eastAsia="楷体_GB2312" w:cs="Times New Roman"/>
          <w:u w:val="single"/>
        </w:rPr>
        <w:t>我辽阔博大，我包罗万象。</w:t>
      </w:r>
      <w:r>
        <w:rPr>
          <w:rFonts w:hAnsi="宋体" w:cs="Times New Roman"/>
          <w:u w:val="single"/>
        </w:rPr>
        <w:t>”</w:t>
      </w:r>
      <w:r>
        <w:rPr>
          <w:rFonts w:ascii="Times New Roman" w:hAnsi="Times New Roman" w:eastAsia="仿宋_GB2312" w:cs="Times New Roman"/>
        </w:rPr>
        <w:t>(摘编自埃德·扬《我包罗万象》，郑李译)</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textAlignment w:val="auto"/>
        <w:rPr>
          <w:rFonts w:ascii="Times New Roman" w:hAnsi="Times New Roman" w:cs="Times New Roman"/>
        </w:rPr>
      </w:pPr>
      <w:r>
        <w:rPr>
          <w:rFonts w:ascii="Times New Roman" w:hAnsi="Times New Roman" w:eastAsia="黑体" w:cs="Times New Roman"/>
        </w:rPr>
        <w:t>1</w:t>
      </w:r>
      <w:r>
        <w:rPr>
          <w:rFonts w:ascii="Times New Roman" w:hAnsi="Times New Roman" w:cs="Times New Roman"/>
        </w:rPr>
        <w:t>．</w:t>
      </w:r>
      <w:r>
        <w:rPr>
          <w:rFonts w:ascii="Times New Roman" w:hAnsi="Times New Roman" w:eastAsia="黑体" w:cs="Times New Roman"/>
        </w:rPr>
        <w:t>下列对材料相关内容的理解和分析，不正确的一项是</w:t>
      </w:r>
      <w:r>
        <w:rPr>
          <w:rFonts w:ascii="Times New Roman" w:hAnsi="Times New Roman" w:cs="Times New Roman"/>
        </w:rPr>
        <w:t>(　　)</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textAlignment w:val="auto"/>
        <w:rPr>
          <w:rFonts w:ascii="Times New Roman" w:hAnsi="Times New Roman" w:cs="Times New Roman"/>
        </w:rPr>
      </w:pPr>
      <w:r>
        <w:rPr>
          <w:rFonts w:ascii="Times New Roman" w:hAnsi="Times New Roman" w:cs="Times New Roman"/>
        </w:rPr>
        <w:t>A．层层叠叠的鳞片是巴巴的明显特征，这种由角蛋白构成的鳞片让它拥有了一件防御力极强的浅橙色</w:t>
      </w:r>
      <w:r>
        <w:rPr>
          <w:rFonts w:hAnsi="宋体" w:cs="Times New Roman"/>
        </w:rPr>
        <w:t>“</w:t>
      </w:r>
      <w:r>
        <w:rPr>
          <w:rFonts w:ascii="Times New Roman" w:hAnsi="Times New Roman" w:cs="Times New Roman"/>
        </w:rPr>
        <w:t>外套</w:t>
      </w:r>
      <w:r>
        <w:rPr>
          <w:rFonts w:hAnsi="宋体" w:cs="Times New Roman"/>
        </w:rPr>
        <w:t>”</w:t>
      </w:r>
      <w:r>
        <w:rPr>
          <w:rFonts w:ascii="Times New Roman" w:hAnsi="Times New Roman" w:cs="Times New Roman"/>
        </w:rPr>
        <w:t>。</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textAlignment w:val="auto"/>
        <w:rPr>
          <w:rFonts w:ascii="Times New Roman" w:hAnsi="Times New Roman" w:cs="Times New Roman"/>
        </w:rPr>
      </w:pPr>
      <w:r>
        <w:rPr>
          <w:rFonts w:ascii="Times New Roman" w:hAnsi="Times New Roman" w:cs="Times New Roman"/>
        </w:rPr>
        <w:t>B．除了科学家们在实验室无菌环境下培育出的极少数动物，地球上所有生物的体表、体内，甚至细胞内部都聚集着微生物。</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textAlignment w:val="auto"/>
        <w:rPr>
          <w:rFonts w:ascii="Times New Roman" w:hAnsi="Times New Roman" w:cs="Times New Roman"/>
        </w:rPr>
      </w:pPr>
      <w:r>
        <w:rPr>
          <w:rFonts w:ascii="Times New Roman" w:hAnsi="Times New Roman" w:cs="Times New Roman"/>
        </w:rPr>
        <w:t>C．我们肉眼很难直接看见细菌，却可以感受到它们带来的影响，比如当你腹泻时，可能就是你肠道菌群的稳定性遭到了破坏。</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textAlignment w:val="auto"/>
        <w:rPr>
          <w:rFonts w:ascii="Times New Roman" w:hAnsi="Times New Roman" w:cs="Times New Roman"/>
        </w:rPr>
      </w:pPr>
      <w:r>
        <w:rPr>
          <w:rFonts w:ascii="Times New Roman" w:hAnsi="Times New Roman" w:cs="Times New Roman"/>
        </w:rPr>
        <w:t>D．以前我们认为个体是由一颗独立的大脑指导行为，通过基因组调控生命活动，但是微生物的研究证明了这种观点是错误的。</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textAlignment w:val="auto"/>
        <w:rPr>
          <w:rFonts w:ascii="Times New Roman" w:hAnsi="Times New Roman" w:cs="Times New Roman"/>
        </w:rPr>
      </w:pPr>
      <w:r>
        <w:rPr>
          <w:rFonts w:ascii="Times New Roman" w:hAnsi="Times New Roman" w:cs="Times New Roman"/>
        </w:rPr>
        <w:t>2．下列对材料相关内容的分析和评价，不正确的一项是(　　)</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textAlignment w:val="auto"/>
        <w:rPr>
          <w:rFonts w:ascii="Times New Roman" w:hAnsi="Times New Roman" w:cs="Times New Roman"/>
        </w:rPr>
      </w:pPr>
      <w:r>
        <w:rPr>
          <w:rFonts w:ascii="Times New Roman" w:hAnsi="Times New Roman" w:cs="Times New Roman"/>
        </w:rPr>
        <w:t>A．本文用可爱的动物园形象大使巴巴开篇，这种行文方式有助于引起读者的阅读兴趣，达到科学普及的目的。</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textAlignment w:val="auto"/>
        <w:rPr>
          <w:rFonts w:ascii="Times New Roman" w:hAnsi="Times New Roman" w:cs="Times New Roman"/>
        </w:rPr>
      </w:pPr>
      <w:r>
        <w:rPr>
          <w:rFonts w:ascii="Times New Roman" w:hAnsi="Times New Roman" w:cs="Times New Roman"/>
        </w:rPr>
        <w:t>B．为了说明自然界中的动物身上都寄宿着微生物这一观点，作者使用了结构简单的海绵和结构复杂的北极熊这两个例证。</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textAlignment w:val="auto"/>
        <w:rPr>
          <w:rFonts w:ascii="Times New Roman" w:hAnsi="Times New Roman" w:cs="Times New Roman"/>
        </w:rPr>
      </w:pPr>
      <w:r>
        <w:rPr>
          <w:rFonts w:ascii="Times New Roman" w:hAnsi="Times New Roman" w:cs="Times New Roman"/>
        </w:rPr>
        <w:t>C．日常生活中人们常把微生物与疾病联系在一起，作者针对这种看法，给读者普及了一种全新的观点：人类与微生物是共同生活的。</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textAlignment w:val="auto"/>
        <w:rPr>
          <w:rFonts w:ascii="Times New Roman" w:hAnsi="Times New Roman" w:cs="Times New Roman"/>
        </w:rPr>
      </w:pPr>
      <w:r>
        <w:rPr>
          <w:rFonts w:ascii="Times New Roman" w:hAnsi="Times New Roman" w:cs="Times New Roman"/>
        </w:rPr>
        <w:t>D．</w:t>
      </w:r>
      <w:r>
        <w:rPr>
          <w:rFonts w:hAnsi="宋体" w:cs="Times New Roman"/>
        </w:rPr>
        <w:t>“</w:t>
      </w:r>
      <w:r>
        <w:rPr>
          <w:rFonts w:ascii="Times New Roman" w:hAnsi="Times New Roman" w:cs="Times New Roman"/>
        </w:rPr>
        <w:t>我们每个人都是一支军团</w:t>
      </w:r>
      <w:r>
        <w:rPr>
          <w:rFonts w:hAnsi="宋体" w:cs="Times New Roman"/>
        </w:rPr>
        <w:t>”“</w:t>
      </w:r>
      <w:r>
        <w:rPr>
          <w:rFonts w:ascii="Times New Roman" w:hAnsi="Times New Roman" w:cs="Times New Roman"/>
        </w:rPr>
        <w:t>我们身上仿佛在举办一场盛大的微生物展览</w:t>
      </w:r>
      <w:r>
        <w:rPr>
          <w:rFonts w:hAnsi="宋体" w:cs="Times New Roman"/>
        </w:rPr>
        <w:t>”“</w:t>
      </w:r>
      <w:r>
        <w:rPr>
          <w:rFonts w:ascii="Times New Roman" w:hAnsi="Times New Roman" w:cs="Times New Roman"/>
        </w:rPr>
        <w:t>人体都自成一个动物园</w:t>
      </w:r>
      <w:r>
        <w:rPr>
          <w:rFonts w:hAnsi="宋体" w:cs="Times New Roman"/>
        </w:rPr>
        <w:t>”</w:t>
      </w:r>
      <w:r>
        <w:rPr>
          <w:rFonts w:ascii="Times New Roman" w:hAnsi="Times New Roman" w:cs="Times New Roman"/>
        </w:rPr>
        <w:t>，这三句话在本文中都表达了同一种观点。</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textAlignment w:val="auto"/>
        <w:rPr>
          <w:rFonts w:ascii="Times New Roman" w:hAnsi="Times New Roman" w:cs="Times New Roman"/>
        </w:rPr>
      </w:pPr>
      <w:r>
        <w:rPr>
          <w:rFonts w:ascii="Times New Roman" w:hAnsi="Times New Roman" w:eastAsia="黑体" w:cs="Times New Roman"/>
        </w:rPr>
        <w:t>3</w:t>
      </w:r>
      <w:r>
        <w:rPr>
          <w:rFonts w:ascii="Times New Roman" w:hAnsi="Times New Roman" w:cs="Times New Roman"/>
        </w:rPr>
        <w:t>．</w:t>
      </w:r>
      <w:r>
        <w:rPr>
          <w:rFonts w:ascii="Times New Roman" w:hAnsi="Times New Roman" w:eastAsia="黑体" w:cs="Times New Roman"/>
        </w:rPr>
        <w:t>根据原文内容，下列说法正确的一项是</w:t>
      </w:r>
      <w:r>
        <w:rPr>
          <w:rFonts w:ascii="Times New Roman" w:hAnsi="Times New Roman" w:cs="Times New Roman"/>
        </w:rPr>
        <w:t>(　　)</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textAlignment w:val="auto"/>
        <w:rPr>
          <w:rFonts w:ascii="Times New Roman" w:hAnsi="Times New Roman" w:cs="Times New Roman"/>
        </w:rPr>
      </w:pPr>
      <w:r>
        <w:rPr>
          <w:rFonts w:ascii="Times New Roman" w:hAnsi="Times New Roman" w:cs="Times New Roman"/>
        </w:rPr>
        <w:t>A．</w:t>
      </w:r>
      <w:r>
        <w:rPr>
          <w:rFonts w:hAnsi="宋体" w:cs="Times New Roman"/>
        </w:rPr>
        <w:t>“</w:t>
      </w:r>
      <w:r>
        <w:rPr>
          <w:rFonts w:ascii="Times New Roman" w:hAnsi="Times New Roman" w:cs="Times New Roman"/>
        </w:rPr>
        <w:t>他们踏出的一小步既是人类的一大步，也是微生物的一大步</w:t>
      </w:r>
      <w:r>
        <w:rPr>
          <w:rFonts w:hAnsi="宋体" w:cs="Times New Roman"/>
        </w:rPr>
        <w:t>”</w:t>
      </w:r>
      <w:r>
        <w:rPr>
          <w:rFonts w:ascii="Times New Roman" w:hAnsi="Times New Roman" w:cs="Times New Roman"/>
        </w:rPr>
        <w:t>，这说明在人类登上月球之前，月球上可能还没有地球上的微生物。</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textAlignment w:val="auto"/>
        <w:rPr>
          <w:rFonts w:ascii="Times New Roman" w:hAnsi="Times New Roman" w:cs="Times New Roman"/>
        </w:rPr>
      </w:pPr>
      <w:r>
        <w:rPr>
          <w:rFonts w:ascii="Times New Roman" w:hAnsi="Times New Roman" w:cs="Times New Roman"/>
        </w:rPr>
        <w:t>B．</w:t>
      </w:r>
      <w:r>
        <w:rPr>
          <w:rFonts w:hAnsi="宋体" w:cs="Times New Roman"/>
        </w:rPr>
        <w:t>“</w:t>
      </w:r>
      <w:r>
        <w:rPr>
          <w:rFonts w:ascii="Times New Roman" w:hAnsi="Times New Roman" w:cs="Times New Roman"/>
        </w:rPr>
        <w:t>还有一些动物在出生的那一瞬间就有了伙伴</w:t>
      </w:r>
      <w:r>
        <w:rPr>
          <w:rFonts w:hAnsi="宋体" w:cs="Times New Roman"/>
        </w:rPr>
        <w:t>”</w:t>
      </w:r>
      <w:r>
        <w:rPr>
          <w:rFonts w:ascii="Times New Roman" w:hAnsi="Times New Roman" w:cs="Times New Roman"/>
        </w:rPr>
        <w:t>，当我们出生时，微生物会伴随我们而生，同理，当我们死亡后，微生物也会立即消亡。</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textAlignment w:val="auto"/>
        <w:rPr>
          <w:rFonts w:ascii="Times New Roman" w:hAnsi="Times New Roman" w:cs="Times New Roman"/>
        </w:rPr>
      </w:pPr>
      <w:r>
        <w:rPr>
          <w:rFonts w:ascii="Times New Roman" w:hAnsi="Times New Roman" w:cs="Times New Roman"/>
        </w:rPr>
        <w:t>C．我们观察动物时，会发现某些动物身上的微生物与人类身上的微生物遵循着相同的生存规律，这些遵循相同规律的应该属于同一种微生物。</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textAlignment w:val="auto"/>
        <w:rPr>
          <w:rFonts w:ascii="Times New Roman" w:hAnsi="Times New Roman" w:cs="Times New Roman"/>
        </w:rPr>
      </w:pPr>
      <w:r>
        <w:rPr>
          <w:rFonts w:ascii="Times New Roman" w:hAnsi="Times New Roman" w:cs="Times New Roman"/>
        </w:rPr>
        <w:t>D．微生物在人体与土地、水、空气、建筑以及周围的环境之间不断迁移时，会影响人体各器官的内部协调，进而损害人体的健康。</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textAlignment w:val="auto"/>
        <w:rPr>
          <w:rFonts w:hint="default" w:hAnsi="宋体" w:eastAsia="宋体"/>
          <w:b/>
          <w:szCs w:val="21"/>
          <w:lang w:val="en-US" w:eastAsia="zh-CN"/>
        </w:rPr>
      </w:pPr>
      <w:r>
        <w:rPr>
          <w:rFonts w:hint="eastAsia" w:hAnsi="宋体"/>
          <w:b/>
          <w:szCs w:val="21"/>
        </w:rPr>
        <w:t>四、补充练习</w:t>
      </w:r>
      <w:r>
        <w:rPr>
          <w:rFonts w:hint="eastAsia" w:hAnsi="宋体"/>
          <w:b/>
          <w:szCs w:val="21"/>
          <w:lang w:eastAsia="zh-CN"/>
        </w:rPr>
        <w:t>（约</w:t>
      </w:r>
      <w:r>
        <w:rPr>
          <w:rFonts w:hint="eastAsia" w:hAnsi="宋体"/>
          <w:b/>
          <w:szCs w:val="21"/>
          <w:lang w:val="en-US" w:eastAsia="zh-CN"/>
        </w:rPr>
        <w:t>10分钟）</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textAlignment w:val="auto"/>
        <w:rPr>
          <w:rFonts w:ascii="Times New Roman" w:hAnsi="Times New Roman" w:cs="Times New Roman"/>
        </w:rPr>
      </w:pPr>
      <w:r>
        <w:rPr>
          <w:rFonts w:ascii="Times New Roman" w:hAnsi="Times New Roman" w:cs="Times New Roman"/>
        </w:rPr>
        <w:t>4．下列选项，最能够支持第三、四段中心论点的一项是(　　)</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textAlignment w:val="auto"/>
        <w:rPr>
          <w:rFonts w:ascii="Times New Roman" w:hAnsi="Times New Roman" w:cs="Times New Roman"/>
        </w:rPr>
      </w:pPr>
      <w:r>
        <w:rPr>
          <w:rFonts w:ascii="Times New Roman" w:hAnsi="Times New Roman" w:cs="Times New Roman"/>
        </w:rPr>
        <w:t>A．古生物学家安德鲁·诺尔曾经说过：</w:t>
      </w:r>
      <w:r>
        <w:rPr>
          <w:rFonts w:hAnsi="宋体" w:cs="Times New Roman"/>
        </w:rPr>
        <w:t>“</w:t>
      </w:r>
      <w:r>
        <w:rPr>
          <w:rFonts w:ascii="Times New Roman" w:hAnsi="Times New Roman" w:cs="Times New Roman"/>
        </w:rPr>
        <w:t>动物就像整个演化蛋糕上的糖霜，细菌才是糖霜下的蛋糕本体。</w:t>
      </w:r>
      <w:r>
        <w:rPr>
          <w:rFonts w:hAnsi="宋体" w:cs="Times New Roman"/>
        </w:rPr>
        <w:t>”</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textAlignment w:val="auto"/>
        <w:rPr>
          <w:rFonts w:ascii="Times New Roman" w:hAnsi="Times New Roman" w:cs="Times New Roman"/>
        </w:rPr>
      </w:pPr>
      <w:r>
        <w:rPr>
          <w:rFonts w:ascii="Times New Roman" w:hAnsi="Times New Roman" w:cs="Times New Roman"/>
        </w:rPr>
        <w:t>B．生物学家玛格丽特·麦克福尔－恩盖表示：</w:t>
      </w:r>
      <w:r>
        <w:rPr>
          <w:rFonts w:hAnsi="宋体" w:cs="Times New Roman"/>
        </w:rPr>
        <w:t>“</w:t>
      </w:r>
      <w:r>
        <w:rPr>
          <w:rFonts w:ascii="Times New Roman" w:hAnsi="Times New Roman" w:cs="Times New Roman"/>
        </w:rPr>
        <w:t>它们(微生物)与动物紧密共生，动物的生命活动是通过与微生物的相互作用而形成的。</w:t>
      </w:r>
      <w:r>
        <w:rPr>
          <w:rFonts w:hAnsi="宋体" w:cs="Times New Roman"/>
        </w:rPr>
        <w:t>”</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textAlignment w:val="auto"/>
        <w:rPr>
          <w:rFonts w:ascii="Times New Roman" w:hAnsi="Times New Roman" w:cs="Times New Roman"/>
        </w:rPr>
      </w:pPr>
      <w:r>
        <w:rPr>
          <w:rFonts w:ascii="Times New Roman" w:hAnsi="Times New Roman" w:cs="Times New Roman"/>
        </w:rPr>
        <w:t>C．微生物学家们开展过</w:t>
      </w:r>
      <w:r>
        <w:rPr>
          <w:rFonts w:hAnsi="宋体" w:cs="Times New Roman"/>
        </w:rPr>
        <w:t>“</w:t>
      </w:r>
      <w:r>
        <w:rPr>
          <w:rFonts w:ascii="Times New Roman" w:hAnsi="Times New Roman" w:cs="Times New Roman"/>
        </w:rPr>
        <w:t>如果没有微生物，地球会怎样</w:t>
      </w:r>
      <w:r>
        <w:rPr>
          <w:rFonts w:hAnsi="宋体" w:cs="Times New Roman"/>
        </w:rPr>
        <w:t>”</w:t>
      </w:r>
      <w:r>
        <w:rPr>
          <w:rFonts w:ascii="Times New Roman" w:hAnsi="Times New Roman" w:cs="Times New Roman"/>
        </w:rPr>
        <w:t>的思维实验，并得出结论：</w:t>
      </w:r>
      <w:r>
        <w:rPr>
          <w:rFonts w:hAnsi="宋体" w:cs="Times New Roman"/>
        </w:rPr>
        <w:t>“</w:t>
      </w:r>
      <w:r>
        <w:rPr>
          <w:rFonts w:ascii="Times New Roman" w:hAnsi="Times New Roman" w:cs="Times New Roman"/>
        </w:rPr>
        <w:t>地球上的大多数物种会灭绝，而幸存下来的物种，其数量也将大大减少。</w:t>
      </w:r>
      <w:r>
        <w:rPr>
          <w:rFonts w:hAnsi="宋体" w:cs="Times New Roman"/>
        </w:rPr>
        <w:t>”</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textAlignment w:val="auto"/>
        <w:rPr>
          <w:rFonts w:ascii="Times New Roman" w:hAnsi="Times New Roman" w:cs="Times New Roman"/>
        </w:rPr>
      </w:pPr>
      <w:r>
        <w:rPr>
          <w:rFonts w:ascii="Times New Roman" w:hAnsi="Times New Roman" w:cs="Times New Roman"/>
        </w:rPr>
        <w:t>D．生物学家勒内·杜博写道：</w:t>
      </w:r>
      <w:r>
        <w:rPr>
          <w:rFonts w:hAnsi="宋体" w:cs="Times New Roman"/>
        </w:rPr>
        <w:t>“</w:t>
      </w:r>
      <w:r>
        <w:rPr>
          <w:rFonts w:ascii="Times New Roman" w:hAnsi="Times New Roman" w:cs="Times New Roman"/>
        </w:rPr>
        <w:t>鼠疫、霍乱、黄热病都被写成了故事，排成了戏剧，拍成了电影，但却没有人漂亮地讲出肠道和胃部微生物发挥有益作用的故事。</w:t>
      </w:r>
      <w:r>
        <w:rPr>
          <w:rFonts w:hAnsi="宋体" w:cs="Times New Roman"/>
        </w:rPr>
        <w:t>”</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textAlignment w:val="auto"/>
        <w:rPr>
          <w:rFonts w:ascii="Times New Roman" w:hAnsi="Times New Roman" w:cs="Times New Roman"/>
        </w:rPr>
      </w:pPr>
      <w:r>
        <w:rPr>
          <w:rFonts w:ascii="Times New Roman" w:hAnsi="Times New Roman" w:cs="Times New Roman"/>
        </w:rPr>
        <w:t>5．如何理解文中画横线句子的作用？请结合材料简要分析。</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textAlignment w:val="auto"/>
        <w:rPr>
          <w:rFonts w:ascii="Times New Roman" w:hAnsi="Times New Roman" w:cs="Times New Roman"/>
        </w:rPr>
      </w:pPr>
      <w:r>
        <w:rPr>
          <w:rFonts w:ascii="Times New Roman" w:hAnsi="Times New Roman" w:cs="Times New Roman"/>
        </w:rPr>
        <w:t>答：</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40" w:lineRule="exact"/>
        <w:textAlignment w:val="auto"/>
        <w:rPr>
          <w:rFonts w:hint="default" w:ascii="Times New Roman" w:hAnsi="Times New Roman" w:cs="Times New Roman"/>
          <w:lang w:val="en-US" w:eastAsia="zh-CN"/>
        </w:rPr>
      </w:pPr>
    </w:p>
    <w:sectPr>
      <w:footerReference r:id="rId3" w:type="default"/>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ACDEDC"/>
    <w:multiLevelType w:val="singleLevel"/>
    <w:tmpl w:val="63ACDED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yMWE4ZjIyM2EzZTFlNmVjYWM5NjY5ZWY1NzdiNjAifQ=="/>
  </w:docVars>
  <w:rsids>
    <w:rsidRoot w:val="28AF71CA"/>
    <w:rsid w:val="000E1F92"/>
    <w:rsid w:val="000E37C2"/>
    <w:rsid w:val="001C455A"/>
    <w:rsid w:val="00210507"/>
    <w:rsid w:val="00281D9A"/>
    <w:rsid w:val="002F459D"/>
    <w:rsid w:val="003D4413"/>
    <w:rsid w:val="004B3783"/>
    <w:rsid w:val="004F72E4"/>
    <w:rsid w:val="00594D23"/>
    <w:rsid w:val="00720DB1"/>
    <w:rsid w:val="007A1592"/>
    <w:rsid w:val="007F1DCD"/>
    <w:rsid w:val="009158E2"/>
    <w:rsid w:val="00B574A7"/>
    <w:rsid w:val="00CF3390"/>
    <w:rsid w:val="00F35A12"/>
    <w:rsid w:val="00FB323A"/>
    <w:rsid w:val="05D137EF"/>
    <w:rsid w:val="203C336D"/>
    <w:rsid w:val="28AF71CA"/>
    <w:rsid w:val="31D12251"/>
    <w:rsid w:val="3A4F1E91"/>
    <w:rsid w:val="3B584BE9"/>
    <w:rsid w:val="40615523"/>
    <w:rsid w:val="433724B6"/>
    <w:rsid w:val="4B423064"/>
    <w:rsid w:val="50414974"/>
    <w:rsid w:val="517B2C81"/>
    <w:rsid w:val="52182CD5"/>
    <w:rsid w:val="66831688"/>
    <w:rsid w:val="66F5693A"/>
    <w:rsid w:val="7A7B3AA0"/>
    <w:rsid w:val="7F381C26"/>
    <w:rsid w:val="7FDF5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Balloon Text"/>
    <w:basedOn w:val="1"/>
    <w:link w:val="9"/>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9">
    <w:name w:val="批注框文本 Char"/>
    <w:basedOn w:val="8"/>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4.TIF" TargetMode="External"/><Relationship Id="rId7" Type="http://schemas.openxmlformats.org/officeDocument/2006/relationships/image" Target="media/image2.png"/><Relationship Id="rId6" Type="http://schemas.openxmlformats.org/officeDocument/2006/relationships/image" Target="&#25972;&#20307;&#25226;&#25569;.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31934;&#20570;&#35797;&#39064;.TIF"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623</Words>
  <Characters>3554</Characters>
  <Lines>29</Lines>
  <Paragraphs>8</Paragraphs>
  <TotalTime>3</TotalTime>
  <ScaleCrop>false</ScaleCrop>
  <LinksUpToDate>false</LinksUpToDate>
  <CharactersWithSpaces>4169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2022-10-19T13:19:00Z</dcterms:created>
  <dc:creator>嘎嘎你说的对</dc:creator>
  <cp:lastModifiedBy>光阴荏苒</cp:lastModifiedBy>
  <dcterms:modified xsi:type="dcterms:W3CDTF">2023-11-03T03:14:51Z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9EB31D74DFDF41C081C293244F78F5D2</vt:lpwstr>
  </property>
</Properties>
</file>