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2</w:t>
      </w:r>
      <w:r>
        <w:rPr>
          <w:rFonts w:hint="eastAsia" w:ascii="黑体" w:hAnsi="宋体" w:eastAsia="黑体"/>
          <w:b/>
          <w:sz w:val="28"/>
          <w:szCs w:val="28"/>
        </w:rPr>
        <w:t>—202</w:t>
      </w:r>
      <w:r>
        <w:rPr>
          <w:rFonts w:hint="eastAsia" w:ascii="黑体" w:hAnsi="宋体" w:eastAsia="黑体"/>
          <w:b/>
          <w:sz w:val="28"/>
          <w:szCs w:val="28"/>
          <w:lang w:val="en-US" w:eastAsia="zh-CN"/>
        </w:rPr>
        <w:t>3</w:t>
      </w:r>
      <w:r>
        <w:rPr>
          <w:rFonts w:hint="eastAsia" w:ascii="黑体" w:hAnsi="宋体" w:eastAsia="黑体"/>
          <w:b/>
          <w:sz w:val="28"/>
          <w:szCs w:val="28"/>
        </w:rPr>
        <w:t>学年度第二学期高三语文学科导学案</w:t>
      </w:r>
    </w:p>
    <w:p>
      <w:pPr>
        <w:spacing w:line="360" w:lineRule="exact"/>
        <w:jc w:val="center"/>
        <w:rPr>
          <w:rFonts w:hint="eastAsia" w:ascii="方正大黑简体" w:hAnsi="方正大黑简体" w:eastAsia="方正大黑简体" w:cs="方正大黑简体"/>
          <w:b w:val="0"/>
          <w:bCs w:val="0"/>
          <w:color w:val="000000" w:themeColor="text1"/>
          <w:sz w:val="36"/>
          <w:szCs w:val="36"/>
          <w:highlight w:val="none"/>
          <w:lang w:eastAsia="zh-CN"/>
          <w14:textFill>
            <w14:solidFill>
              <w14:schemeClr w14:val="tx1"/>
            </w14:solidFill>
          </w14:textFill>
        </w:rPr>
      </w:pPr>
      <w:r>
        <w:rPr>
          <w:rFonts w:hint="eastAsia" w:ascii="方正大黑简体" w:hAnsi="方正大黑简体" w:eastAsia="方正大黑简体" w:cs="方正大黑简体"/>
          <w:b w:val="0"/>
          <w:bCs w:val="0"/>
          <w:color w:val="000000" w:themeColor="text1"/>
          <w:sz w:val="36"/>
          <w:szCs w:val="36"/>
          <w:highlight w:val="none"/>
          <w14:textFill>
            <w14:solidFill>
              <w14:schemeClr w14:val="tx1"/>
            </w14:solidFill>
          </w14:textFill>
        </w:rPr>
        <w:t>回扣复习指导——</w:t>
      </w:r>
      <w:r>
        <w:rPr>
          <w:rFonts w:hint="eastAsia" w:ascii="方正大黑简体" w:hAnsi="方正大黑简体" w:eastAsia="方正大黑简体" w:cs="方正大黑简体"/>
          <w:b w:val="0"/>
          <w:bCs w:val="0"/>
          <w:color w:val="000000" w:themeColor="text1"/>
          <w:sz w:val="36"/>
          <w:szCs w:val="36"/>
          <w:highlight w:val="none"/>
          <w:lang w:eastAsia="zh-CN"/>
          <w14:textFill>
            <w14:solidFill>
              <w14:schemeClr w14:val="tx1"/>
            </w14:solidFill>
          </w14:textFill>
        </w:rPr>
        <w:t>古诗文阅读</w:t>
      </w:r>
    </w:p>
    <w:p>
      <w:pPr>
        <w:spacing w:line="360" w:lineRule="exact"/>
        <w:jc w:val="center"/>
        <w:rPr>
          <w:rFonts w:hint="eastAsia" w:ascii="楷体" w:hAnsi="楷体" w:eastAsia="楷体" w:cs="宋体"/>
          <w:sz w:val="24"/>
          <w:szCs w:val="24"/>
          <w:lang w:eastAsia="zh-CN"/>
        </w:rPr>
      </w:pPr>
      <w:r>
        <w:rPr>
          <w:rFonts w:hint="eastAsia" w:ascii="楷体" w:hAnsi="楷体" w:eastAsia="楷体" w:cs="宋体"/>
          <w:sz w:val="24"/>
          <w:szCs w:val="24"/>
        </w:rPr>
        <w:t>研制人：</w:t>
      </w:r>
      <w:r>
        <w:rPr>
          <w:rFonts w:hint="eastAsia" w:ascii="楷体" w:hAnsi="楷体" w:eastAsia="楷体" w:cs="宋体"/>
          <w:sz w:val="24"/>
          <w:szCs w:val="24"/>
          <w:lang w:eastAsia="zh-CN"/>
        </w:rPr>
        <w:t>翁娟</w:t>
      </w:r>
      <w:r>
        <w:rPr>
          <w:rFonts w:ascii="楷体" w:hAnsi="楷体" w:eastAsia="楷体" w:cs="宋体"/>
          <w:sz w:val="24"/>
          <w:szCs w:val="24"/>
        </w:rPr>
        <w:t xml:space="preserve">     </w:t>
      </w:r>
      <w:r>
        <w:rPr>
          <w:rFonts w:hint="eastAsia" w:ascii="楷体" w:hAnsi="楷体" w:eastAsia="楷体" w:cs="宋体"/>
          <w:sz w:val="24"/>
          <w:szCs w:val="24"/>
        </w:rPr>
        <w:t>审核人：</w:t>
      </w:r>
      <w:r>
        <w:rPr>
          <w:rFonts w:hint="eastAsia" w:ascii="楷体" w:hAnsi="楷体" w:eastAsia="楷体" w:cs="宋体"/>
          <w:sz w:val="24"/>
          <w:szCs w:val="24"/>
          <w:lang w:eastAsia="zh-CN"/>
        </w:rPr>
        <w:t>王勇</w:t>
      </w:r>
    </w:p>
    <w:p>
      <w:pPr>
        <w:spacing w:line="360" w:lineRule="exact"/>
        <w:ind w:firstLine="1440" w:firstLineChars="600"/>
        <w:rPr>
          <w:rFonts w:hint="default" w:ascii="宋体" w:hAnsi="宋体" w:eastAsia="楷体" w:cs="宋体"/>
          <w:sz w:val="24"/>
          <w:szCs w:val="24"/>
          <w:u w:val="single"/>
          <w:lang w:val="en-US" w:eastAsia="zh-CN"/>
        </w:rPr>
      </w:pPr>
      <w:r>
        <w:rPr>
          <w:rFonts w:hint="eastAsia" w:ascii="楷体" w:hAnsi="楷体" w:eastAsia="楷体" w:cs="楷体"/>
          <w:bCs/>
          <w:sz w:val="24"/>
        </w:rPr>
        <w:t>班级：_______姓名：________ 学号：______  授课日期：</w:t>
      </w:r>
      <w:r>
        <w:rPr>
          <w:rFonts w:hint="eastAsia" w:ascii="宋体" w:hAnsi="宋体" w:eastAsia="楷体" w:cs="宋体"/>
          <w:sz w:val="24"/>
          <w:szCs w:val="24"/>
          <w:u w:val="single"/>
        </w:rPr>
        <w:t>05.</w:t>
      </w:r>
      <w:r>
        <w:rPr>
          <w:rFonts w:hint="eastAsia" w:ascii="宋体" w:hAnsi="宋体" w:eastAsia="楷体" w:cs="宋体"/>
          <w:sz w:val="24"/>
          <w:szCs w:val="24"/>
          <w:u w:val="single"/>
          <w:lang w:val="en-US" w:eastAsia="zh-CN"/>
        </w:rPr>
        <w:t>31</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楷体" w:hAnsi="楷体" w:eastAsia="楷体" w:cs="楷体"/>
          <w:bCs/>
          <w:sz w:val="24"/>
          <w:lang w:val="en-US" w:eastAsia="zh-CN"/>
        </w:rPr>
      </w:pPr>
      <w:r>
        <w:rPr>
          <w:rFonts w:hint="default" w:ascii="楷体" w:hAnsi="楷体" w:eastAsia="楷体" w:cs="楷体"/>
          <w:b/>
          <w:bCs w:val="0"/>
          <w:sz w:val="24"/>
          <w:lang w:val="en-US" w:eastAsia="zh-CN"/>
        </w:rPr>
        <w:t>本课在课程标准中的表述</w:t>
      </w:r>
      <w:r>
        <w:rPr>
          <w:rFonts w:hint="default" w:ascii="楷体" w:hAnsi="楷体" w:eastAsia="楷体" w:cs="楷体"/>
          <w:bCs/>
          <w:sz w:val="24"/>
          <w:lang w:val="en-US" w:eastAsia="zh-CN"/>
        </w:rPr>
        <w:t>：</w:t>
      </w:r>
      <w:r>
        <w:rPr>
          <w:rFonts w:hint="eastAsia" w:ascii="楷体" w:hAnsi="楷体" w:eastAsia="楷体" w:cs="楷体"/>
          <w:bCs/>
          <w:sz w:val="24"/>
        </w:rPr>
        <w:t>新课程标准的一个重要内容，就是精选适应时代发展需要的内容，变革学习方式，使学生获得必需的语文素养。</w:t>
      </w:r>
      <w:r>
        <w:rPr>
          <w:rFonts w:hint="eastAsia" w:ascii="楷体" w:hAnsi="楷体" w:eastAsia="楷体" w:cs="楷体"/>
          <w:bCs/>
          <w:sz w:val="24"/>
          <w:lang w:val="en-US" w:eastAsia="zh-CN"/>
        </w:rPr>
        <w:t>学业质量水平四：“</w:t>
      </w:r>
      <w:r>
        <w:rPr>
          <w:rFonts w:hint="default" w:ascii="楷体" w:hAnsi="楷体" w:eastAsia="楷体" w:cs="楷体"/>
          <w:bCs/>
          <w:sz w:val="24"/>
          <w:lang w:val="en-US" w:eastAsia="zh-CN"/>
        </w:rPr>
        <w:t>在理解语言时，能准确、清楚地分析和阐明观点与材料之间的关系，能就文本的内容或形式提出质疑，展开联想，并能找出相关证据材料支持自己的观点，反驳或补充解释文本的观点。能比较、概括多个文本的信息，发现其内容、观点、情感、材料组织与使用等方面的异同，尝试提出需要深入探究的问题。</w:t>
      </w:r>
      <w:r>
        <w:rPr>
          <w:rFonts w:hint="eastAsia" w:ascii="楷体" w:hAnsi="楷体" w:eastAsia="楷体" w:cs="楷体"/>
          <w:bCs/>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0" w:firstLineChars="0"/>
        <w:jc w:val="left"/>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bCs/>
          <w:color w:val="000000" w:themeColor="text1"/>
          <w:sz w:val="26"/>
          <w:szCs w:val="26"/>
          <w:highlight w:val="yellow"/>
          <w:lang w:val="en-US" w:eastAsia="zh-CN"/>
          <w14:textFill>
            <w14:solidFill>
              <w14:schemeClr w14:val="tx1"/>
            </w14:solidFill>
          </w14:textFill>
        </w:rPr>
        <w:t>【</w:t>
      </w:r>
      <w:bookmarkStart w:id="1" w:name="_GoBack"/>
      <w:bookmarkEnd w:id="1"/>
      <w:r>
        <w:rPr>
          <w:rFonts w:hint="eastAsia" w:ascii="黑体" w:hAnsi="黑体" w:eastAsia="黑体" w:cs="黑体"/>
          <w:b/>
          <w:bCs/>
          <w:color w:val="000000" w:themeColor="text1"/>
          <w:sz w:val="26"/>
          <w:szCs w:val="26"/>
          <w:highlight w:val="yellow"/>
          <w:lang w:val="en-US" w:eastAsia="zh-CN"/>
          <w14:textFill>
            <w14:solidFill>
              <w14:schemeClr w14:val="tx1"/>
            </w14:solidFill>
          </w14:textFill>
        </w:rPr>
        <w:t>洞悉·高考命题】</w:t>
      </w:r>
    </w:p>
    <w:tbl>
      <w:tblPr>
        <w:tblStyle w:val="9"/>
        <w:tblpPr w:leftFromText="180" w:rightFromText="180" w:vertAnchor="text" w:horzAnchor="page" w:tblpX="1172" w:tblpY="221"/>
        <w:tblOverlap w:val="never"/>
        <w:tblW w:w="5007" w:type="pct"/>
        <w:tblInd w:w="0" w:type="dxa"/>
        <w:tblBorders>
          <w:top w:val="single" w:color="4C4C4C" w:sz="2"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1"/>
        <w:gridCol w:w="1709"/>
        <w:gridCol w:w="633"/>
        <w:gridCol w:w="676"/>
        <w:gridCol w:w="1063"/>
        <w:gridCol w:w="1529"/>
        <w:gridCol w:w="2696"/>
      </w:tblGrid>
      <w:tr>
        <w:tblPrEx>
          <w:tblBorders>
            <w:top w:val="single" w:color="4C4C4C" w:sz="2"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trPr>
        <w:tc>
          <w:tcPr>
            <w:tcW w:w="1477" w:type="dxa"/>
            <w:tcBorders>
              <w:top w:val="single" w:color="4C4C4C" w:sz="2" w:space="0"/>
              <w:left w:val="single" w:color="4C4C4C" w:sz="2" w:space="0"/>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bookmarkStart w:id="0" w:name="_Toc103771743"/>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年份、卷别</w:t>
            </w:r>
          </w:p>
        </w:tc>
        <w:tc>
          <w:tcPr>
            <w:tcW w:w="1682"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篇名</w:t>
            </w:r>
          </w:p>
        </w:tc>
        <w:tc>
          <w:tcPr>
            <w:tcW w:w="623"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朝代</w:t>
            </w:r>
          </w:p>
        </w:tc>
        <w:tc>
          <w:tcPr>
            <w:tcW w:w="66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作者</w:t>
            </w:r>
          </w:p>
        </w:tc>
        <w:tc>
          <w:tcPr>
            <w:tcW w:w="104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体裁</w:t>
            </w:r>
          </w:p>
        </w:tc>
        <w:tc>
          <w:tcPr>
            <w:tcW w:w="1505"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题材</w:t>
            </w:r>
          </w:p>
        </w:tc>
        <w:tc>
          <w:tcPr>
            <w:tcW w:w="2653"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主观题考点</w:t>
            </w:r>
          </w:p>
        </w:tc>
      </w:tr>
      <w:tr>
        <w:tblPrEx>
          <w:tblBorders>
            <w:top w:val="single" w:color="4C4C4C" w:sz="2"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3" w:hRule="atLeast"/>
        </w:trPr>
        <w:tc>
          <w:tcPr>
            <w:tcW w:w="1477" w:type="dxa"/>
            <w:tcBorders>
              <w:top w:val="single" w:color="4C4C4C" w:sz="2" w:space="0"/>
              <w:left w:val="single" w:color="4C4C4C" w:sz="2" w:space="0"/>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2022·新高考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全国Ⅰ卷</w:t>
            </w:r>
          </w:p>
        </w:tc>
        <w:tc>
          <w:tcPr>
            <w:tcW w:w="1682"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《醉落魄·人日南山约应提刑懋之》</w:t>
            </w:r>
          </w:p>
        </w:tc>
        <w:tc>
          <w:tcPr>
            <w:tcW w:w="623"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宋</w:t>
            </w:r>
          </w:p>
        </w:tc>
        <w:tc>
          <w:tcPr>
            <w:tcW w:w="66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魏了翁</w:t>
            </w:r>
          </w:p>
        </w:tc>
        <w:tc>
          <w:tcPr>
            <w:tcW w:w="104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宋词</w:t>
            </w:r>
          </w:p>
        </w:tc>
        <w:tc>
          <w:tcPr>
            <w:tcW w:w="1505"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即事抒怀诗</w:t>
            </w:r>
          </w:p>
        </w:tc>
        <w:tc>
          <w:tcPr>
            <w:tcW w:w="2653"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理解词句含义,并分析蕴含的道理</w:t>
            </w:r>
          </w:p>
        </w:tc>
      </w:tr>
      <w:tr>
        <w:tblPrEx>
          <w:tblBorders>
            <w:top w:val="single" w:color="4C4C4C" w:sz="2"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rPr>
        <w:tc>
          <w:tcPr>
            <w:tcW w:w="1477" w:type="dxa"/>
            <w:tcBorders>
              <w:top w:val="single" w:color="4C4C4C" w:sz="2" w:space="0"/>
              <w:left w:val="single" w:color="4C4C4C" w:sz="2" w:space="0"/>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2022·新高考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全国Ⅱ卷</w:t>
            </w:r>
          </w:p>
        </w:tc>
        <w:tc>
          <w:tcPr>
            <w:tcW w:w="1682"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《送别》</w:t>
            </w:r>
          </w:p>
        </w:tc>
        <w:tc>
          <w:tcPr>
            <w:tcW w:w="623"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唐</w:t>
            </w:r>
          </w:p>
        </w:tc>
        <w:tc>
          <w:tcPr>
            <w:tcW w:w="66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李白</w:t>
            </w:r>
          </w:p>
        </w:tc>
        <w:tc>
          <w:tcPr>
            <w:tcW w:w="104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古体诗</w:t>
            </w:r>
          </w:p>
        </w:tc>
        <w:tc>
          <w:tcPr>
            <w:tcW w:w="1505"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送别怀人诗</w:t>
            </w:r>
          </w:p>
        </w:tc>
        <w:tc>
          <w:tcPr>
            <w:tcW w:w="2653"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“离情”的表现手法</w:t>
            </w:r>
          </w:p>
        </w:tc>
      </w:tr>
      <w:tr>
        <w:tblPrEx>
          <w:tblBorders>
            <w:top w:val="single" w:color="4C4C4C" w:sz="2"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rPr>
        <w:tc>
          <w:tcPr>
            <w:tcW w:w="1477" w:type="dxa"/>
            <w:tcBorders>
              <w:top w:val="single" w:color="4C4C4C" w:sz="2" w:space="0"/>
              <w:left w:val="single" w:color="4C4C4C" w:sz="2" w:space="0"/>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2021·新高考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全国Ⅰ卷</w:t>
            </w:r>
          </w:p>
        </w:tc>
        <w:tc>
          <w:tcPr>
            <w:tcW w:w="1682"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《寄江州白司马》</w:t>
            </w:r>
          </w:p>
        </w:tc>
        <w:tc>
          <w:tcPr>
            <w:tcW w:w="623"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唐</w:t>
            </w:r>
          </w:p>
        </w:tc>
        <w:tc>
          <w:tcPr>
            <w:tcW w:w="66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杨巨源</w:t>
            </w:r>
          </w:p>
        </w:tc>
        <w:tc>
          <w:tcPr>
            <w:tcW w:w="104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七言律诗</w:t>
            </w:r>
          </w:p>
        </w:tc>
        <w:tc>
          <w:tcPr>
            <w:tcW w:w="1505"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酬和赠答诗</w:t>
            </w:r>
          </w:p>
        </w:tc>
        <w:tc>
          <w:tcPr>
            <w:tcW w:w="2653"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观点的理解</w:t>
            </w:r>
          </w:p>
        </w:tc>
      </w:tr>
      <w:tr>
        <w:tblPrEx>
          <w:tblBorders>
            <w:top w:val="single" w:color="4C4C4C" w:sz="2"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rPr>
        <w:tc>
          <w:tcPr>
            <w:tcW w:w="1477" w:type="dxa"/>
            <w:tcBorders>
              <w:top w:val="single" w:color="4C4C4C" w:sz="2" w:space="0"/>
              <w:left w:val="single" w:color="4C4C4C" w:sz="2" w:space="0"/>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2021·新高考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全国Ⅱ卷</w:t>
            </w:r>
          </w:p>
        </w:tc>
        <w:tc>
          <w:tcPr>
            <w:tcW w:w="1682"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《示儿子》</w:t>
            </w:r>
          </w:p>
        </w:tc>
        <w:tc>
          <w:tcPr>
            <w:tcW w:w="623"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宋</w:t>
            </w:r>
          </w:p>
        </w:tc>
        <w:tc>
          <w:tcPr>
            <w:tcW w:w="66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陆游</w:t>
            </w:r>
          </w:p>
        </w:tc>
        <w:tc>
          <w:tcPr>
            <w:tcW w:w="104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七言律诗</w:t>
            </w:r>
          </w:p>
        </w:tc>
        <w:tc>
          <w:tcPr>
            <w:tcW w:w="1505"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即事抒怀诗</w:t>
            </w:r>
          </w:p>
        </w:tc>
        <w:tc>
          <w:tcPr>
            <w:tcW w:w="2653"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诗句的分析,观点的理解</w:t>
            </w:r>
          </w:p>
        </w:tc>
      </w:tr>
      <w:tr>
        <w:tblPrEx>
          <w:tblBorders>
            <w:top w:val="single" w:color="4C4C4C" w:sz="2"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rPr>
        <w:tc>
          <w:tcPr>
            <w:tcW w:w="1477" w:type="dxa"/>
            <w:tcBorders>
              <w:top w:val="single" w:color="4C4C4C" w:sz="2" w:space="0"/>
              <w:left w:val="single" w:color="4C4C4C" w:sz="2" w:space="0"/>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2020·新高考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全国Ⅰ卷</w:t>
            </w:r>
          </w:p>
        </w:tc>
        <w:tc>
          <w:tcPr>
            <w:tcW w:w="1682"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《赠别郑炼赴襄阳》</w:t>
            </w:r>
          </w:p>
        </w:tc>
        <w:tc>
          <w:tcPr>
            <w:tcW w:w="623"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唐</w:t>
            </w:r>
          </w:p>
        </w:tc>
        <w:tc>
          <w:tcPr>
            <w:tcW w:w="66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杜甫</w:t>
            </w:r>
          </w:p>
        </w:tc>
        <w:tc>
          <w:tcPr>
            <w:tcW w:w="104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五言律诗</w:t>
            </w:r>
          </w:p>
        </w:tc>
        <w:tc>
          <w:tcPr>
            <w:tcW w:w="1505"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送别怀人诗</w:t>
            </w:r>
          </w:p>
        </w:tc>
        <w:tc>
          <w:tcPr>
            <w:tcW w:w="2653"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分析物象的作用</w:t>
            </w:r>
          </w:p>
        </w:tc>
      </w:tr>
      <w:tr>
        <w:tblPrEx>
          <w:tblBorders>
            <w:top w:val="single" w:color="4C4C4C" w:sz="2"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rPr>
        <w:tc>
          <w:tcPr>
            <w:tcW w:w="1477" w:type="dxa"/>
            <w:tcBorders>
              <w:top w:val="single" w:color="4C4C4C" w:sz="2" w:space="0"/>
              <w:left w:val="single" w:color="4C4C4C" w:sz="2" w:space="0"/>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2020·新高考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lang w:val="en-US" w:eastAsia="zh-CN" w:bidi="ar"/>
                <w14:textFill>
                  <w14:solidFill>
                    <w14:schemeClr w14:val="tx1"/>
                  </w14:solidFill>
                </w14:textFill>
              </w:rPr>
              <w:t>全国Ⅱ卷</w:t>
            </w:r>
          </w:p>
        </w:tc>
        <w:tc>
          <w:tcPr>
            <w:tcW w:w="1682"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《赠赵伯鱼（节选）》</w:t>
            </w:r>
          </w:p>
        </w:tc>
        <w:tc>
          <w:tcPr>
            <w:tcW w:w="623"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宋</w:t>
            </w:r>
          </w:p>
        </w:tc>
        <w:tc>
          <w:tcPr>
            <w:tcW w:w="66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韩驹</w:t>
            </w:r>
          </w:p>
        </w:tc>
        <w:tc>
          <w:tcPr>
            <w:tcW w:w="1046"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七言排律</w:t>
            </w:r>
          </w:p>
        </w:tc>
        <w:tc>
          <w:tcPr>
            <w:tcW w:w="1505" w:type="dxa"/>
            <w:tcBorders>
              <w:top w:val="single" w:color="4C4C4C" w:sz="2" w:space="0"/>
              <w:left w:val="nil"/>
              <w:bottom w:val="single" w:color="4C4C4C" w:sz="2" w:space="0"/>
              <w:right w:val="single" w:color="4C4C4C" w:sz="2" w:space="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酬和赠答诗</w:t>
            </w:r>
          </w:p>
        </w:tc>
        <w:tc>
          <w:tcPr>
            <w:tcW w:w="2653" w:type="dxa"/>
            <w:tcBorders>
              <w:top w:val="single" w:color="4C4C4C" w:sz="2" w:space="0"/>
              <w:left w:val="nil"/>
              <w:bottom w:val="single" w:color="4C4C4C" w:sz="2" w:space="0"/>
              <w:right w:val="single" w:color="4C4C4C" w:sz="2"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bidi="ar"/>
                <w14:textFill>
                  <w14:solidFill>
                    <w14:schemeClr w14:val="tx1"/>
                  </w14:solidFill>
                </w14:textFill>
              </w:rPr>
              <w:t>内容的分析,观点的概括</w:t>
            </w:r>
          </w:p>
        </w:tc>
      </w:tr>
    </w:tbl>
    <w:p>
      <w:pPr>
        <w:keepNext w:val="0"/>
        <w:keepLines w:val="0"/>
        <w:pageBreakBefore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bCs/>
          <w:color w:val="000000" w:themeColor="text1"/>
          <w:sz w:val="22"/>
          <w:szCs w:val="22"/>
          <w:lang w:eastAsia="zh-CN"/>
          <w14:textFill>
            <w14:solidFill>
              <w14:schemeClr w14:val="tx1"/>
            </w14:solidFill>
          </w14:textFill>
        </w:rPr>
      </w:pPr>
      <w:r>
        <w:rPr>
          <w:rFonts w:hint="eastAsia" w:ascii="黑体" w:hAnsi="黑体" w:eastAsia="黑体" w:cs="黑体"/>
          <w:b/>
          <w:bCs/>
          <w:color w:val="000000" w:themeColor="text1"/>
          <w:sz w:val="22"/>
          <w:szCs w:val="22"/>
          <w:lang w:eastAsia="zh-CN"/>
          <w14:textFill>
            <w14:solidFill>
              <w14:schemeClr w14:val="tx1"/>
            </w14:solidFill>
          </w14:textFill>
        </w:rPr>
        <w:t>【</w:t>
      </w:r>
      <w:r>
        <w:rPr>
          <w:rFonts w:hint="eastAsia" w:ascii="黑体" w:hAnsi="黑体" w:eastAsia="黑体" w:cs="黑体"/>
          <w:b/>
          <w:bCs/>
          <w:color w:val="000000" w:themeColor="text1"/>
          <w:sz w:val="22"/>
          <w:szCs w:val="22"/>
          <w:lang w:val="en-US" w:eastAsia="zh-CN"/>
          <w14:textFill>
            <w14:solidFill>
              <w14:schemeClr w14:val="tx1"/>
            </w14:solidFill>
          </w14:textFill>
        </w:rPr>
        <w:t>考情分析</w:t>
      </w:r>
      <w:r>
        <w:rPr>
          <w:rFonts w:hint="eastAsia" w:ascii="黑体" w:hAnsi="黑体" w:eastAsia="黑体" w:cs="黑体"/>
          <w:b/>
          <w:bCs/>
          <w:color w:val="000000" w:themeColor="text1"/>
          <w:sz w:val="22"/>
          <w:szCs w:val="22"/>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①遵循“熟悉与陌生”原则，关注阅读实际与幻象。一方面主要从熟悉的诗歌内容、表达技巧、思想感情和观点态度方面进行考查，一方面选取的都是名家不太知名的作品，或者不知名作家甚至陌生作家的优秀诗歌作品。选材上,以唐宋时期为主,送别怀人诗、即事抒怀诗、酬和赠答诗深受选题人青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②遵循“关联与比较”原则，关注知识联想与迁移。其一，课外诗歌与课内诗歌的关联比较；其二，课内外同一诗人相关诗歌的关联比较。通过关联比较，考查考生知识积累的广阔度与应用的灵活度。注重教考衔接,如在背景、表达方式的比较上</w:t>
      </w:r>
      <w:r>
        <w:rPr>
          <w:rFonts w:hint="eastAsia" w:ascii="宋体" w:hAnsi="宋体" w:eastAsia="宋体" w:cs="宋体"/>
          <w:b w:val="0"/>
          <w:bCs w:val="0"/>
          <w:color w:val="000000" w:themeColor="text1"/>
          <w:sz w:val="22"/>
          <w:szCs w:val="22"/>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③遵循“宏大与渺小”原则，关注思维选择与评价。在近年的高考古代诗歌阅读材料中，特定情境中的感怀题材占了较大的比例，这些作品或借景物来抒发个体情感，或劝勉在困境中的友人，或表达自己的观点，表现了在宏大叙事背景下个体的价值追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总之，教育部考试中心的《中国高考评价体系》明确了高考要体现时代性，要发挥“立德树人、服务选才、引导教学”的核心功能，要考查学生的“核心价值、学科素养、关键能力、必备知识”。所以，所选择的诗歌材料也必然要体现社会主义核心价值观，要弘扬中华优秀传统文化、革命文化和社会主义先进文化。</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通过梳理，我们看出：第一，所考查的多为主题积极、正能量或理性思辨的诗歌；第二，题型稳定，分值不变。一直为一道3分的选择题和一道6分的主观题。</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0" w:firstLineChars="0"/>
        <w:jc w:val="left"/>
        <w:textAlignment w:val="auto"/>
        <w:rPr>
          <w:rFonts w:hint="eastAsia" w:ascii="黑体" w:hAnsi="黑体" w:eastAsia="黑体" w:cs="黑体"/>
          <w:b/>
          <w:bCs/>
          <w:color w:val="000000" w:themeColor="text1"/>
          <w:sz w:val="26"/>
          <w:szCs w:val="26"/>
          <w:highlight w:val="yellow"/>
          <w:lang w:val="en-US" w:eastAsia="zh-CN"/>
          <w14:textFill>
            <w14:solidFill>
              <w14:schemeClr w14:val="tx1"/>
            </w14:solidFill>
          </w14:textFill>
        </w:rPr>
      </w:pPr>
      <w:r>
        <w:rPr>
          <w:rFonts w:hint="eastAsia" w:ascii="黑体" w:hAnsi="黑体" w:eastAsia="黑体" w:cs="黑体"/>
          <w:b/>
          <w:bCs/>
          <w:color w:val="000000" w:themeColor="text1"/>
          <w:sz w:val="26"/>
          <w:szCs w:val="26"/>
          <w:highlight w:val="yellow"/>
          <w:lang w:val="en-US" w:eastAsia="zh-CN"/>
          <w14:textFill>
            <w14:solidFill>
              <w14:schemeClr w14:val="tx1"/>
            </w14:solidFill>
          </w14:textFill>
        </w:rPr>
        <w:t>【突破·核心题点】</w:t>
      </w:r>
      <w:bookmarkEnd w:id="0"/>
    </w:p>
    <w:p>
      <w:pPr>
        <w:keepNext w:val="0"/>
        <w:keepLines w:val="0"/>
        <w:pageBreakBefore w:val="0"/>
        <w:kinsoku/>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pPr>
      <w:r>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t>题点一：分析物象内涵和作用</w:t>
      </w:r>
    </w:p>
    <w:p>
      <w:pPr>
        <w:keepNext w:val="0"/>
        <w:keepLines w:val="0"/>
        <w:pageBreakBefore w:val="0"/>
        <w:widowControl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高考对古代诗歌中的事物形象的考查主要是针对那些具有特定内涵的事物，要求通过分析事物形象的特点，探究象征体和本体之间的联系，进而分析并把握诗歌的思想情感。高考对古代诗歌中的事物形象的考查主要体现在三个方面：（1）概括、赏析物象的特征；（2）赏析物象的内涵；（3）分析物象体现的诗歌中人物的品格或寄寓的作者的思想情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类别</w:t>
            </w:r>
          </w:p>
        </w:tc>
        <w:tc>
          <w:tcPr>
            <w:tcW w:w="8800" w:type="dxa"/>
            <w:noWrap w:val="0"/>
            <w:vAlign w:val="center"/>
          </w:tcPr>
          <w:p>
            <w:pPr>
              <w:keepNext w:val="0"/>
              <w:keepLines w:val="0"/>
              <w:pageBreakBefore w:val="0"/>
              <w:widowControl w:val="0"/>
              <w:suppressLineNumbers w:val="0"/>
              <w:tabs>
                <w:tab w:val="left" w:pos="4680"/>
              </w:tabs>
              <w:kinsoku/>
              <w:overflowPunct/>
              <w:topLinePunct w:val="0"/>
              <w:autoSpaceDE/>
              <w:autoSpaceDN/>
              <w:bidi w:val="0"/>
              <w:adjustRightInd/>
              <w:snapToGrid w:val="0"/>
              <w:spacing w:beforeAutospacing="0" w:afterAutospacing="0" w:line="360" w:lineRule="exact"/>
              <w:ind w:left="0" w:leftChars="0" w:right="0" w:rightChars="0" w:firstLine="0" w:firstLineChars="0"/>
              <w:jc w:val="left"/>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阐释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79"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单纯</w:t>
            </w:r>
          </w:p>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咏物</w:t>
            </w:r>
          </w:p>
        </w:tc>
        <w:tc>
          <w:tcPr>
            <w:tcW w:w="8800" w:type="dxa"/>
            <w:noWrap w:val="0"/>
            <w:vAlign w:val="center"/>
          </w:tcPr>
          <w:p>
            <w:pPr>
              <w:keepNext w:val="0"/>
              <w:keepLines w:val="0"/>
              <w:pageBreakBefore w:val="0"/>
              <w:widowControl w:val="0"/>
              <w:suppressLineNumbers w:val="0"/>
              <w:tabs>
                <w:tab w:val="left" w:pos="4680"/>
              </w:tabs>
              <w:kinsoku/>
              <w:overflowPunct/>
              <w:topLinePunct w:val="0"/>
              <w:autoSpaceDE/>
              <w:autoSpaceDN/>
              <w:bidi w:val="0"/>
              <w:adjustRightInd/>
              <w:snapToGrid w:val="0"/>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即仅仅描摹物类的外形或纯粹从审美的角度形神兼备地刻画物象。唐代咏物诗中单纯咏物的作品大都表现出一种自然而健康的美，无论从物象的选择还是从诗的风格来讲，都流露出唐代清新活泼的气息。</w:t>
            </w:r>
          </w:p>
          <w:p>
            <w:pPr>
              <w:keepNext w:val="0"/>
              <w:keepLines w:val="0"/>
              <w:pageBreakBefore w:val="0"/>
              <w:widowControl w:val="0"/>
              <w:suppressLineNumbers w:val="0"/>
              <w:tabs>
                <w:tab w:val="left" w:pos="4680"/>
              </w:tabs>
              <w:kinsoku/>
              <w:overflowPunct/>
              <w:topLinePunct w:val="0"/>
              <w:autoSpaceDE/>
              <w:autoSpaceDN/>
              <w:bidi w:val="0"/>
              <w:adjustRightInd/>
              <w:snapToGrid w:val="0"/>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如：“鹅鹅鹅，曲项向天歌，白毛浮绿水，红掌拨清波。”（骆宾王《咏鹅》）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879"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借物</w:t>
            </w:r>
          </w:p>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抒情</w:t>
            </w:r>
          </w:p>
        </w:tc>
        <w:tc>
          <w:tcPr>
            <w:tcW w:w="8800" w:type="dxa"/>
            <w:noWrap w:val="0"/>
            <w:vAlign w:val="center"/>
          </w:tcPr>
          <w:p>
            <w:pPr>
              <w:keepNext w:val="0"/>
              <w:keepLines w:val="0"/>
              <w:pageBreakBefore w:val="0"/>
              <w:widowControl w:val="0"/>
              <w:suppressLineNumbers w:val="0"/>
              <w:tabs>
                <w:tab w:val="left" w:pos="4680"/>
              </w:tabs>
              <w:kinsoku/>
              <w:overflowPunct/>
              <w:topLinePunct w:val="0"/>
              <w:autoSpaceDE/>
              <w:autoSpaceDN/>
              <w:bidi w:val="0"/>
              <w:adjustRightInd/>
              <w:snapToGrid w:val="0"/>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即把个人情绪、欲望等通过咏物表达出来。这类咏物诗寄情于物，心物交融，表达了诗人内心深处细腻而真挚的情感。物象是诗人情感的载体，因而显得灵活而生动，充满了生命的热情。</w:t>
            </w:r>
          </w:p>
          <w:p>
            <w:pPr>
              <w:keepNext w:val="0"/>
              <w:keepLines w:val="0"/>
              <w:pageBreakBefore w:val="0"/>
              <w:widowControl w:val="0"/>
              <w:suppressLineNumbers w:val="0"/>
              <w:tabs>
                <w:tab w:val="left" w:pos="4680"/>
              </w:tabs>
              <w:kinsoku/>
              <w:overflowPunct/>
              <w:topLinePunct w:val="0"/>
              <w:autoSpaceDE/>
              <w:autoSpaceDN/>
              <w:bidi w:val="0"/>
              <w:adjustRightInd/>
              <w:snapToGrid w:val="0"/>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如杜甫的《望岳》通过描写东岳泰山的神奇景色，抒发了作者的仰慕赞叹之情以及企望攀登绝顶的心情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879"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托物</w:t>
            </w:r>
          </w:p>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言志</w:t>
            </w:r>
          </w:p>
        </w:tc>
        <w:tc>
          <w:tcPr>
            <w:tcW w:w="8800" w:type="dxa"/>
            <w:noWrap w:val="0"/>
            <w:vAlign w:val="center"/>
          </w:tcPr>
          <w:p>
            <w:pPr>
              <w:keepNext w:val="0"/>
              <w:keepLines w:val="0"/>
              <w:pageBreakBefore w:val="0"/>
              <w:widowControl w:val="0"/>
              <w:suppressLineNumbers w:val="0"/>
              <w:tabs>
                <w:tab w:val="left" w:pos="4680"/>
              </w:tabs>
              <w:kinsoku/>
              <w:overflowPunct/>
              <w:topLinePunct w:val="0"/>
              <w:autoSpaceDE/>
              <w:autoSpaceDN/>
              <w:bidi w:val="0"/>
              <w:adjustRightInd/>
              <w:snapToGrid w:val="0"/>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是诗人把自己的理想、志向、气节、操守以及对社会、民生的关注之情寄托在所吟咏的物象上，在这一类诗中，咏物只是手段，言志才是目的。诗歌所描绘的物象只是作者抒情的载体，作者借以表达人生态度、生活理想，或批判丑恶的现象，或表达观点。</w:t>
            </w:r>
          </w:p>
          <w:p>
            <w:pPr>
              <w:keepNext w:val="0"/>
              <w:keepLines w:val="0"/>
              <w:pageBreakBefore w:val="0"/>
              <w:widowControl w:val="0"/>
              <w:suppressLineNumbers w:val="0"/>
              <w:tabs>
                <w:tab w:val="left" w:pos="4680"/>
              </w:tabs>
              <w:kinsoku/>
              <w:overflowPunct/>
              <w:topLinePunct w:val="0"/>
              <w:autoSpaceDE/>
              <w:autoSpaceDN/>
              <w:bidi w:val="0"/>
              <w:adjustRightInd/>
              <w:snapToGrid w:val="0"/>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如陆游的《卜算子·咏梅》，作者以梅花自喻，“无意苦争春，一任群芳妒”“零落成泥碾作尘，只有香如故”表达自己永不改变的心志与节操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879"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借物</w:t>
            </w:r>
          </w:p>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center"/>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明理</w:t>
            </w:r>
          </w:p>
        </w:tc>
        <w:tc>
          <w:tcPr>
            <w:tcW w:w="8800" w:type="dxa"/>
            <w:noWrap w:val="0"/>
            <w:vAlign w:val="center"/>
          </w:tcPr>
          <w:p>
            <w:pPr>
              <w:keepNext w:val="0"/>
              <w:keepLines w:val="0"/>
              <w:pageBreakBefore w:val="0"/>
              <w:widowControl w:val="0"/>
              <w:suppressLineNumbers w:val="0"/>
              <w:tabs>
                <w:tab w:val="left" w:pos="4680"/>
              </w:tabs>
              <w:kinsoku/>
              <w:overflowPunct/>
              <w:topLinePunct w:val="0"/>
              <w:autoSpaceDE/>
              <w:autoSpaceDN/>
              <w:bidi w:val="0"/>
              <w:adjustRightInd/>
              <w:snapToGrid w:val="0"/>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即借咏物来阐明超越表象之外的深刻哲理，给读者以深刻的启迪，引起读者共鸣。这类咏物诗表明了诗人所体悟到的超脱于琐碎的现实生活的深刻哲理，在更高的层面上给人提供了一个思维空间，使人摆脱现实生活中的穷达是非的困扰，心灵达到一种澄澈、宁静、豁达的境界。</w:t>
            </w:r>
          </w:p>
          <w:p>
            <w:pPr>
              <w:keepNext w:val="0"/>
              <w:keepLines w:val="0"/>
              <w:pageBreakBefore w:val="0"/>
              <w:widowControl w:val="0"/>
              <w:suppressLineNumbers w:val="0"/>
              <w:tabs>
                <w:tab w:val="left" w:pos="4680"/>
              </w:tabs>
              <w:kinsoku/>
              <w:overflowPunct/>
              <w:topLinePunct w:val="0"/>
              <w:autoSpaceDE/>
              <w:autoSpaceDN/>
              <w:bidi w:val="0"/>
              <w:adjustRightInd/>
              <w:snapToGrid w:val="0"/>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如“不畏浮云遮望眼，自缘身在最高层”（王安石《登飞来峰》），表达了作者高瞻远瞩、锐意改革的政治理想</w:t>
            </w:r>
          </w:p>
        </w:tc>
      </w:tr>
    </w:tbl>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lang w:eastAsia="zh-CN"/>
          <w14:textFill>
            <w14:solidFill>
              <w14:schemeClr w14:val="tx1"/>
            </w14:solidFill>
          </w14:textFill>
        </w:rPr>
        <w:t>（</w:t>
      </w:r>
      <w:r>
        <w:rPr>
          <w:rFonts w:hint="eastAsia" w:ascii="楷体" w:hAnsi="楷体" w:eastAsia="楷体" w:cs="楷体"/>
          <w:b w:val="0"/>
          <w:bCs w:val="0"/>
          <w:color w:val="000000" w:themeColor="text1"/>
          <w:kern w:val="0"/>
          <w:sz w:val="22"/>
          <w:szCs w:val="22"/>
          <w14:textFill>
            <w14:solidFill>
              <w14:schemeClr w14:val="tx1"/>
            </w14:solidFill>
          </w14:textFill>
        </w:rPr>
        <w:t>2020·全国卷Ⅲ</w:t>
      </w:r>
      <w:r>
        <w:rPr>
          <w:rFonts w:hint="eastAsia" w:ascii="楷体" w:hAnsi="楷体" w:eastAsia="楷体" w:cs="楷体"/>
          <w:b w:val="0"/>
          <w:bCs w:val="0"/>
          <w:color w:val="000000" w:themeColor="text1"/>
          <w:kern w:val="0"/>
          <w:sz w:val="22"/>
          <w:szCs w:val="22"/>
          <w:lang w:eastAsia="zh-CN"/>
          <w14:textFill>
            <w14:solidFill>
              <w14:schemeClr w14:val="tx1"/>
            </w14:solidFill>
          </w14:textFill>
        </w:rPr>
        <w:t>）</w:t>
      </w:r>
      <w:r>
        <w:rPr>
          <w:rFonts w:hint="eastAsia" w:ascii="宋体" w:hAnsi="宋体" w:eastAsia="宋体" w:cs="宋体"/>
          <w:b w:val="0"/>
          <w:bCs w:val="0"/>
          <w:color w:val="000000" w:themeColor="text1"/>
          <w:kern w:val="0"/>
          <w:sz w:val="22"/>
          <w:szCs w:val="22"/>
          <w14:textFill>
            <w14:solidFill>
              <w14:schemeClr w14:val="tx1"/>
            </w14:solidFill>
          </w14:textFill>
        </w:rPr>
        <w:t xml:space="preserve"> 阅读下面这首宋诗,完成题目。</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苦　笋</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陆　游</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藜藿盘中忽眼明</w:t>
      </w:r>
      <w:r>
        <w:rPr>
          <w:rFonts w:hint="eastAsia" w:ascii="楷体" w:hAnsi="楷体" w:eastAsia="楷体" w:cs="楷体"/>
          <w:b w:val="0"/>
          <w:bCs w:val="0"/>
          <w:color w:val="000000" w:themeColor="text1"/>
          <w:kern w:val="0"/>
          <w:sz w:val="22"/>
          <w:szCs w:val="22"/>
          <w:vertAlign w:val="superscript"/>
          <w14:textFill>
            <w14:solidFill>
              <w14:schemeClr w14:val="tx1"/>
            </w14:solidFill>
          </w14:textFill>
        </w:rPr>
        <w:t>①</w:t>
      </w:r>
      <w:r>
        <w:rPr>
          <w:rFonts w:hint="eastAsia" w:ascii="楷体" w:hAnsi="楷体" w:eastAsia="楷体" w:cs="楷体"/>
          <w:b w:val="0"/>
          <w:bCs w:val="0"/>
          <w:color w:val="000000" w:themeColor="text1"/>
          <w:kern w:val="0"/>
          <w:sz w:val="22"/>
          <w:szCs w:val="22"/>
          <w14:textFill>
            <w14:solidFill>
              <w14:schemeClr w14:val="tx1"/>
            </w14:solidFill>
          </w14:textFill>
        </w:rPr>
        <w:t>,骈头脱襁白玉婴。</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极知耿介种性别,苦节乃与生俱生。</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我见魏征殊媚妩</w:t>
      </w:r>
      <w:r>
        <w:rPr>
          <w:rFonts w:hint="eastAsia" w:ascii="楷体" w:hAnsi="楷体" w:eastAsia="楷体" w:cs="楷体"/>
          <w:b w:val="0"/>
          <w:bCs w:val="0"/>
          <w:color w:val="000000" w:themeColor="text1"/>
          <w:kern w:val="0"/>
          <w:sz w:val="22"/>
          <w:szCs w:val="22"/>
          <w:vertAlign w:val="superscript"/>
          <w14:textFill>
            <w14:solidFill>
              <w14:schemeClr w14:val="tx1"/>
            </w14:solidFill>
          </w14:textFill>
        </w:rPr>
        <w:t>②</w:t>
      </w:r>
      <w:r>
        <w:rPr>
          <w:rFonts w:hint="eastAsia" w:ascii="楷体" w:hAnsi="楷体" w:eastAsia="楷体" w:cs="楷体"/>
          <w:b w:val="0"/>
          <w:bCs w:val="0"/>
          <w:color w:val="000000" w:themeColor="text1"/>
          <w:kern w:val="0"/>
          <w:sz w:val="22"/>
          <w:szCs w:val="22"/>
          <w14:textFill>
            <w14:solidFill>
              <w14:schemeClr w14:val="tx1"/>
            </w14:solidFill>
          </w14:textFill>
        </w:rPr>
        <w:t>,约束儿童勿多取。</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人才自古要养成,放使干霄战风雨。</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left"/>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[注] ①藜藿:藜和藿。泛指粗劣的饭菜。②唐太宗曾说,别人认为魏征言行无礼,我却觉得他很妩媚。</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诗人由苦笋联想到了魏征,这二者有何相似之处?请简要分析。</w:t>
      </w:r>
    </w:p>
    <w:tbl>
      <w:tblPr>
        <w:tblStyle w:val="9"/>
        <w:tblW w:w="4938" w:type="pct"/>
        <w:jc w:val="center"/>
        <w:tblBorders>
          <w:top w:val="single" w:color="4C4C4C"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
        <w:gridCol w:w="9262"/>
      </w:tblGrid>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93" w:type="dxa"/>
            <w:tcBorders>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审题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要点</w:t>
            </w:r>
          </w:p>
        </w:tc>
        <w:tc>
          <w:tcPr>
            <w:tcW w:w="9026" w:type="dxa"/>
            <w:tcBorders>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题干要求分析人与物的相似之处,这就要求既要概括物的特点,又要概括人物性格,并找出二者的关系即可</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3" w:hRule="atLeast"/>
          <w:jc w:val="center"/>
        </w:trPr>
        <w:tc>
          <w:tcPr>
            <w:tcW w:w="493"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解题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思路</w:t>
            </w:r>
          </w:p>
        </w:tc>
        <w:tc>
          <w:tcPr>
            <w:tcW w:w="9026"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360" w:lineRule="exact"/>
              <w:ind w:left="0" w:leftChars="0" w:right="0" w:rightChars="0" w:firstLine="0" w:firstLineChars="0"/>
              <w:jc w:val="left"/>
              <w:rPr>
                <w:rFonts w:hint="eastAsia" w:ascii="仿宋" w:hAnsi="仿宋" w:eastAsia="仿宋" w:cs="仿宋"/>
                <w:b w:val="0"/>
                <w:bCs w:val="0"/>
                <w:color w:val="000000" w:themeColor="text1"/>
                <w:kern w:val="0"/>
                <w:sz w:val="22"/>
                <w:szCs w:val="22"/>
                <w14:textFill>
                  <w14:solidFill>
                    <w14:schemeClr w14:val="tx1"/>
                  </w14:solidFill>
                </w14:textFill>
              </w:rPr>
            </w:pPr>
            <w:r>
              <w:rPr>
                <w:rFonts w:hint="eastAsia" w:ascii="仿宋" w:hAnsi="仿宋" w:eastAsia="仿宋" w:cs="仿宋"/>
                <w:b w:val="0"/>
                <w:bCs w:val="0"/>
                <w:color w:val="000000" w:themeColor="text1"/>
                <w:kern w:val="0"/>
                <w:sz w:val="22"/>
                <w:szCs w:val="22"/>
                <w14:textFill>
                  <w14:solidFill>
                    <w14:schemeClr w14:val="tx1"/>
                  </w14:solidFill>
                </w14:textFill>
              </w:rPr>
              <w:t>第一步,找与苦笋有关的句子,概括主要物象“苦笋”的特点。一、二句写诗人见到苦笋的感受,这里突出苦笋的洁白;第三、四句将苦笋人格化,写它的“耿介”“苦节”。</w:t>
            </w:r>
          </w:p>
          <w:p>
            <w:pPr>
              <w:keepNext w:val="0"/>
              <w:keepLines w:val="0"/>
              <w:pageBreakBefore w:val="0"/>
              <w:widowControl/>
              <w:suppressLineNumbers w:val="0"/>
              <w:kinsoku/>
              <w:overflowPunct/>
              <w:topLinePunct w:val="0"/>
              <w:autoSpaceDE/>
              <w:autoSpaceDN/>
              <w:bidi w:val="0"/>
              <w:adjustRightInd/>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仿宋" w:hAnsi="仿宋" w:eastAsia="仿宋" w:cs="仿宋"/>
                <w:b w:val="0"/>
                <w:bCs w:val="0"/>
                <w:color w:val="000000" w:themeColor="text1"/>
                <w:kern w:val="0"/>
                <w:sz w:val="22"/>
                <w:szCs w:val="22"/>
                <w14:textFill>
                  <w14:solidFill>
                    <w14:schemeClr w14:val="tx1"/>
                  </w14:solidFill>
                </w14:textFill>
              </w:rPr>
              <w:t>第二步,找出“物”和“人”之间的关联,分析运用的手法。第五句写“我”对魏征的赞美——殊媚妩,根据注释可知,这里是对魏征抗颜直谏的称赞。苦笋的“苦”与魏征的直言进谏带给人的感觉是相通的,这里运用类比的手法;而魏征直言进谏的耿直性格又与“笋”与生俱来的“耿介”是一样的,这里又运用了象征的手法</w:t>
            </w:r>
          </w:p>
        </w:tc>
      </w:tr>
      <w:tr>
        <w:tblPrEx>
          <w:tblBorders>
            <w:top w:val="single" w:color="4C4C4C"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493" w:type="dxa"/>
            <w:tcBorders>
              <w:top w:val="single" w:color="4C4C4C" w:sz="0" w:space="0"/>
              <w:left w:val="single" w:color="4C4C4C" w:sz="0" w:space="0"/>
              <w:bottom w:val="single" w:color="4C4C4C" w:sz="0" w:space="0"/>
              <w:right w:val="single" w:color="4C4C4C" w:sz="0" w:space="0"/>
            </w:tcBorders>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组织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答案</w:t>
            </w:r>
          </w:p>
        </w:tc>
        <w:tc>
          <w:tcPr>
            <w:tcW w:w="9026" w:type="dxa"/>
            <w:tcBorders>
              <w:top w:val="single" w:color="4C4C4C" w:sz="0" w:space="0"/>
              <w:left w:val="single" w:color="4C4C4C" w:sz="0" w:space="0"/>
              <w:bottom w:val="single" w:color="4C4C4C" w:sz="0" w:space="0"/>
              <w:right w:val="single" w:color="4C4C4C" w:sz="0" w:space="0"/>
            </w:tcBorders>
            <w:tcMar>
              <w:left w:w="105" w:type="dxa"/>
              <w:right w:w="105" w:type="dxa"/>
            </w:tcMar>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①历史上的魏征以“犯颜直谏”著称,其言行常常令人难以接受,好比苦笋的滋味并不适口;②苦笋与生俱来的“苦节”,象征耿介性格,与魏征方正的人格相似,应该得到认可</w:t>
            </w:r>
          </w:p>
        </w:tc>
      </w:tr>
    </w:tbl>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pPr>
      <w:r>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t>题点二：分析人物形象特点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形象类型</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教材链接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蔑视权贵、傲岸不羁的形象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安能摧眉折腰事权贵，使我不得开心颜？（李白《梦游天姥吟留别》）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心怀天下、忧国忧民的形象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安得广厦千万间，大庇天下寒士俱欢颜！（杜甫《茅屋为秋风所破歌》）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寄情山水、归隐田园的形象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采菊东篱下，悠然见南山。[陶渊明《归园田居》（其五）]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怀才不遇、壮志难酬的形象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塞上长城空自许，镜中衰鬓已先斑。（陆游《书愤》）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矢志报国、慷慨愤世的形象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陆游《示儿》、辛弃疾《破阵子》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友人送别、思念故乡的形象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李白《赠汪伦》、王维《九月九日忆山东兄弟》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献身边塞、反对征伐的形象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王翰《凉州词》、王昌龄《出塞》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缠绵悱恻、爱恨情长的形象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执手相看泪眼，竟无语凝噎。（柳永《雨霖铃》）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寂寞惆怅、身世飘零的形象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李清照《声声慢》、杜甫《旅夜书怀》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闲适自傲、顾影自怜的形象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李白《独坐敬亭山》、温庭筠《菩萨蛮》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怡然自得、安闲宁静的形象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月出惊山鸟，时鸣春涧中。（王维《鸟鸣涧》）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历经磨难、坚持追求的形象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亦余心之所善兮，虽九死其犹未悔。（屈原《离骚》）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胸怀宽广、豪放洒脱的形象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竹杖芒鞋轻胜马，谁怕？一蓑烟雨任平生。（苏轼《定风波》）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征战沙场、保家卫国的形象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王昌龄《从军行七首》、杜甫《前出塞》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识才荐才、爱贤惜才的形象</w:t>
            </w:r>
          </w:p>
        </w:tc>
        <w:tc>
          <w:tcPr>
            <w:tcW w:w="6684" w:type="dxa"/>
            <w:noWrap w:val="0"/>
            <w:vAlign w:val="center"/>
          </w:tcPr>
          <w:p>
            <w:pPr>
              <w:keepNext w:val="0"/>
              <w:keepLines w:val="0"/>
              <w:pageBreakBefore w:val="0"/>
              <w:widowControl w:val="0"/>
              <w:suppressLineNumbers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我劝天公重抖擞，不拘一格降人才。（龚自珍《己亥杂诗》）</w:t>
            </w:r>
          </w:p>
        </w:tc>
      </w:tr>
    </w:tbl>
    <w:p>
      <w:pPr>
        <w:keepNext w:val="0"/>
        <w:keepLines w:val="0"/>
        <w:pageBreakBefore w:val="0"/>
        <w:widowControl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阅读下面这首唐诗,完成题目。</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狂　夫</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杜　甫</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万里桥西一草堂,百花潭水即沧浪。</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风含翠筿</w:t>
      </w:r>
      <w:r>
        <w:rPr>
          <w:rFonts w:hint="eastAsia" w:ascii="楷体" w:hAnsi="楷体" w:eastAsia="楷体" w:cs="楷体"/>
          <w:b w:val="0"/>
          <w:bCs w:val="0"/>
          <w:color w:val="000000" w:themeColor="text1"/>
          <w:kern w:val="0"/>
          <w:sz w:val="22"/>
          <w:szCs w:val="22"/>
          <w:vertAlign w:val="superscript"/>
          <w14:textFill>
            <w14:solidFill>
              <w14:schemeClr w14:val="tx1"/>
            </w14:solidFill>
          </w14:textFill>
        </w:rPr>
        <w:t>①</w:t>
      </w:r>
      <w:r>
        <w:rPr>
          <w:rFonts w:hint="eastAsia" w:ascii="楷体" w:hAnsi="楷体" w:eastAsia="楷体" w:cs="楷体"/>
          <w:b w:val="0"/>
          <w:bCs w:val="0"/>
          <w:color w:val="000000" w:themeColor="text1"/>
          <w:kern w:val="0"/>
          <w:sz w:val="22"/>
          <w:szCs w:val="22"/>
          <w14:textFill>
            <w14:solidFill>
              <w14:schemeClr w14:val="tx1"/>
            </w14:solidFill>
          </w14:textFill>
        </w:rPr>
        <w:t>娟娟净,雨裛</w:t>
      </w:r>
      <w:r>
        <w:rPr>
          <w:rFonts w:hint="eastAsia" w:ascii="楷体" w:hAnsi="楷体" w:eastAsia="楷体" w:cs="楷体"/>
          <w:b w:val="0"/>
          <w:bCs w:val="0"/>
          <w:color w:val="000000" w:themeColor="text1"/>
          <w:kern w:val="0"/>
          <w:sz w:val="22"/>
          <w:szCs w:val="22"/>
          <w:vertAlign w:val="superscript"/>
          <w14:textFill>
            <w14:solidFill>
              <w14:schemeClr w14:val="tx1"/>
            </w14:solidFill>
          </w14:textFill>
        </w:rPr>
        <w:t>②</w:t>
      </w:r>
      <w:r>
        <w:rPr>
          <w:rFonts w:hint="eastAsia" w:ascii="楷体" w:hAnsi="楷体" w:eastAsia="楷体" w:cs="楷体"/>
          <w:b w:val="0"/>
          <w:bCs w:val="0"/>
          <w:color w:val="000000" w:themeColor="text1"/>
          <w:kern w:val="0"/>
          <w:sz w:val="22"/>
          <w:szCs w:val="22"/>
          <w14:textFill>
            <w14:solidFill>
              <w14:schemeClr w14:val="tx1"/>
            </w14:solidFill>
          </w14:textFill>
        </w:rPr>
        <w:t>红蕖冉冉香。</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厚禄故人</w:t>
      </w:r>
      <w:r>
        <w:rPr>
          <w:rFonts w:hint="eastAsia" w:ascii="楷体" w:hAnsi="楷体" w:eastAsia="楷体" w:cs="楷体"/>
          <w:b w:val="0"/>
          <w:bCs w:val="0"/>
          <w:color w:val="000000" w:themeColor="text1"/>
          <w:kern w:val="0"/>
          <w:sz w:val="22"/>
          <w:szCs w:val="22"/>
          <w:vertAlign w:val="superscript"/>
          <w14:textFill>
            <w14:solidFill>
              <w14:schemeClr w14:val="tx1"/>
            </w14:solidFill>
          </w14:textFill>
        </w:rPr>
        <w:t>③</w:t>
      </w:r>
      <w:r>
        <w:rPr>
          <w:rFonts w:hint="eastAsia" w:ascii="楷体" w:hAnsi="楷体" w:eastAsia="楷体" w:cs="楷体"/>
          <w:b w:val="0"/>
          <w:bCs w:val="0"/>
          <w:color w:val="000000" w:themeColor="text1"/>
          <w:kern w:val="0"/>
          <w:sz w:val="22"/>
          <w:szCs w:val="22"/>
          <w14:textFill>
            <w14:solidFill>
              <w14:schemeClr w14:val="tx1"/>
            </w14:solidFill>
          </w14:textFill>
        </w:rPr>
        <w:t>书断绝,恒饥稚子色凄凉。</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欲填沟壑惟疏放,自笑狂夫老更狂。</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left"/>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[注] ①筿</w:t>
      </w:r>
      <w:r>
        <w:rPr>
          <w:rFonts w:hint="eastAsia" w:ascii="楷体" w:hAnsi="楷体" w:eastAsia="楷体" w:cs="楷体"/>
          <w:b w:val="0"/>
          <w:bCs w:val="0"/>
          <w:color w:val="000000" w:themeColor="text1"/>
          <w:kern w:val="0"/>
          <w:sz w:val="22"/>
          <w:szCs w:val="22"/>
          <w:lang w:eastAsia="zh-CN"/>
          <w14:textFill>
            <w14:solidFill>
              <w14:schemeClr w14:val="tx1"/>
            </w14:solidFill>
          </w14:textFill>
        </w:rPr>
        <w:t>（</w:t>
      </w:r>
      <w:r>
        <w:rPr>
          <w:rFonts w:hint="eastAsia" w:ascii="楷体" w:hAnsi="楷体" w:eastAsia="楷体" w:cs="楷体"/>
          <w:b w:val="0"/>
          <w:bCs w:val="0"/>
          <w:color w:val="000000" w:themeColor="text1"/>
          <w:kern w:val="0"/>
          <w:sz w:val="22"/>
          <w:szCs w:val="22"/>
          <w14:textFill>
            <w14:solidFill>
              <w14:schemeClr w14:val="tx1"/>
            </w14:solidFill>
          </w14:textFill>
        </w:rPr>
        <w:t>xiǎo</w:t>
      </w:r>
      <w:r>
        <w:rPr>
          <w:rFonts w:hint="eastAsia" w:ascii="楷体" w:hAnsi="楷体" w:eastAsia="楷体" w:cs="楷体"/>
          <w:b w:val="0"/>
          <w:bCs w:val="0"/>
          <w:color w:val="000000" w:themeColor="text1"/>
          <w:kern w:val="0"/>
          <w:sz w:val="22"/>
          <w:szCs w:val="22"/>
          <w:lang w:eastAsia="zh-CN"/>
          <w14:textFill>
            <w14:solidFill>
              <w14:schemeClr w14:val="tx1"/>
            </w14:solidFill>
          </w14:textFill>
        </w:rPr>
        <w:t>）</w:t>
      </w:r>
      <w:r>
        <w:rPr>
          <w:rFonts w:hint="eastAsia" w:ascii="楷体" w:hAnsi="楷体" w:eastAsia="楷体" w:cs="楷体"/>
          <w:b w:val="0"/>
          <w:bCs w:val="0"/>
          <w:color w:val="000000" w:themeColor="text1"/>
          <w:kern w:val="0"/>
          <w:sz w:val="22"/>
          <w:szCs w:val="22"/>
          <w14:textFill>
            <w14:solidFill>
              <w14:schemeClr w14:val="tx1"/>
            </w14:solidFill>
          </w14:textFill>
        </w:rPr>
        <w:t>:细竹。②裛</w:t>
      </w:r>
      <w:r>
        <w:rPr>
          <w:rFonts w:hint="eastAsia" w:ascii="楷体" w:hAnsi="楷体" w:eastAsia="楷体" w:cs="楷体"/>
          <w:b w:val="0"/>
          <w:bCs w:val="0"/>
          <w:color w:val="000000" w:themeColor="text1"/>
          <w:kern w:val="0"/>
          <w:sz w:val="22"/>
          <w:szCs w:val="22"/>
          <w:lang w:eastAsia="zh-CN"/>
          <w14:textFill>
            <w14:solidFill>
              <w14:schemeClr w14:val="tx1"/>
            </w14:solidFill>
          </w14:textFill>
        </w:rPr>
        <w:t>（</w:t>
      </w:r>
      <w:r>
        <w:rPr>
          <w:rFonts w:hint="eastAsia" w:ascii="楷体" w:hAnsi="楷体" w:eastAsia="楷体" w:cs="楷体"/>
          <w:b w:val="0"/>
          <w:bCs w:val="0"/>
          <w:color w:val="000000" w:themeColor="text1"/>
          <w:kern w:val="0"/>
          <w:sz w:val="22"/>
          <w:szCs w:val="22"/>
          <w14:textFill>
            <w14:solidFill>
              <w14:schemeClr w14:val="tx1"/>
            </w14:solidFill>
          </w14:textFill>
        </w:rPr>
        <w:t>yì</w:t>
      </w:r>
      <w:r>
        <w:rPr>
          <w:rFonts w:hint="eastAsia" w:ascii="楷体" w:hAnsi="楷体" w:eastAsia="楷体" w:cs="楷体"/>
          <w:b w:val="0"/>
          <w:bCs w:val="0"/>
          <w:color w:val="000000" w:themeColor="text1"/>
          <w:kern w:val="0"/>
          <w:sz w:val="22"/>
          <w:szCs w:val="22"/>
          <w:lang w:eastAsia="zh-CN"/>
          <w14:textFill>
            <w14:solidFill>
              <w14:schemeClr w14:val="tx1"/>
            </w14:solidFill>
          </w14:textFill>
        </w:rPr>
        <w:t>）</w:t>
      </w:r>
      <w:r>
        <w:rPr>
          <w:rFonts w:hint="eastAsia" w:ascii="楷体" w:hAnsi="楷体" w:eastAsia="楷体" w:cs="楷体"/>
          <w:b w:val="0"/>
          <w:bCs w:val="0"/>
          <w:color w:val="000000" w:themeColor="text1"/>
          <w:kern w:val="0"/>
          <w:sz w:val="22"/>
          <w:szCs w:val="22"/>
          <w14:textFill>
            <w14:solidFill>
              <w14:schemeClr w14:val="tx1"/>
            </w14:solidFill>
          </w14:textFill>
        </w:rPr>
        <w:t>:同“浥”,沾湿。③故人:指严武。诗人初到成都时,曾靠严武接济,分赠禄米。</w:t>
      </w:r>
    </w:p>
    <w:p>
      <w:pPr>
        <w:keepNext w:val="0"/>
        <w:keepLines w:val="0"/>
        <w:pageBreakBefore w:val="0"/>
        <w:widowControl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诗中的“狂夫”是一个怎样的形象?请简要分析。</w:t>
      </w:r>
    </w:p>
    <w:tbl>
      <w:tblPr>
        <w:tblStyle w:val="9"/>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10"/>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4" w:type="dxa"/>
            <w:gridSpan w:val="2"/>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审题要点</w:t>
            </w:r>
          </w:p>
        </w:tc>
        <w:tc>
          <w:tcPr>
            <w:tcW w:w="8295" w:type="dxa"/>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此题明确指出答题指向:人物形象的特点。答题范围:全诗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93" w:type="dxa"/>
            <w:vMerge w:val="restart"/>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答题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步骤</w:t>
            </w:r>
          </w:p>
        </w:tc>
        <w:tc>
          <w:tcPr>
            <w:tcW w:w="691" w:type="dxa"/>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概括人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物形象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特点</w:t>
            </w:r>
          </w:p>
        </w:tc>
        <w:tc>
          <w:tcPr>
            <w:tcW w:w="8295" w:type="dxa"/>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“恒饥”“填沟壑”“自笑”等词表明“狂夫”是一个虽家境贫寒而乐观狂放的形象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493" w:type="dxa"/>
            <w:vMerge w:val="continue"/>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p>
        </w:tc>
        <w:tc>
          <w:tcPr>
            <w:tcW w:w="691" w:type="dxa"/>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结合诗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句分析</w:t>
            </w:r>
          </w:p>
        </w:tc>
        <w:tc>
          <w:tcPr>
            <w:tcW w:w="8295" w:type="dxa"/>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仿宋" w:hAnsi="仿宋" w:eastAsia="仿宋" w:cs="仿宋"/>
                <w:b w:val="0"/>
                <w:bCs w:val="0"/>
                <w:color w:val="000000" w:themeColor="text1"/>
                <w:kern w:val="0"/>
                <w:sz w:val="22"/>
                <w:szCs w:val="22"/>
                <w14:textFill>
                  <w14:solidFill>
                    <w14:schemeClr w14:val="tx1"/>
                  </w14:solidFill>
                </w14:textFill>
              </w:rPr>
              <w:t>①抓侧面描写,诗的前四句描写草堂的环境,属于侧面描写,借环境烘托人物形象,诗的前四句传神地描写了优美宜人的草堂及浣花溪的环境,这些优美的自然景象烘托了“狂夫”的疏放旷达。②抓正面描写,第五、六句是描写家境的贫困,第七、八句正面描写作者的心志。第五、六句,诗人强调世态炎凉和“恒饥”的贫困处境,反衬“狂夫”的乐观旷达。而第七、八句直接表明心志,杜甫从没有被生活的磨难压倒,始终用一种倔强的态度来对待来自生活的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93" w:type="dxa"/>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组织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0"/>
                <w:sz w:val="22"/>
                <w:szCs w:val="22"/>
                <w14:textFill>
                  <w14:solidFill>
                    <w14:schemeClr w14:val="tx1"/>
                  </w14:solidFill>
                </w14:textFill>
              </w:rPr>
            </w:pPr>
            <w:r>
              <w:rPr>
                <w:rFonts w:hint="eastAsia" w:ascii="黑体" w:hAnsi="黑体" w:eastAsia="黑体" w:cs="黑体"/>
                <w:b w:val="0"/>
                <w:bCs w:val="0"/>
                <w:color w:val="000000" w:themeColor="text1"/>
                <w:kern w:val="0"/>
                <w:sz w:val="22"/>
                <w:szCs w:val="22"/>
                <w14:textFill>
                  <w14:solidFill>
                    <w14:schemeClr w14:val="tx1"/>
                  </w14:solidFill>
                </w14:textFill>
              </w:rPr>
              <w:t>答案</w:t>
            </w:r>
          </w:p>
        </w:tc>
        <w:tc>
          <w:tcPr>
            <w:tcW w:w="8986" w:type="dxa"/>
            <w:gridSpan w:val="2"/>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诗中塑造了穷困潦倒,但放达乐观的“狂夫”形象。诗的前半部分通过对优美景致的描写,表现了“狂夫”虽饱经磨难却还能兴致勃勃地欣赏美景、热爱生活的乐观;诗的后半部分对“狂夫”潦倒生计的描述,表现了“狂夫”在岁月流逝中面对严酷现实愈加顽强的放达</w:t>
            </w:r>
          </w:p>
        </w:tc>
      </w:tr>
    </w:tbl>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pPr>
      <w:r>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t>题点三：赏析语言风格</w:t>
      </w:r>
    </w:p>
    <w:p>
      <w:pPr>
        <w:keepNext w:val="0"/>
        <w:keepLines w:val="0"/>
        <w:pageBreakBefore w:val="0"/>
        <w:widowControl w:val="0"/>
        <w:tabs>
          <w:tab w:val="left" w:pos="4680"/>
        </w:tabs>
        <w:kinsoku/>
        <w:wordWrap/>
        <w:overflowPunct/>
        <w:topLinePunct w:val="0"/>
        <w:autoSpaceDE/>
        <w:autoSpaceDN/>
        <w:bidi w:val="0"/>
        <w:adjustRightInd/>
        <w:snapToGrid w:val="0"/>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鉴赏诗歌的语言特色，不是要求揣摩个别字词的运用，而是要求品味整首诗歌表现出来的语言风格。鉴赏的主要依据是作品本身，特别是对于不熟悉的诗人，则更需要细读诗句，整体把握诗歌描写的意境和表达的思想感情。鉴赏语言特色，就是对诗歌语言的格调、色彩、境界、情味等进行赏析。高考对古代诗歌语言特色的考查主要集中在概括诗歌的语言风格，分析诗歌的意象和象征语言以及赏析诗歌的叠词、词类活用等角度。</w:t>
      </w:r>
    </w:p>
    <w:p>
      <w:pPr>
        <w:pageBreakBefore w:val="0"/>
        <w:kinsoku/>
        <w:overflowPunct/>
        <w:topLinePunct w:val="0"/>
        <w:autoSpaceDE/>
        <w:autoSpaceDN/>
        <w:bidi w:val="0"/>
        <w:adjustRightInd/>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2021·全国乙卷</w:t>
      </w:r>
      <w:r>
        <w:rPr>
          <w:rFonts w:hint="eastAsia" w:ascii="楷体" w:hAnsi="楷体" w:eastAsia="楷体" w:cs="楷体"/>
          <w:b w:val="0"/>
          <w:bCs w:val="0"/>
          <w:color w:val="000000" w:themeColor="text1"/>
          <w:sz w:val="22"/>
          <w:szCs w:val="22"/>
          <w:lang w:eastAsia="zh-CN"/>
          <w14:textFill>
            <w14:solidFill>
              <w14:schemeClr w14:val="tx1"/>
            </w14:solidFill>
          </w14:textFill>
        </w:rPr>
        <w:t>）</w:t>
      </w:r>
      <w:r>
        <w:rPr>
          <w:rFonts w:hint="eastAsia" w:ascii="楷体" w:hAnsi="楷体" w:eastAsia="楷体" w:cs="楷体"/>
          <w:b w:val="0"/>
          <w:bCs w:val="0"/>
          <w:color w:val="000000" w:themeColor="text1"/>
          <w:sz w:val="22"/>
          <w:szCs w:val="22"/>
          <w14:textFill>
            <w14:solidFill>
              <w14:schemeClr w14:val="tx1"/>
            </w14:solidFill>
          </w14:textFill>
        </w:rPr>
        <w:t xml:space="preserve"> </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阅读下面这首宋词,完成题目。</w:t>
      </w:r>
    </w:p>
    <w:p>
      <w:pPr>
        <w:pageBreakBefore w:val="0"/>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鹊桥仙·赠鹭鸶</w:t>
      </w:r>
    </w:p>
    <w:p>
      <w:pPr>
        <w:pageBreakBefore w:val="0"/>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sz w:val="22"/>
          <w:szCs w:val="22"/>
          <w14:textFill>
            <w14:solidFill>
              <w14:schemeClr w14:val="tx1"/>
            </w14:solidFill>
          </w14:textFill>
        </w:rPr>
      </w:pPr>
      <w:r>
        <w:rPr>
          <w:rFonts w:hint="eastAsia" w:ascii="楷体" w:hAnsi="楷体" w:eastAsia="楷体" w:cs="楷体"/>
          <w:b w:val="0"/>
          <w:bCs w:val="0"/>
          <w:color w:val="000000" w:themeColor="text1"/>
          <w:sz w:val="22"/>
          <w:szCs w:val="22"/>
          <w14:textFill>
            <w14:solidFill>
              <w14:schemeClr w14:val="tx1"/>
            </w14:solidFill>
          </w14:textFill>
        </w:rPr>
        <w:t>辛弃疾</w:t>
      </w:r>
    </w:p>
    <w:p>
      <w:pPr>
        <w:pageBreakBefore w:val="0"/>
        <w:widowControl w:val="0"/>
        <w:tabs>
          <w:tab w:val="left" w:pos="4140"/>
        </w:tabs>
        <w:kinsoku/>
        <w:overflowPunct/>
        <w:topLinePunct w:val="0"/>
        <w:autoSpaceDE/>
        <w:autoSpaceDN/>
        <w:bidi w:val="0"/>
        <w:adjustRightInd/>
        <w:snapToGrid w:val="0"/>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sz w:val="22"/>
          <w:szCs w:val="22"/>
          <w14:textFill>
            <w14:solidFill>
              <w14:schemeClr w14:val="tx1"/>
            </w14:solidFill>
          </w14:textFill>
        </w:rPr>
      </w:pPr>
      <w:r>
        <w:rPr>
          <w:rFonts w:hint="eastAsia" w:ascii="楷体" w:hAnsi="楷体" w:eastAsia="楷体" w:cs="楷体"/>
          <w:b w:val="0"/>
          <w:bCs w:val="0"/>
          <w:color w:val="000000" w:themeColor="text1"/>
          <w:sz w:val="22"/>
          <w:szCs w:val="22"/>
          <w14:textFill>
            <w14:solidFill>
              <w14:schemeClr w14:val="tx1"/>
            </w14:solidFill>
          </w14:textFill>
        </w:rPr>
        <w:t>溪边白鹭,来吾告汝:“溪里鱼儿堪数。主人怜汝汝怜鱼,要物我欣然一处。</w:t>
      </w:r>
    </w:p>
    <w:p>
      <w:pPr>
        <w:pageBreakBefore w:val="0"/>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sz w:val="22"/>
          <w:szCs w:val="22"/>
          <w14:textFill>
            <w14:solidFill>
              <w14:schemeClr w14:val="tx1"/>
            </w14:solidFill>
          </w14:textFill>
        </w:rPr>
      </w:pPr>
      <w:r>
        <w:rPr>
          <w:rFonts w:hint="eastAsia" w:ascii="楷体" w:hAnsi="楷体" w:eastAsia="楷体" w:cs="楷体"/>
          <w:b w:val="0"/>
          <w:bCs w:val="0"/>
          <w:color w:val="000000" w:themeColor="text1"/>
          <w:sz w:val="22"/>
          <w:szCs w:val="22"/>
          <w14:textFill>
            <w14:solidFill>
              <w14:schemeClr w14:val="tx1"/>
            </w14:solidFill>
          </w14:textFill>
        </w:rPr>
        <w:t>白沙远浦,青泥别渚,剩有虾跳鳅舞。听君飞去饱时来,看头上风吹一缕。”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这首词的语言特色鲜明,请简要分析。</w:t>
      </w:r>
    </w:p>
    <w:tbl>
      <w:tblPr>
        <w:tblStyle w:val="9"/>
        <w:tblW w:w="4927" w:type="pct"/>
        <w:jc w:val="center"/>
        <w:tblBorders>
          <w:top w:val="single" w:color="4C4C4C"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5"/>
        <w:gridCol w:w="912"/>
        <w:gridCol w:w="8538"/>
      </w:tblGrid>
      <w:tr>
        <w:tblPrEx>
          <w:tblBorders>
            <w:top w:val="single" w:color="4C4C4C" w:sz="6"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297" w:type="dxa"/>
            <w:vMerge w:val="restart"/>
            <w:tcBorders>
              <w:top w:val="single" w:color="4C4C4C" w:sz="6" w:space="0"/>
              <w:left w:val="single" w:color="808080" w:sz="6" w:space="0"/>
              <w:bottom w:val="single" w:color="808080" w:sz="6" w:space="0"/>
              <w:right w:val="single" w:color="808080" w:sz="6" w:space="0"/>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骤</w:t>
            </w:r>
          </w:p>
        </w:tc>
        <w:tc>
          <w:tcPr>
            <w:tcW w:w="888" w:type="dxa"/>
            <w:tcBorders>
              <w:top w:val="single" w:color="4C4C4C" w:sz="6" w:space="0"/>
              <w:left w:val="single" w:color="808080" w:sz="6" w:space="0"/>
              <w:bottom w:val="single" w:color="808080" w:sz="6" w:space="0"/>
              <w:right w:val="single" w:color="808080" w:sz="6" w:space="0"/>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第一步,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感知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文本</w:t>
            </w:r>
          </w:p>
        </w:tc>
        <w:tc>
          <w:tcPr>
            <w:tcW w:w="8313" w:type="dxa"/>
            <w:tcBorders>
              <w:top w:val="single" w:color="4C4C4C" w:sz="6" w:space="0"/>
              <w:left w:val="single" w:color="808080" w:sz="6" w:space="0"/>
              <w:bottom w:val="single" w:color="808080" w:sz="6" w:space="0"/>
              <w:right w:val="single" w:color="808080" w:sz="6" w:space="0"/>
              <w:tl2br w:val="nil"/>
              <w:tr2bl w:val="nil"/>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这首词借与白鹭的对话,采用口语化的语言,直白而生动,表现出词人美好的生活情趣</w:t>
            </w:r>
          </w:p>
        </w:tc>
      </w:tr>
      <w:tr>
        <w:tblPrEx>
          <w:tblBorders>
            <w:top w:val="single" w:color="4C4C4C" w:sz="6"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1" w:hRule="atLeast"/>
          <w:jc w:val="center"/>
        </w:trPr>
        <w:tc>
          <w:tcPr>
            <w:tcW w:w="297" w:type="dxa"/>
            <w:vMerge w:val="continue"/>
            <w:tcBorders>
              <w:top w:val="single" w:color="808080" w:sz="6" w:space="0"/>
              <w:left w:val="single" w:color="808080" w:sz="6" w:space="0"/>
              <w:bottom w:val="single" w:color="808080" w:sz="6" w:space="0"/>
              <w:right w:val="single" w:color="808080" w:sz="6" w:space="0"/>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2"/>
                <w:szCs w:val="22"/>
                <w14:textFill>
                  <w14:solidFill>
                    <w14:schemeClr w14:val="tx1"/>
                  </w14:solidFill>
                </w14:textFill>
              </w:rPr>
            </w:pPr>
          </w:p>
        </w:tc>
        <w:tc>
          <w:tcPr>
            <w:tcW w:w="888" w:type="dxa"/>
            <w:tcBorders>
              <w:top w:val="single" w:color="808080" w:sz="6" w:space="0"/>
              <w:left w:val="single" w:color="808080" w:sz="6" w:space="0"/>
              <w:bottom w:val="single" w:color="808080" w:sz="6" w:space="0"/>
              <w:right w:val="single" w:color="808080" w:sz="6" w:space="0"/>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第二步,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结合文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本,具体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分析</w:t>
            </w:r>
          </w:p>
        </w:tc>
        <w:tc>
          <w:tcPr>
            <w:tcW w:w="8313" w:type="dxa"/>
            <w:tcBorders>
              <w:top w:val="single" w:color="808080" w:sz="6" w:space="0"/>
              <w:left w:val="single" w:color="808080" w:sz="6" w:space="0"/>
              <w:bottom w:val="single" w:color="808080" w:sz="6" w:space="0"/>
              <w:right w:val="single" w:color="808080" w:sz="6" w:space="0"/>
              <w:tl2br w:val="nil"/>
              <w:tr2bl w:val="nil"/>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仿宋" w:hAnsi="仿宋" w:eastAsia="仿宋" w:cs="仿宋"/>
                <w:b w:val="0"/>
                <w:bCs w:val="0"/>
                <w:color w:val="000000" w:themeColor="text1"/>
                <w:sz w:val="22"/>
                <w:szCs w:val="22"/>
                <w14:textFill>
                  <w14:solidFill>
                    <w14:schemeClr w14:val="tx1"/>
                  </w14:solidFill>
                </w14:textFill>
              </w:rPr>
            </w:pPr>
            <w:r>
              <w:rPr>
                <w:rFonts w:hint="eastAsia" w:ascii="仿宋" w:hAnsi="仿宋" w:eastAsia="仿宋" w:cs="仿宋"/>
                <w:b w:val="0"/>
                <w:bCs w:val="0"/>
                <w:color w:val="000000" w:themeColor="text1"/>
                <w:sz w:val="22"/>
                <w:szCs w:val="22"/>
                <w:lang w:eastAsia="zh-CN"/>
                <w14:textFill>
                  <w14:solidFill>
                    <w14:schemeClr w14:val="tx1"/>
                  </w14:solidFill>
                </w14:textFill>
              </w:rPr>
              <w:t>（</w:t>
            </w:r>
            <w:r>
              <w:rPr>
                <w:rFonts w:hint="eastAsia" w:ascii="仿宋" w:hAnsi="仿宋" w:eastAsia="仿宋" w:cs="仿宋"/>
                <w:b w:val="0"/>
                <w:bCs w:val="0"/>
                <w:color w:val="000000" w:themeColor="text1"/>
                <w:sz w:val="22"/>
                <w:szCs w:val="22"/>
                <w14:textFill>
                  <w14:solidFill>
                    <w14:schemeClr w14:val="tx1"/>
                  </w14:solidFill>
                </w14:textFill>
              </w:rPr>
              <w:t>1</w:t>
            </w:r>
            <w:r>
              <w:rPr>
                <w:rFonts w:hint="eastAsia" w:ascii="仿宋" w:hAnsi="仿宋" w:eastAsia="仿宋" w:cs="仿宋"/>
                <w:b w:val="0"/>
                <w:bCs w:val="0"/>
                <w:color w:val="000000" w:themeColor="text1"/>
                <w:sz w:val="22"/>
                <w:szCs w:val="22"/>
                <w:lang w:eastAsia="zh-CN"/>
                <w14:textFill>
                  <w14:solidFill>
                    <w14:schemeClr w14:val="tx1"/>
                  </w14:solidFill>
                </w14:textFill>
              </w:rPr>
              <w:t>）</w:t>
            </w:r>
            <w:r>
              <w:rPr>
                <w:rFonts w:hint="eastAsia" w:ascii="仿宋" w:hAnsi="仿宋" w:eastAsia="仿宋" w:cs="仿宋"/>
                <w:b w:val="0"/>
                <w:bCs w:val="0"/>
                <w:color w:val="000000" w:themeColor="text1"/>
                <w:sz w:val="22"/>
                <w:szCs w:val="22"/>
                <w14:textFill>
                  <w14:solidFill>
                    <w14:schemeClr w14:val="tx1"/>
                  </w14:solidFill>
                </w14:textFill>
              </w:rPr>
              <w:t>从语言角度分析,选词方面:“鱼儿”“堪数”“主人”“剩有”“来”“头上”等词浅近直白,通俗易懂。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仿宋" w:hAnsi="仿宋" w:eastAsia="仿宋" w:cs="仿宋"/>
                <w:b w:val="0"/>
                <w:bCs w:val="0"/>
                <w:color w:val="000000" w:themeColor="text1"/>
                <w:sz w:val="22"/>
                <w:szCs w:val="22"/>
                <w14:textFill>
                  <w14:solidFill>
                    <w14:schemeClr w14:val="tx1"/>
                  </w14:solidFill>
                </w14:textFill>
              </w:rPr>
            </w:pPr>
            <w:r>
              <w:rPr>
                <w:rFonts w:hint="eastAsia" w:ascii="仿宋" w:hAnsi="仿宋" w:eastAsia="仿宋" w:cs="仿宋"/>
                <w:b w:val="0"/>
                <w:bCs w:val="0"/>
                <w:color w:val="000000" w:themeColor="text1"/>
                <w:sz w:val="22"/>
                <w:szCs w:val="22"/>
                <w14:textFill>
                  <w14:solidFill>
                    <w14:schemeClr w14:val="tx1"/>
                  </w14:solidFill>
                </w14:textFill>
              </w:rPr>
              <w:t>句式方面:采用四字句、六字句、七字句多种句式,整散结合。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仿宋" w:hAnsi="仿宋" w:eastAsia="仿宋" w:cs="仿宋"/>
                <w:b w:val="0"/>
                <w:bCs w:val="0"/>
                <w:color w:val="000000" w:themeColor="text1"/>
                <w:sz w:val="22"/>
                <w:szCs w:val="22"/>
                <w14:textFill>
                  <w14:solidFill>
                    <w14:schemeClr w14:val="tx1"/>
                  </w14:solidFill>
                </w14:textFill>
              </w:rPr>
            </w:pPr>
            <w:r>
              <w:rPr>
                <w:rFonts w:hint="eastAsia" w:ascii="仿宋" w:hAnsi="仿宋" w:eastAsia="仿宋" w:cs="仿宋"/>
                <w:b w:val="0"/>
                <w:bCs w:val="0"/>
                <w:color w:val="000000" w:themeColor="text1"/>
                <w:sz w:val="22"/>
                <w:szCs w:val="22"/>
                <w:lang w:eastAsia="zh-CN"/>
                <w14:textFill>
                  <w14:solidFill>
                    <w14:schemeClr w14:val="tx1"/>
                  </w14:solidFill>
                </w14:textFill>
              </w:rPr>
              <w:t>（</w:t>
            </w:r>
            <w:r>
              <w:rPr>
                <w:rFonts w:hint="eastAsia" w:ascii="仿宋" w:hAnsi="仿宋" w:eastAsia="仿宋" w:cs="仿宋"/>
                <w:b w:val="0"/>
                <w:bCs w:val="0"/>
                <w:color w:val="000000" w:themeColor="text1"/>
                <w:sz w:val="22"/>
                <w:szCs w:val="22"/>
                <w14:textFill>
                  <w14:solidFill>
                    <w14:schemeClr w14:val="tx1"/>
                  </w14:solidFill>
                </w14:textFill>
              </w:rPr>
              <w:t>2</w:t>
            </w:r>
            <w:r>
              <w:rPr>
                <w:rFonts w:hint="eastAsia" w:ascii="仿宋" w:hAnsi="仿宋" w:eastAsia="仿宋" w:cs="仿宋"/>
                <w:b w:val="0"/>
                <w:bCs w:val="0"/>
                <w:color w:val="000000" w:themeColor="text1"/>
                <w:sz w:val="22"/>
                <w:szCs w:val="22"/>
                <w:lang w:eastAsia="zh-CN"/>
                <w14:textFill>
                  <w14:solidFill>
                    <w14:schemeClr w14:val="tx1"/>
                  </w14:solidFill>
                </w14:textFill>
              </w:rPr>
              <w:t>）</w:t>
            </w:r>
            <w:r>
              <w:rPr>
                <w:rFonts w:hint="eastAsia" w:ascii="仿宋" w:hAnsi="仿宋" w:eastAsia="仿宋" w:cs="仿宋"/>
                <w:b w:val="0"/>
                <w:bCs w:val="0"/>
                <w:color w:val="000000" w:themeColor="text1"/>
                <w:sz w:val="22"/>
                <w:szCs w:val="22"/>
                <w14:textFill>
                  <w14:solidFill>
                    <w14:schemeClr w14:val="tx1"/>
                  </w14:solidFill>
                </w14:textFill>
              </w:rPr>
              <w:t>从表达方式角度分析,作者采用与鹭鸶对话的形式,将鹭鸶作为题赠对象,使用拟人的修辞手法,以第二人称“汝”“君”称之,以“来”字呼之,词人好似抚摸着白鹭说着悄悄话,营造出轻松亲切的氛围,显得自然而亲切,语言显得活泼生动、诙谐风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仿宋" w:hAnsi="仿宋" w:eastAsia="仿宋" w:cs="仿宋"/>
                <w:b w:val="0"/>
                <w:bCs w:val="0"/>
                <w:color w:val="000000" w:themeColor="text1"/>
                <w:sz w:val="22"/>
                <w:szCs w:val="22"/>
                <w:lang w:eastAsia="zh-CN"/>
                <w14:textFill>
                  <w14:solidFill>
                    <w14:schemeClr w14:val="tx1"/>
                  </w14:solidFill>
                </w14:textFill>
              </w:rPr>
              <w:t>（</w:t>
            </w:r>
            <w:r>
              <w:rPr>
                <w:rFonts w:hint="eastAsia" w:ascii="仿宋" w:hAnsi="仿宋" w:eastAsia="仿宋" w:cs="仿宋"/>
                <w:b w:val="0"/>
                <w:bCs w:val="0"/>
                <w:color w:val="000000" w:themeColor="text1"/>
                <w:sz w:val="22"/>
                <w:szCs w:val="22"/>
                <w14:textFill>
                  <w14:solidFill>
                    <w14:schemeClr w14:val="tx1"/>
                  </w14:solidFill>
                </w14:textFill>
              </w:rPr>
              <w:t>3</w:t>
            </w:r>
            <w:r>
              <w:rPr>
                <w:rFonts w:hint="eastAsia" w:ascii="仿宋" w:hAnsi="仿宋" w:eastAsia="仿宋" w:cs="仿宋"/>
                <w:b w:val="0"/>
                <w:bCs w:val="0"/>
                <w:color w:val="000000" w:themeColor="text1"/>
                <w:sz w:val="22"/>
                <w:szCs w:val="22"/>
                <w:lang w:eastAsia="zh-CN"/>
                <w14:textFill>
                  <w14:solidFill>
                    <w14:schemeClr w14:val="tx1"/>
                  </w14:solidFill>
                </w14:textFill>
              </w:rPr>
              <w:t>）</w:t>
            </w:r>
            <w:r>
              <w:rPr>
                <w:rFonts w:hint="eastAsia" w:ascii="仿宋" w:hAnsi="仿宋" w:eastAsia="仿宋" w:cs="仿宋"/>
                <w:b w:val="0"/>
                <w:bCs w:val="0"/>
                <w:color w:val="000000" w:themeColor="text1"/>
                <w:sz w:val="22"/>
                <w:szCs w:val="22"/>
                <w14:textFill>
                  <w14:solidFill>
                    <w14:schemeClr w14:val="tx1"/>
                  </w14:solidFill>
                </w14:textFill>
              </w:rPr>
              <w:t>从情感表达上分析,词人用口语化的语言,诙谐风趣地将笔下的山水湖泊、鱼虫虾草、青天白鹭、人鸟私语融合为一体,表达了人与自然和谐共处的美好愿望</w:t>
            </w:r>
          </w:p>
        </w:tc>
      </w:tr>
      <w:tr>
        <w:tblPrEx>
          <w:tblBorders>
            <w:top w:val="single" w:color="4C4C4C" w:sz="6"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jc w:val="center"/>
        </w:trPr>
        <w:tc>
          <w:tcPr>
            <w:tcW w:w="297" w:type="dxa"/>
            <w:tcBorders>
              <w:top w:val="single" w:color="808080" w:sz="6" w:space="0"/>
              <w:left w:val="single" w:color="808080" w:sz="6" w:space="0"/>
              <w:bottom w:val="single" w:color="808080" w:sz="6" w:space="0"/>
              <w:right w:val="single" w:color="808080" w:sz="6" w:space="0"/>
              <w:tl2br w:val="nil"/>
              <w:tr2bl w:val="nil"/>
            </w:tcBorders>
            <w:noWrap w:val="0"/>
            <w:tcMar>
              <w:left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2"/>
                <w:szCs w:val="22"/>
                <w14:textFill>
                  <w14:solidFill>
                    <w14:schemeClr w14:val="tx1"/>
                  </w14:solidFill>
                </w14:textFill>
              </w:rPr>
            </w:pPr>
            <w:r>
              <w:rPr>
                <w:rFonts w:hint="eastAsia" w:ascii="黑体" w:hAnsi="黑体" w:eastAsia="黑体" w:cs="黑体"/>
                <w:b w:val="0"/>
                <w:bCs w:val="0"/>
                <w:color w:val="000000" w:themeColor="text1"/>
                <w:sz w:val="22"/>
                <w:szCs w:val="22"/>
                <w14:textFill>
                  <w14:solidFill>
                    <w14:schemeClr w14:val="tx1"/>
                  </w14:solidFill>
                </w14:textFill>
              </w:rPr>
              <w:t>案</w:t>
            </w:r>
          </w:p>
        </w:tc>
        <w:tc>
          <w:tcPr>
            <w:tcW w:w="9201" w:type="dxa"/>
            <w:gridSpan w:val="2"/>
            <w:tcBorders>
              <w:top w:val="single" w:color="808080" w:sz="6" w:space="0"/>
              <w:left w:val="single" w:color="808080" w:sz="6" w:space="0"/>
              <w:bottom w:val="single" w:color="808080" w:sz="6" w:space="0"/>
              <w:right w:val="single" w:color="808080" w:sz="6" w:space="0"/>
              <w:tl2br w:val="nil"/>
              <w:tr2bl w:val="nil"/>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楷体" w:hAnsi="楷体" w:eastAsia="楷体" w:cs="楷体"/>
                <w:b w:val="0"/>
                <w:bCs w:val="0"/>
                <w:color w:val="000000" w:themeColor="text1"/>
                <w:sz w:val="22"/>
                <w:szCs w:val="22"/>
                <w14:textFill>
                  <w14:solidFill>
                    <w14:schemeClr w14:val="tx1"/>
                  </w14:solidFill>
                </w14:textFill>
              </w:rPr>
              <w:t>①本词采用对话口吻,多用口语,“鱼儿堪数”“主人怜汝汝怜鱼”通俗易懂,浅近直白,清新明快,句式整散结合,和谐统一。②语言诙谐风趣,活泼生动。将鹭鸶作为题赠对象,运用拟人手法以第二人称“汝”“君”称之,以“来”字呼之,词人好似抚摸着白鹭说着悄悄话,营造出轻松亲切的氛围,显得自然而亲切。且词人借助口语化的语言,诙谐风趣地将笔下的山水湖泊、鱼虫虾草、青天白鹭、人鸟私语融合为一体,表达了人与自然和谐共处的美好愿望</w:t>
            </w:r>
          </w:p>
        </w:tc>
      </w:tr>
    </w:tbl>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pPr>
      <w:r>
        <w:rPr>
          <w:rFonts w:hint="eastAsia" w:ascii="黑体" w:hAnsi="黑体" w:eastAsia="黑体" w:cs="黑体"/>
          <w:b w:val="0"/>
          <w:bCs w:val="0"/>
          <w:color w:val="000000" w:themeColor="text1"/>
          <w:sz w:val="26"/>
          <w:szCs w:val="26"/>
          <w:highlight w:val="none"/>
          <w:lang w:val="en-US" w:eastAsia="zh-CN"/>
          <w14:textFill>
            <w14:solidFill>
              <w14:schemeClr w14:val="tx1"/>
            </w14:solidFill>
          </w14:textFill>
        </w:rPr>
        <w:t>题点四：赏析修辞手法</w:t>
      </w:r>
    </w:p>
    <w:p>
      <w:pPr>
        <w:keepNext w:val="0"/>
        <w:keepLines w:val="0"/>
        <w:pageBreakBefore w:val="0"/>
        <w:widowControl w:val="0"/>
        <w:kinsoku/>
        <w:overflowPunct/>
        <w:topLinePunct w:val="0"/>
        <w:autoSpaceDE/>
        <w:autoSpaceDN/>
        <w:bidi w:val="0"/>
        <w:adjustRightInd/>
        <w:snapToGrid w:val="0"/>
        <w:spacing w:beforeAutospacing="0" w:afterAutospacing="0" w:line="360" w:lineRule="exact"/>
        <w:ind w:left="0" w:leftChars="0" w:right="0" w:rightChars="0" w:firstLine="0" w:firstLineChars="0"/>
        <w:jc w:val="left"/>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常见的修辞手法简介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74"/>
        <w:gridCol w:w="1953"/>
        <w:gridCol w:w="1954"/>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94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手法</w:t>
            </w:r>
          </w:p>
        </w:tc>
        <w:tc>
          <w:tcPr>
            <w:tcW w:w="167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说　明</w:t>
            </w:r>
          </w:p>
        </w:tc>
        <w:tc>
          <w:tcPr>
            <w:tcW w:w="195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作　用</w:t>
            </w:r>
          </w:p>
        </w:tc>
        <w:tc>
          <w:tcPr>
            <w:tcW w:w="19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示　例</w:t>
            </w:r>
          </w:p>
        </w:tc>
        <w:tc>
          <w:tcPr>
            <w:tcW w:w="30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赏析（补全横线上的内容）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4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（1）</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比喻</w:t>
            </w:r>
          </w:p>
        </w:tc>
        <w:tc>
          <w:tcPr>
            <w:tcW w:w="167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把一种事物或情景比作另一种事物或情景。</w:t>
            </w:r>
          </w:p>
        </w:tc>
        <w:tc>
          <w:tcPr>
            <w:tcW w:w="195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突出事物特征，使所要表达的事物更加生动鲜明。</w:t>
            </w:r>
          </w:p>
        </w:tc>
        <w:tc>
          <w:tcPr>
            <w:tcW w:w="19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垆边人似月，皓腕凝霜雪。[韦庄《菩萨蛮五首（其二）》]</w:t>
            </w:r>
          </w:p>
        </w:tc>
        <w:tc>
          <w:tcPr>
            <w:tcW w:w="30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词句巧妙地以“</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月</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”作比，写尽了江南女子的</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美丽与温柔</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94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（2）</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比拟</w:t>
            </w:r>
          </w:p>
        </w:tc>
        <w:tc>
          <w:tcPr>
            <w:tcW w:w="167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把物当作人来描写叫拟人，把人当作物或把甲物当作乙物来描写叫拟物。</w:t>
            </w:r>
          </w:p>
        </w:tc>
        <w:tc>
          <w:tcPr>
            <w:tcW w:w="195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使读者产生联想，使描写的人、物、事表现得更形象、生动。</w:t>
            </w:r>
          </w:p>
        </w:tc>
        <w:tc>
          <w:tcPr>
            <w:tcW w:w="19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霜禽欲下先偷眼，粉蝶如知合断魂。（林逋《山园小梅》）</w:t>
            </w:r>
          </w:p>
        </w:tc>
        <w:tc>
          <w:tcPr>
            <w:tcW w:w="30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采用了拟人的修辞手法。“先偷眼”写白鹤爱梅情切，还未飞下，就迫不及待地偷看；“合断魂”写粉蝶因爱梅而断魂。这两句诗把鹤、蝶对梅的</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喜爱之情</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表现到了极点。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94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（3）</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设问</w:t>
            </w:r>
          </w:p>
        </w:tc>
        <w:tc>
          <w:tcPr>
            <w:tcW w:w="167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先提出问题，接着说出自己的看法。</w:t>
            </w:r>
          </w:p>
        </w:tc>
        <w:tc>
          <w:tcPr>
            <w:tcW w:w="195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开头设问，问题引入，带动全篇；中间设问，承上启下；结尾设问，深化主题，令人回味。</w:t>
            </w:r>
          </w:p>
        </w:tc>
        <w:tc>
          <w:tcPr>
            <w:tcW w:w="19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若问闲情都几许？一川烟草，满城风絮，梅子黄时雨。（贺铸《青玉案》）</w:t>
            </w:r>
          </w:p>
        </w:tc>
        <w:tc>
          <w:tcPr>
            <w:tcW w:w="30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以设问作结，以实写虚，一问一答，将</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一腔愁思</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化为具体可感的形象。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94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（4）</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借代</w:t>
            </w:r>
          </w:p>
        </w:tc>
        <w:tc>
          <w:tcPr>
            <w:tcW w:w="167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借用相关的事物来代替所要表达的事物，分为部分代整体、具体代抽象、特征代本身等。</w:t>
            </w:r>
          </w:p>
        </w:tc>
        <w:tc>
          <w:tcPr>
            <w:tcW w:w="195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突出描写对象的特征，使语言简练、含蓄。</w:t>
            </w:r>
          </w:p>
        </w:tc>
        <w:tc>
          <w:tcPr>
            <w:tcW w:w="19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知否，知否？应是绿肥红瘦。（李清照《如梦令》）</w:t>
            </w:r>
          </w:p>
        </w:tc>
        <w:tc>
          <w:tcPr>
            <w:tcW w:w="30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用“绿”和“红”分别代“</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叶</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”与“</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花</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”，写出了</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叶的茂盛和花的凋零</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，烘托出作者的</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感伤情怀</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4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（5）</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反问</w:t>
            </w:r>
          </w:p>
        </w:tc>
        <w:tc>
          <w:tcPr>
            <w:tcW w:w="167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用疑问的形式表达确定的意思。</w:t>
            </w:r>
          </w:p>
        </w:tc>
        <w:tc>
          <w:tcPr>
            <w:tcW w:w="195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加强语气，表达强烈感情，激发思考。</w:t>
            </w:r>
          </w:p>
        </w:tc>
        <w:tc>
          <w:tcPr>
            <w:tcW w:w="19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谁怕？一蓑烟雨任平生。（苏轼《定风波》）</w:t>
            </w:r>
          </w:p>
        </w:tc>
        <w:tc>
          <w:tcPr>
            <w:tcW w:w="30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使用反问句式表达了词人</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旷达</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的情怀。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4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（6）</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夸张</w:t>
            </w:r>
          </w:p>
        </w:tc>
        <w:tc>
          <w:tcPr>
            <w:tcW w:w="167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对事物的形象、特征、作用、程度等作扩大或缩小的描述。</w:t>
            </w:r>
          </w:p>
        </w:tc>
        <w:tc>
          <w:tcPr>
            <w:tcW w:w="195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有更突出、更鲜明地表现事物的作用。</w:t>
            </w:r>
          </w:p>
        </w:tc>
        <w:tc>
          <w:tcPr>
            <w:tcW w:w="19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怒发冲冠，凭栏处、潇潇雨歇。（岳飞《满江红》）</w:t>
            </w:r>
          </w:p>
        </w:tc>
        <w:tc>
          <w:tcPr>
            <w:tcW w:w="30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以夸张的手法，写出了作者</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忧愤国事、痛恨敌人</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的心情。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4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（7）</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双关</w:t>
            </w:r>
          </w:p>
        </w:tc>
        <w:tc>
          <w:tcPr>
            <w:tcW w:w="167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分谐音双关和弦外之音两种。</w:t>
            </w:r>
          </w:p>
        </w:tc>
        <w:tc>
          <w:tcPr>
            <w:tcW w:w="195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表达委婉含蓄的情感。</w:t>
            </w:r>
          </w:p>
        </w:tc>
        <w:tc>
          <w:tcPr>
            <w:tcW w:w="19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东边日出西边雨，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道是无晴却有晴。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（刘禹锡《竹枝词》）</w:t>
            </w:r>
          </w:p>
        </w:tc>
        <w:tc>
          <w:tcPr>
            <w:tcW w:w="30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“晴”与“情”同音，以晴天、下雨暗示</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恋人貌似无情中的有情</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94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（8）</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叠字</w:t>
            </w:r>
          </w:p>
        </w:tc>
        <w:tc>
          <w:tcPr>
            <w:tcW w:w="167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重复使用同一个字。</w:t>
            </w:r>
          </w:p>
        </w:tc>
        <w:tc>
          <w:tcPr>
            <w:tcW w:w="195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增强语言的韵律感，或起强调的作用。</w:t>
            </w:r>
          </w:p>
        </w:tc>
        <w:tc>
          <w:tcPr>
            <w:tcW w:w="19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寻寻觅觅，冷冷清清，凄凄惨惨戚戚。（李清照《声声慢》）</w:t>
            </w:r>
          </w:p>
        </w:tc>
        <w:tc>
          <w:tcPr>
            <w:tcW w:w="3054"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叠音词使词句更加生动形象，营造出</w:t>
            </w:r>
            <w:r>
              <w:rPr>
                <w:rFonts w:hint="eastAsia" w:ascii="宋体" w:hAnsi="宋体" w:eastAsia="宋体" w:cs="宋体"/>
                <w:b w:val="0"/>
                <w:bCs w:val="0"/>
                <w:color w:val="000000" w:themeColor="text1"/>
                <w:kern w:val="2"/>
                <w:sz w:val="22"/>
                <w:szCs w:val="22"/>
                <w:u w:val="dotted"/>
                <w:lang w:val="en-US" w:eastAsia="zh-CN" w:bidi="ar-SA"/>
                <w14:textFill>
                  <w14:solidFill>
                    <w14:schemeClr w14:val="tx1"/>
                  </w14:solidFill>
                </w14:textFill>
              </w:rPr>
              <w:t>凄凉</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的氛围。</w:t>
            </w:r>
          </w:p>
        </w:tc>
      </w:tr>
    </w:tbl>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0" w:firstLineChars="0"/>
        <w:jc w:val="left"/>
        <w:textAlignment w:val="auto"/>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阅读下面这首宋诗,完成题目。</w:t>
      </w:r>
    </w:p>
    <w:p>
      <w:pPr>
        <w:pageBreakBefore w:val="0"/>
        <w:widowControl w:val="0"/>
        <w:tabs>
          <w:tab w:val="left" w:pos="4140"/>
        </w:tabs>
        <w:kinsoku/>
        <w:overflowPunct/>
        <w:topLinePunct w:val="0"/>
        <w:autoSpaceDE/>
        <w:autoSpaceDN/>
        <w:bidi w:val="0"/>
        <w:adjustRightInd/>
        <w:snapToGrid w:val="0"/>
        <w:spacing w:beforeAutospacing="0" w:afterAutospacing="0" w:line="360" w:lineRule="exact"/>
        <w:ind w:left="0" w:leftChars="0" w:right="0" w:rightChars="0" w:firstLine="0" w:firstLineChars="0"/>
        <w:jc w:val="cente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2"/>
          <w:szCs w:val="22"/>
          <w:lang w:val="en-US" w:eastAsia="zh-CN" w:bidi="ar-SA"/>
          <w14:textFill>
            <w14:solidFill>
              <w14:schemeClr w14:val="tx1"/>
            </w14:solidFill>
          </w14:textFill>
        </w:rPr>
        <w:t>有美堂暴雨[注]</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苏　轼</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游人脚底一声雷,满座顽云拨不开。</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天外黑风吹海立,浙东飞雨过江来。</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十分潋滟金樽凸,千杖敲铿羯鼓催。</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center"/>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唤起谪仙泉洒面,倒倾鲛室泻琼瑰。</w:t>
      </w:r>
    </w:p>
    <w:p>
      <w:pPr>
        <w:pageBreakBefore w:val="0"/>
        <w:widowControl/>
        <w:kinsoku/>
        <w:overflowPunct/>
        <w:topLinePunct w:val="0"/>
        <w:autoSpaceDE/>
        <w:autoSpaceDN/>
        <w:bidi w:val="0"/>
        <w:adjustRightInd/>
        <w:spacing w:beforeAutospacing="0" w:afterAutospacing="0" w:line="360" w:lineRule="exact"/>
        <w:ind w:left="0" w:leftChars="0" w:right="0" w:rightChars="0" w:firstLine="0" w:firstLineChars="0"/>
        <w:jc w:val="left"/>
        <w:rPr>
          <w:rFonts w:hint="eastAsia" w:ascii="楷体" w:hAnsi="楷体" w:eastAsia="楷体" w:cs="楷体"/>
          <w:b w:val="0"/>
          <w:bCs w:val="0"/>
          <w:color w:val="000000" w:themeColor="text1"/>
          <w:kern w:val="0"/>
          <w:sz w:val="22"/>
          <w:szCs w:val="22"/>
          <w14:textFill>
            <w14:solidFill>
              <w14:schemeClr w14:val="tx1"/>
            </w14:solidFill>
          </w14:textFill>
        </w:rPr>
      </w:pPr>
      <w:r>
        <w:rPr>
          <w:rFonts w:hint="eastAsia" w:ascii="楷体" w:hAnsi="楷体" w:eastAsia="楷体" w:cs="楷体"/>
          <w:b w:val="0"/>
          <w:bCs w:val="0"/>
          <w:color w:val="000000" w:themeColor="text1"/>
          <w:kern w:val="0"/>
          <w:sz w:val="22"/>
          <w:szCs w:val="22"/>
          <w14:textFill>
            <w14:solidFill>
              <w14:schemeClr w14:val="tx1"/>
            </w14:solidFill>
          </w14:textFill>
        </w:rPr>
        <w:t>[注] 有美堂:嘉祐二年</w:t>
      </w:r>
      <w:r>
        <w:rPr>
          <w:rFonts w:hint="eastAsia" w:ascii="楷体" w:hAnsi="楷体" w:eastAsia="楷体" w:cs="楷体"/>
          <w:b w:val="0"/>
          <w:bCs w:val="0"/>
          <w:color w:val="000000" w:themeColor="text1"/>
          <w:kern w:val="0"/>
          <w:sz w:val="22"/>
          <w:szCs w:val="22"/>
          <w:lang w:eastAsia="zh-CN"/>
          <w14:textFill>
            <w14:solidFill>
              <w14:schemeClr w14:val="tx1"/>
            </w14:solidFill>
          </w14:textFill>
        </w:rPr>
        <w:t>（</w:t>
      </w:r>
      <w:r>
        <w:rPr>
          <w:rFonts w:hint="eastAsia" w:ascii="楷体" w:hAnsi="楷体" w:eastAsia="楷体" w:cs="楷体"/>
          <w:b w:val="0"/>
          <w:bCs w:val="0"/>
          <w:color w:val="000000" w:themeColor="text1"/>
          <w:kern w:val="0"/>
          <w:sz w:val="22"/>
          <w:szCs w:val="22"/>
          <w14:textFill>
            <w14:solidFill>
              <w14:schemeClr w14:val="tx1"/>
            </w14:solidFill>
          </w14:textFill>
        </w:rPr>
        <w:t>1057</w:t>
      </w:r>
      <w:r>
        <w:rPr>
          <w:rFonts w:hint="eastAsia" w:ascii="楷体" w:hAnsi="楷体" w:eastAsia="楷体" w:cs="楷体"/>
          <w:b w:val="0"/>
          <w:bCs w:val="0"/>
          <w:color w:val="000000" w:themeColor="text1"/>
          <w:kern w:val="0"/>
          <w:sz w:val="22"/>
          <w:szCs w:val="22"/>
          <w:lang w:eastAsia="zh-CN"/>
          <w14:textFill>
            <w14:solidFill>
              <w14:schemeClr w14:val="tx1"/>
            </w14:solidFill>
          </w14:textFill>
        </w:rPr>
        <w:t>）</w:t>
      </w:r>
      <w:r>
        <w:rPr>
          <w:rFonts w:hint="eastAsia" w:ascii="楷体" w:hAnsi="楷体" w:eastAsia="楷体" w:cs="楷体"/>
          <w:b w:val="0"/>
          <w:bCs w:val="0"/>
          <w:color w:val="000000" w:themeColor="text1"/>
          <w:kern w:val="0"/>
          <w:sz w:val="22"/>
          <w:szCs w:val="22"/>
          <w14:textFill>
            <w14:solidFill>
              <w14:schemeClr w14:val="tx1"/>
            </w14:solidFill>
          </w14:textFill>
        </w:rPr>
        <w:t>,梅挚出知杭州,仁宗皇帝亲自赋诗送行,中有“地有吴山美,东南第一州”之句。梅挚到杭州后,就在吴山顶上建有美堂以见荣宠。《有美堂暴雨》是苏轼于宋神宗熙宁六年</w:t>
      </w:r>
      <w:r>
        <w:rPr>
          <w:rFonts w:hint="eastAsia" w:ascii="楷体" w:hAnsi="楷体" w:eastAsia="楷体" w:cs="楷体"/>
          <w:b w:val="0"/>
          <w:bCs w:val="0"/>
          <w:color w:val="000000" w:themeColor="text1"/>
          <w:kern w:val="0"/>
          <w:sz w:val="22"/>
          <w:szCs w:val="22"/>
          <w:lang w:eastAsia="zh-CN"/>
          <w14:textFill>
            <w14:solidFill>
              <w14:schemeClr w14:val="tx1"/>
            </w14:solidFill>
          </w14:textFill>
        </w:rPr>
        <w:t>（</w:t>
      </w:r>
      <w:r>
        <w:rPr>
          <w:rFonts w:hint="eastAsia" w:ascii="楷体" w:hAnsi="楷体" w:eastAsia="楷体" w:cs="楷体"/>
          <w:b w:val="0"/>
          <w:bCs w:val="0"/>
          <w:color w:val="000000" w:themeColor="text1"/>
          <w:kern w:val="0"/>
          <w:sz w:val="22"/>
          <w:szCs w:val="22"/>
          <w14:textFill>
            <w14:solidFill>
              <w14:schemeClr w14:val="tx1"/>
            </w14:solidFill>
          </w14:textFill>
        </w:rPr>
        <w:t>1073</w:t>
      </w:r>
      <w:r>
        <w:rPr>
          <w:rFonts w:hint="eastAsia" w:ascii="楷体" w:hAnsi="楷体" w:eastAsia="楷体" w:cs="楷体"/>
          <w:b w:val="0"/>
          <w:bCs w:val="0"/>
          <w:color w:val="000000" w:themeColor="text1"/>
          <w:kern w:val="0"/>
          <w:sz w:val="22"/>
          <w:szCs w:val="22"/>
          <w:lang w:eastAsia="zh-CN"/>
          <w14:textFill>
            <w14:solidFill>
              <w14:schemeClr w14:val="tx1"/>
            </w14:solidFill>
          </w14:textFill>
        </w:rPr>
        <w:t>）</w:t>
      </w:r>
      <w:r>
        <w:rPr>
          <w:rFonts w:hint="eastAsia" w:ascii="楷体" w:hAnsi="楷体" w:eastAsia="楷体" w:cs="楷体"/>
          <w:b w:val="0"/>
          <w:bCs w:val="0"/>
          <w:color w:val="000000" w:themeColor="text1"/>
          <w:kern w:val="0"/>
          <w:sz w:val="22"/>
          <w:szCs w:val="22"/>
          <w14:textFill>
            <w14:solidFill>
              <w14:schemeClr w14:val="tx1"/>
            </w14:solidFill>
          </w14:textFill>
        </w:rPr>
        <w:t>初秋作,苏轼时任杭州通判。</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440" w:firstLineChars="200"/>
        <w:jc w:val="left"/>
        <w:textAlignment w:val="auto"/>
        <w:rPr>
          <w:rFonts w:hint="eastAsia" w:ascii="宋体" w:hAnsi="宋体" w:eastAsia="宋体" w:cs="宋体"/>
          <w:b w:val="0"/>
          <w:bCs w:val="0"/>
          <w:color w:val="000000" w:themeColor="text1"/>
          <w:kern w:val="0"/>
          <w:sz w:val="22"/>
          <w:szCs w:val="22"/>
          <w:u w:val="single" w:color="B3B3B3"/>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颈联两句具体描写暴雨,极具特色,请结合诗句赏析其佳妙之处。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exact"/>
        <w:ind w:leftChars="0" w:right="0" w:rightChars="0" w:firstLine="440" w:firstLineChars="200"/>
        <w:jc w:val="left"/>
        <w:textAlignment w:val="auto"/>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黑体" w:hAnsi="黑体" w:eastAsia="黑体" w:cs="黑体"/>
          <w:b w:val="0"/>
          <w:bCs w:val="0"/>
          <w:color w:val="000000" w:themeColor="text1"/>
          <w:sz w:val="22"/>
          <w:szCs w:val="22"/>
          <w:lang w:val="en-US" w:eastAsia="zh-CN"/>
          <w14:textFill>
            <w14:solidFill>
              <w14:schemeClr w14:val="tx1"/>
            </w14:solidFill>
          </w14:textFill>
        </w:rPr>
        <w:t>【答案】</w:t>
      </w:r>
      <w:r>
        <w:rPr>
          <w:rFonts w:hint="eastAsia" w:ascii="楷体" w:hAnsi="楷体" w:eastAsia="楷体" w:cs="楷体"/>
          <w:b w:val="0"/>
          <w:bCs w:val="0"/>
          <w:color w:val="000000" w:themeColor="text1"/>
          <w:sz w:val="22"/>
          <w:szCs w:val="22"/>
          <w14:textFill>
            <w14:solidFill>
              <w14:schemeClr w14:val="tx1"/>
            </w14:solidFill>
          </w14:textFill>
        </w:rPr>
        <w:t>①比喻。把雨中的西湖比作一樽酒满将溢的金盏,写出了湖水水满溢动的样子。②夸张。在诗人俯瞰之中,偌大的西湖,仿佛只是天地间一只酒杯,将大的事物极尽夸小,极具浪漫主义特色。③想象奇特。诗人把急雨想象成羯鼓声,写出了雨点骤密和诗人对暴风雨的独特感受。④绘形绘声,从感官角度描写,前一句从视觉角度写西湖雨满之形,后一句从听觉角度写急雨骤落之声,生动形象,气势雄奇豪迈。</w:t>
      </w:r>
    </w:p>
    <w:p/>
    <w:sectPr>
      <w:pgSz w:w="11906" w:h="16838"/>
      <w:pgMar w:top="1060" w:right="1060" w:bottom="1060" w:left="10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黑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2DFDE"/>
    <w:multiLevelType w:val="singleLevel"/>
    <w:tmpl w:val="6992DFDE"/>
    <w:lvl w:ilvl="0" w:tentative="0">
      <w:start w:val="1"/>
      <w:numFmt w:val="decimal"/>
      <w:pStyle w:val="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000000"/>
    <w:rsid w:val="0301396B"/>
    <w:rsid w:val="0FDC19E8"/>
    <w:rsid w:val="1C2F2B8A"/>
    <w:rsid w:val="1CEC0D90"/>
    <w:rsid w:val="1E55794A"/>
    <w:rsid w:val="1EF1268E"/>
    <w:rsid w:val="24A24B56"/>
    <w:rsid w:val="2BA94A1C"/>
    <w:rsid w:val="31DE4CF4"/>
    <w:rsid w:val="32096215"/>
    <w:rsid w:val="35725E7F"/>
    <w:rsid w:val="391B4528"/>
    <w:rsid w:val="3D031AB2"/>
    <w:rsid w:val="3E883632"/>
    <w:rsid w:val="40490124"/>
    <w:rsid w:val="4F604E1C"/>
    <w:rsid w:val="540E7263"/>
    <w:rsid w:val="54BA4CF5"/>
    <w:rsid w:val="562C39D0"/>
    <w:rsid w:val="5B351579"/>
    <w:rsid w:val="707A1AB0"/>
    <w:rsid w:val="7249659E"/>
    <w:rsid w:val="7AD1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List Number"/>
    <w:basedOn w:val="1"/>
    <w:qFormat/>
    <w:uiPriority w:val="0"/>
    <w:pPr>
      <w:numPr>
        <w:ilvl w:val="0"/>
        <w:numId w:val="1"/>
      </w:numPr>
    </w:pPr>
  </w:style>
  <w:style w:type="paragraph" w:styleId="4">
    <w:name w:val="Body Text"/>
    <w:basedOn w:val="1"/>
    <w:next w:val="5"/>
    <w:qFormat/>
    <w:uiPriority w:val="0"/>
    <w:pPr>
      <w:autoSpaceDE w:val="0"/>
      <w:autoSpaceDN w:val="0"/>
      <w:ind w:left="110"/>
    </w:pPr>
    <w:rPr>
      <w:rFonts w:ascii="宋体" w:hAnsi="宋体" w:eastAsia="宋体" w:cs="宋体"/>
      <w:szCs w:val="21"/>
    </w:rPr>
  </w:style>
  <w:style w:type="paragraph" w:styleId="5">
    <w:name w:val="toc 5"/>
    <w:basedOn w:val="1"/>
    <w:next w:val="1"/>
    <w:qFormat/>
    <w:uiPriority w:val="0"/>
    <w:pPr>
      <w:wordWrap w:val="0"/>
      <w:ind w:left="1275"/>
    </w:pPr>
    <w:rPr>
      <w:rFonts w:ascii="宋体" w:hAnsi="宋体" w:eastAsia="Times New Roman" w:cs="Times New Roman"/>
      <w:kern w:val="0"/>
      <w:sz w:val="20"/>
      <w:szCs w:val="20"/>
    </w:rPr>
  </w:style>
  <w:style w:type="paragraph" w:styleId="6">
    <w:name w:val="Plain Text"/>
    <w:basedOn w:val="1"/>
    <w:qFormat/>
    <w:uiPriority w:val="0"/>
    <w:rPr>
      <w:rFonts w:ascii="宋体" w:hAnsi="Courier New" w:eastAsia="宋体" w:cs="Courier New"/>
      <w:szCs w:val="21"/>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Body text|1"/>
    <w:basedOn w:val="1"/>
    <w:qFormat/>
    <w:uiPriority w:val="0"/>
    <w:pPr>
      <w:spacing w:line="413" w:lineRule="auto"/>
      <w:ind w:firstLine="400"/>
    </w:pPr>
    <w:rPr>
      <w:rFonts w:ascii="宋体" w:hAnsi="宋体" w:eastAsia="宋体" w:cs="宋体"/>
      <w:sz w:val="19"/>
      <w:szCs w:val="19"/>
      <w:lang w:val="zh-TW" w:eastAsia="zh-TW" w:bidi="zh-TW"/>
    </w:rPr>
  </w:style>
  <w:style w:type="paragraph" w:customStyle="1" w:styleId="12">
    <w:name w:val="样式1"/>
    <w:basedOn w:val="1"/>
    <w:qFormat/>
    <w:uiPriority w:val="0"/>
    <w:pPr>
      <w:spacing w:line="360" w:lineRule="auto"/>
      <w:ind w:firstLine="422" w:firstLineChars="200"/>
    </w:pPr>
    <w:rPr>
      <w:rFonts w:ascii="Calibri" w:hAnsi="Calibri"/>
    </w:rPr>
  </w:style>
  <w:style w:type="paragraph" w:customStyle="1" w:styleId="13">
    <w:name w:val="Compact"/>
    <w:basedOn w:val="4"/>
    <w:qFormat/>
    <w:uiPriority w:val="0"/>
    <w:pPr>
      <w:spacing w:before="36" w:after="36"/>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5693</Words>
  <Characters>5755</Characters>
  <Lines>0</Lines>
  <Paragraphs>0</Paragraphs>
  <TotalTime>1</TotalTime>
  <ScaleCrop>false</ScaleCrop>
  <LinksUpToDate>false</LinksUpToDate>
  <CharactersWithSpaces>5776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2023-05-25T08:44:00Z</dcterms:created>
  <dc:creator>Administrator</dc:creator>
  <cp:lastModifiedBy>无事听春雷</cp:lastModifiedBy>
  <dcterms:modified xsi:type="dcterms:W3CDTF">2023-06-01T01:09:31Z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3C48BB347B1343ACB288B09EB532B402_13</vt:lpwstr>
  </property>
</Properties>
</file>