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回扣复习指导——</w:t>
      </w:r>
      <w:r>
        <w:rPr>
          <w:rFonts w:hint="eastAsia" w:ascii="方正大黑简体" w:hAnsi="方正大黑简体" w:eastAsia="方正大黑简体" w:cs="方正大黑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名句默写</w:t>
      </w:r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翁娟</w:t>
      </w:r>
      <w:r>
        <w:rPr>
          <w:rFonts w:ascii="楷体" w:hAnsi="楷体" w:eastAsia="楷体" w:cs="宋体"/>
          <w:sz w:val="24"/>
          <w:szCs w:val="24"/>
        </w:rPr>
        <w:t xml:space="preserve">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 w:eastAsia="楷体" w:cs="宋体"/>
          <w:sz w:val="24"/>
          <w:szCs w:val="24"/>
          <w:u w:val="single"/>
        </w:rPr>
        <w:t>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02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【【洞悉·高考命题】</w:t>
      </w:r>
    </w:p>
    <w:tbl>
      <w:tblPr>
        <w:tblStyle w:val="10"/>
        <w:tblpPr w:leftFromText="180" w:rightFromText="180" w:vertAnchor="text" w:horzAnchor="page" w:tblpX="1198" w:tblpY="271"/>
        <w:tblOverlap w:val="never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51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620"/>
              </w:tabs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试题来源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620"/>
              </w:tabs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语料特点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620"/>
              </w:tabs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2022·新高考Ⅰ卷（粤、闽、湘、鄂、冀）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《荀子·劝学》《诗经·周南·关雎》“鸟鸣”意象类诗句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2022·新高考Ⅰ卷（鲁、苏）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鲍照的《拟行路难》、曹操的《短歌行》、“谢公”形象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2022·新高考Ⅱ卷（辽、琼）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陶渊明《归园田居》、杜甫《蜀相》、“京华”意象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2022·新高考Ⅱ卷（重庆）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曹操《短歌行》、</w:t>
            </w: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刘禹锡《酬乐天扬州初逢席上见赠》“花与鸟”意象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2021·新高考I卷（山东）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贾谊在《过秦论》、王安石的《游褒禅山记》、“王孙”意象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2021·新高考I卷（江苏）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《屈原列传》、王安石的《答司马谏议书》、“杜康”意象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2021·新高考I卷（重庆）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李白《蜀道难》、杜牧在《阿房宫赋》、“日边”意象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2021·新高考Ⅱ卷（辽宁）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陶渊明《归园田居》、欧阳修在《伶官传序》、“落木”意象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 +开放式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2020·新高考Ⅰ卷（山东）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《论语·先进》、李清照的《一剪梅》、辛弃疾的《菩萨蛮》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2020·新高考Ⅱ卷（海南）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《诗经·秦风·无衣》、杜甫的《登岳阳楼》、苏洵在《六国论》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6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【考情分析】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近几年全国卷情境默写的方向趋稳，考查的内容基本上诗词文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兼顾，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2022年新高考卷更侧重于诗词的考查，甚至三题连续考查对诗词的理解性默写。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考查形式上依旧采用“三题两空”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但“两空”，不再全是连续的上下句形式，也可能是两个单句。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第三题往往是意象型默写，即给定意象及限制性语境，让考生写出含有意象的二个句子，其中意象一般是常见的意象。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2023年高考在题型上应该没有太大变化，仍然以情景式和开放式为主。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2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【真题解读】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（2022·新高考Ⅰ卷·江苏 山东）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补写出下列句子中的空缺部分。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（1）鲍照的《拟行路难》当中以“________________，______________”起兴，从日常平凡的生活现象引发自身的感慨。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（2）曹操的《短歌行》中的“________________，______________”表达了自己希望接纳更多的人才，模仿了管子的“海不辞水，故能成其大；山不辞土石，故能成其高。”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（3）李白常常称谢灵运为谢公，比如在“________________，______________”诗句中。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left="0" w:leftChars="0"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（1）泻水置平地  各自东西南北流      （2）山不厌高   海不厌深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（3）示例一：脚著谢公屐   身登青云梯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示例二：谢公宿处今尚在   渌水荡漾清猿啼  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示例三：严光桐庐溪       谢客临海峤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ind w:left="0" w:leftChars="0" w:firstLine="420" w:firstLineChars="200"/>
        <w:jc w:val="both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【解读】</w:t>
      </w:r>
      <w:r>
        <w:rPr>
          <w:rFonts w:hint="eastAsia" w:ascii="仿宋" w:hAnsi="仿宋" w:eastAsia="仿宋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第一小题鲍照的《拟行路难》出自选必下“古诗文诵读”，解读本题，抓住“起兴”二字便课，起兴手法往往用在诗歌开头。本题从手法角度命题，难度系数比较低；第二小题曹操的《短歌行》出自必修上册第三单元，本题给出了很多提示，如“希望接纳更多的人才”，还提供了管子的诗句做参考，只要考生背上本诗，这题就是送分题；第三小题是一个开放式题目，虽然没有范围限制，感觉大海捞针，其实不然，只要把必备篇目搞定，就不是问题。“谢公”一词在所学所背的《梦游天姥吟留别》中时有出现，故难度系数也不高。整体上看，这题重点考查诗歌，理解能力要求不高，只要背上，就能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【突破·核心题点】</w:t>
      </w:r>
    </w:p>
    <w:p>
      <w:pPr>
        <w:pStyle w:val="5"/>
        <w:numPr>
          <w:ilvl w:val="0"/>
          <w:numId w:val="0"/>
        </w:numPr>
        <w:ind w:leftChars="0" w:firstLine="630" w:firstLineChars="300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分析近几年的默写题，从情境设计的角度，可以归纳出以下几种题型：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（一）文意阐释型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文意阐释型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的题干是对填写句子的翻译或解释，这类题比较简单，在近几年的高考全国卷中出现频率逐年降低，例如：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山东济南一模）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《礼记·礼运》中，“____________，____________”两句旨在说明理想社会要能够推举贤能，讲求诚信，崇尚和睦。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选贤与能 讲信修睦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本题中提示语“推举贤能，讲求诚信，崇尚和睦”就是所填句子的译文，只要了解并背上原文，本题没有难度。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（二）表情达意型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如果题干是对补句思想情感的概括或分析，则被称为表情达意型，这类题型在全国卷中多有体现。例如：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ind w:firstLine="42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深圳二模）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王维《山居秋暝》中“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”两句，通过描写人与环境和谐融合的生活图景，表达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诗人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对山居生活的喜爱之情。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竹喧归浣女，莲动下渔舟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解答这类题需要正确理解题干中提供的具体的思想情感，并在相应的篇目中找到表达这种思想情感的句子。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（三）关系补充型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即在题目中设置一定背景，题干给出的提示语与补句之间形成某种逻辑关系，作为所填内容的原因、结果、转折、递进等条件，这类题同样出现得比较频繁，例如：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（2021·全国甲卷）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《左传·庄公十年》记载，长勺之战结束后，曹刿向鲁庄公解释说，确认齐军不是伪装败退进而决定追击，是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(吾)视其辙乱  望其旗靡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“决定追击”是推断结果，填写内容“吾视其辙乱，望其旗靡”是说明原因。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解答这类题型，主要是找到题干中具体的逻辑关系。做题时，我们要抓住题干中给出的逻辑关键词(如关联词)确定逻辑关系，再依据这种具体的逻辑关系填写补句。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（四）语境完善型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即在题目中所填句子前或后提供一定的语境，考生根据语境作答。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ind w:left="0" w:leftChars="0" w:firstLine="42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深圳二模）《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答司马谏议书》中，王安石认为，国君决心改变士大夫们养成的种种陋习，“ 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”，才招致众人的强烈反对。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而某不量敌之众寡，欲出力助上以抗之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ind w:left="0" w:leftChars="0" w:firstLine="40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解答这类题型是一定要认真审题，不要被前后的语境误导，不能看到什么就写什么，因为前后文并不是所填句子的阐释句。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（五）句意关联型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2022·新高考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Ⅱ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卷·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重庆）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曹操《短歌行》中“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”两句，后世一直传诵不已，苏轼《赤壁赋》中就曾引用过。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月明星稀，乌鹊南飞。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ind w:firstLine="630" w:firstLineChars="300"/>
        <w:textAlignment w:val="auto"/>
        <w:rPr>
          <w:rFonts w:hint="default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此类题型比较新颖，但难度系数增加。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（六）意象特指型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2022·新高考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Ⅱ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卷·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重庆）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花与鸟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既是传统绘画作品中的重要题材，又常常在古代诗歌中对举出现，如“ 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”。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示例一:感时花溅泪，恨别鸟惊心；示例二:无可奈何花落去，似曾相识燕归来；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1260" w:firstLineChars="600"/>
        <w:textAlignment w:val="auto"/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示例三:春去花还在，人来鸟不惊；示例四:江碧鸟逾白，山青花欲燃；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rFonts w:hint="default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意象型情境式默写以关键词为主要支撑点，试题具有开放性，甚至可以说已经跨越了备考篇目的范围，对于文学功底深厚的学生来说具有一定的优势，这种“无范围”的默写形式看似思维量增加了，但答案不再具有唯一性，也为考生得分提供了更大的空间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。只要</w:t>
      </w:r>
      <w:r>
        <w:rPr>
          <w:rFonts w:hint="eastAsia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足60篇，一般在必备篇目中就能找到答案。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【提炼·增分策略】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（一）备考：理解——背诵——默写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在理解课文语句和段落意思的基础上，逐层背诵；背熟后，再默写，默写的时候要做到“三到”——手到、眼到、心到，这样可以强化记忆的效果。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情境式默写的前提是考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生对所考查篇目的句子含意要真正理解，还要对文中重要的手法弄通弄透，对段落和句子前后的逻辑关系要清楚，对文中涉及的文化知识要熟悉，还要能够将文中的名句运用到具体的语境中。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（二）答题：审题——选句——填写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增分策略一：审题抓关键词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情境式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默写，并不同于填上下句的传统题型，需要认真审题，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命题人在题干表述中有一定的限定和提示，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若审题不清，很可能导致错误答案，所以，审题中一定要关注一些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关键词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ind w:left="0" w:leftChars="0" w:firstLine="422" w:firstLineChars="200"/>
        <w:textAlignment w:val="auto"/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限定内容的关键词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（2022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全国高考乙卷）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李商隐《锦瑟》“ ______________，________________”两句中的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数目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字，引发了后世读者的多种解读。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锦瑟无端五十弦，一弦一柱思华年；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ind w:left="0" w:leftChars="0" w:firstLine="422" w:firstLineChars="200"/>
        <w:textAlignment w:val="auto"/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提示手法的关键词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（2022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全国高考甲卷）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杜甫《登高》中“______，______”两句都使用了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叠字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，从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听觉、视觉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上突出了对景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伤怀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无边落木萧萧下   不尽长江滚滚来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ind w:left="0" w:leftChars="0" w:firstLine="422" w:firstLineChars="200"/>
        <w:textAlignment w:val="auto"/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限定范围的关键词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2022·新高考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Ⅱ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卷·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海南 辽宁）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古代京城百业兴旺，精英荟萃，又被称为“京华”，这一美称，在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唐宋诗词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里经常出现，如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示例一: 世味年来薄似纱 谁令骑马客京华     示例二: 冠盖满京华 斯人独憔悴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示例三: 游观须知此地佳 纷纷人物敌京华   示例四: 江亭夜语 喜见京华新样舞 莲步轻飞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ind w:left="0" w:leftChars="0" w:firstLine="422" w:firstLineChars="200"/>
        <w:textAlignment w:val="auto"/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表明关系的关键词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Times New Roman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广东揭阳期末）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韩愈《师说》中“______________________，_____________________”两句，是他认为学生不一定不如老师，老师不一定比学生贤能的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闻道有先后 术业有专攻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ind w:firstLine="422" w:firstLineChars="200"/>
        <w:textAlignment w:val="auto"/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5、关键的标点符号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2022·新高考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Ⅱ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卷·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海南 辽宁）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杜甫《蜀相》中“ </w:t>
      </w:r>
      <w:r>
        <w:rPr>
          <w:rFonts w:hint="eastAsia"/>
          <w:color w:val="000000" w:themeColor="text1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” 两句自问自答，点明了诸葛武侯祠所在的位置。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丞相祠堂何处寻  锦官城外柏森森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Times New Roman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Times New Roman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要选准所要填写的句子，要注意标点符号与空格数量。标点符号与所填句子的语意密切相关。根据标点符号的导引，可以推知填入句子的句意，帮助还原原文句组特点。题干中的空格数量决定着填入句子的数量，直接决定了答案的正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ind w:firstLine="42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增分策略二：答题写准字句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写准难写字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名篇名句中有一些生僻难写的字，平时要勤于动笔，强化记忆，在考试中才能准确无误地写出来。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（2023·福建泉州二模）</w:t>
      </w: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《短歌行》中，曹操感叹贤者如月，不知“____________”，内心惆怅，接着想象老朋友远道来访，众人“____________”，重温往日恩情。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何时可掇 契阔谈讌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“讌”易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写错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写准同音异义字、同音异形字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读音相同但意义不同的字、读音相同而字形迥异的字在名篇名句中大量存在，这是命题者“设误”的热点，平时复习时要特别注意这些字，有意识地多做分析比较，做到既知其形，又知其义。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（2021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全国乙卷）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乐曲演奏过程中的停顿也有情感表达作用。白居易《琵琶行》中对此进行说明的诗句是：“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别有幽愁暗恨生  此时无声胜有声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“幽”易与同音字“忧”混淆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写准形近字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形近字在名篇名句中也比较常见，再加上读音又大多相同或相近，对学生有很大的迷惑性和误导性，因此在答题时应予以重视。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ind w:left="0" w:leftChars="0" w:firstLine="420" w:firstLineChars="200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（2022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全国高考甲卷）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杜甫《登高》中“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”两句都使用了</w:t>
      </w:r>
      <w:r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叠字，从听觉、视觉上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突出了对景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伤怀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无边落木萧萧下   不尽长江滚滚来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“萧”易与“箫”“潇”混淆。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写准通假字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通假字虽和本字的意思一样，但在默写中，若把句中的通假字写成本字，也属于误写，是不能得分的。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525" w:leftChars="0"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荀子在《劝学》中用</w:t>
      </w:r>
      <w:r>
        <w:rPr>
          <w:rFonts w:hint="eastAsia" w:ascii="楷体" w:hAnsi="楷体" w:eastAsia="楷体" w:cs="楷体"/>
          <w:color w:val="000000" w:themeColor="text1"/>
          <w:u w:color="00000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 w:cs="楷体"/>
          <w:color w:val="000000" w:themeColor="text1"/>
          <w:u w:color="000000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两句阐释人与人之间并没有什么不同，有成就的人只不过是善于借助外物力量的道理。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君子生非异也</w:t>
      </w:r>
      <w:r>
        <w:rPr>
          <w:rFonts w:hint="eastAsia" w:ascii="楷体" w:hAnsi="楷体" w:eastAsia="楷体" w:cs="楷体"/>
          <w:color w:val="000000" w:themeColor="text1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善假于物也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“生”通“性”。属于通假字，但是书写时不能写成本字。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写准虚词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诗歌中有大量的虚词，稍不注意就很容易漏掉，造成</w:t>
      </w:r>
      <w:r>
        <w:rPr>
          <w:rFonts w:hint="eastAsia" w:cs="Times New Roman" w:asciiTheme="minorEastAsia" w:hAnsiTheme="minorEastAsia" w:eastAsiaTheme="minorEastAsia"/>
          <w:b w:val="0"/>
          <w:bCs w:val="0"/>
          <w:color w:val="000000" w:themeColor="text1"/>
          <w:u w:color="000000"/>
          <w14:textFill>
            <w14:solidFill>
              <w14:schemeClr w14:val="tx1"/>
            </w14:solidFill>
          </w14:textFill>
        </w:rPr>
        <w:t>丢分。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14:textFill>
            <w14:solidFill>
              <w14:schemeClr w14:val="tx1"/>
            </w14:solidFill>
          </w14:textFill>
        </w:rPr>
        <w:t>注意散文句中的虚词，尤其是句末助词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u w:color="00000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《论语》中，孔子强调</w:t>
      </w:r>
      <w:r>
        <w:rPr>
          <w:rFonts w:hint="eastAsia" w:ascii="楷体" w:hAnsi="楷体" w:eastAsia="楷体" w:cs="楷体"/>
          <w:color w:val="000000" w:themeColor="text1"/>
          <w:u w:color="000000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 w:cs="楷体"/>
          <w:color w:val="000000" w:themeColor="text1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Times New Roman" w:asciiTheme="minorEastAsia" w:hAnsiTheme="minorEastAsia" w:eastAsiaTheme="minorEastAsia"/>
          <w:color w:val="000000" w:themeColor="text1"/>
          <w:u w:color="000000"/>
          <w14:textFill>
            <w14:solidFill>
              <w14:schemeClr w14:val="tx1"/>
            </w14:solidFill>
          </w14:textFill>
        </w:rPr>
        <w:t>，意思是要提高个人修养，就要时刻把别人当成一面镜子照出自己的得失。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见贤思齐焉</w:t>
      </w:r>
      <w:r>
        <w:rPr>
          <w:rFonts w:hint="eastAsia" w:ascii="楷体" w:hAnsi="楷体" w:eastAsia="楷体" w:cs="楷体"/>
          <w:color w:val="000000" w:themeColor="text1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见不贤而内自省也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“而”“也”这些虚词要注意。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bidi w:val="0"/>
        <w:snapToGrid w:val="0"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snapToGrid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在背诵文言文时，要特别留心句中或句末的助词。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6"/>
          <w:szCs w:val="26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【聚焦·创新命题】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  <w:rPr>
          <w:rFonts w:hint="default" w:cs="Times New Roman" w:asciiTheme="minorEastAsia" w:hAnsiTheme="minorEastAsia" w:eastAsiaTheme="minorEastAsia"/>
          <w:color w:val="000000" w:themeColor="text1"/>
          <w:kern w:val="2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2023年高考选材上还是诗词文兼顾，以诗词为主。内容上立德树人和考查核心素养的方向不变；命题情境的设计上更贴近时代生活，一小题中可能出现相关联的诗歌同时考查。例如：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20" w:firstLineChars="200"/>
        <w:textAlignment w:val="auto"/>
        <w:rPr>
          <w:rFonts w:hint="eastAsia" w:ascii="宋体" w:hAnsi="宋体" w:eastAsia="Times New Roman" w:cs="Times New Roman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广东梅州一模）</w:t>
      </w:r>
      <w:r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现实生活中，人们常常慨叹“开始总是很容易，坚持下去却很难”。魏征在《谏太宗十思疏》中的“__________________，____________________”两句，也表达了类似的观点。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有善始者实繁 能克终者盖寡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山东临沂一模）</w:t>
      </w:r>
      <w:r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《红楼梦》林黛玉的形象创作与李贺《李凭箜篌引》有关联。潇湘馆、湘妃竹与李诗中的“____________”所用典故相同，林黛玉“一双似泣非泣含露目”及其芙蓉花签与李诗中的“____________”存在文化关联。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江娥啼竹素女愁 芙蓉泣露香兰笑</w:t>
      </w:r>
    </w:p>
    <w:p>
      <w:pPr>
        <w:pStyle w:val="5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附：2023新高考省市最新模拟题名句默写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广东一模）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补写出下列句子中的空缺部分。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(1)在《阿房宫赋》中，杜牧指出六国和秦王朝的覆亡都是因为统治者的骄奢淫逸，并提出如果秦王朝爱护六国的人民，“___________，__________?”这一观点体现了“人民至上”的思想。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(2)作为一个诗歌意象，“沧海”既可以表达开阔的胸襟与奋发的情感，又可以承 载别离的伤感与忧伤的思绪，前者如李白的“长风破浪会有时，直挂云帆济沧海”,后者如李商隐的“ ___________，__________。”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(3)“九州”是古代中国的代称，当它出现在古代诗词中，往往承载着中国古代文人的家国情怀和政治理想，如“___________，__________ 。”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福建质检）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补写出下列句子中的空缺部分。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(1)《礼记·礼运》中“ __________，__________ ”两句,论及推举人才和优化社会风气,它是老有所终、壮有所用、幼有所长、鳏寡孤独皆有所养的前提。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(2)张若虚《春江花月夜》中“ __________，__________”两句寄月传情,与李白《闻王昌龄左迁龙标遥有此寄》中“我寄愁心与明月，随君直到夜郎西”有异曲同工之妙。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(3)松“贯四时而不改柯易叶”，凌霜傲雪，卓尔不凡，别具神韵，古诗文中经常出现，如“  __________，__________ 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泉州质检二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）补写出下列句子中的空缺部分。(6分)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(1)《短歌行》中，曹操感叹贤者如月，不知“ __________ ”，内心惆怅，接着想象老朋友远道来访,众人“ __________”,重温往日恩情。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(2)《六国论》中,苏洵认为六国如果一味赂秦求保,就会陷入“ __________，_________ ___________”的恶性循环之中，国家难免灭亡。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(3)归有光《项脊轩志》中，旧南阁子修葺后环境变美，人在阁中既可以畅读藏书，“__________ ”;也可以静默端坐,感受“ __________”的清静意境。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厦门二模）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补写出下列句子中的空缺部分。(6分)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(1)司马迁在《报任安书》中写道,“ __________”之人,多得无法记载,而“  __________ ”,即只有卓异不群的人才能不朽。概述历史现象的同时,也暗含了自己的人生追求。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(2)张孝祥《念奴娇·过洞庭》“__________，_________”两句写出洞庭湖的明净广阔，以及词人泛舟湖上的悠然自得。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(3)古诗词中常以照镜抒写年华易老之悲,如“ __________，_________ 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（2023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潍坊二模）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17.补写出下列句子中的空缺部分。（6分）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（1）《礼运》中明确了选拔人才的标准，并体现出构建和谐社会的句子是“________，________”。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（2）周邦彦的《苏幕遮》中，“________，________”两句以“梦”字入词，表达作者浓烈的思乡之情。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（3）在古诗词中，诗人既以“日月”实指太阳和月亮，如“_______”；也以之借指时光岁月，如“________”。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rightChars="0" w:firstLine="4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17" w:right="833" w:bottom="1117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A5D5F"/>
    <w:multiLevelType w:val="singleLevel"/>
    <w:tmpl w:val="FDFA5D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92DFDE"/>
    <w:multiLevelType w:val="singleLevel"/>
    <w:tmpl w:val="6992DFDE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1D84888"/>
    <w:rsid w:val="0301396B"/>
    <w:rsid w:val="0FDC19E8"/>
    <w:rsid w:val="13D50C28"/>
    <w:rsid w:val="1C2F2B8A"/>
    <w:rsid w:val="1CEC0D90"/>
    <w:rsid w:val="1E55794A"/>
    <w:rsid w:val="1EF1268E"/>
    <w:rsid w:val="21964D56"/>
    <w:rsid w:val="24A24B56"/>
    <w:rsid w:val="27A504B9"/>
    <w:rsid w:val="29F15C38"/>
    <w:rsid w:val="2BA94A1C"/>
    <w:rsid w:val="31DE4CF4"/>
    <w:rsid w:val="32096215"/>
    <w:rsid w:val="34C226AB"/>
    <w:rsid w:val="35725E7F"/>
    <w:rsid w:val="391B4528"/>
    <w:rsid w:val="3D031AB2"/>
    <w:rsid w:val="3DF067DF"/>
    <w:rsid w:val="3E66679D"/>
    <w:rsid w:val="3E883632"/>
    <w:rsid w:val="40490124"/>
    <w:rsid w:val="489F6B33"/>
    <w:rsid w:val="4F604E1C"/>
    <w:rsid w:val="540E7263"/>
    <w:rsid w:val="54855B60"/>
    <w:rsid w:val="54BA4CF5"/>
    <w:rsid w:val="562C39D0"/>
    <w:rsid w:val="5B351579"/>
    <w:rsid w:val="5BF94355"/>
    <w:rsid w:val="62B64D4D"/>
    <w:rsid w:val="686B0388"/>
    <w:rsid w:val="6BD76E4B"/>
    <w:rsid w:val="707A1AB0"/>
    <w:rsid w:val="7249659E"/>
    <w:rsid w:val="7AD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6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 w:cs="Times New Roman"/>
      <w:kern w:val="0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3">
    <w:name w:val="样式1"/>
    <w:basedOn w:val="1"/>
    <w:qFormat/>
    <w:uiPriority w:val="0"/>
    <w:pPr>
      <w:spacing w:line="360" w:lineRule="auto"/>
      <w:ind w:firstLine="422" w:firstLineChars="200"/>
    </w:pPr>
    <w:rPr>
      <w:rFonts w:ascii="Calibri" w:hAnsi="Calibri"/>
    </w:rPr>
  </w:style>
  <w:style w:type="paragraph" w:customStyle="1" w:styleId="14">
    <w:name w:val="Compact"/>
    <w:basedOn w:val="5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5465</Words>
  <Characters>6173</Characters>
  <Lines>0</Lines>
  <Paragraphs>0</Paragraphs>
  <TotalTime>1</TotalTime>
  <ScaleCrop>false</ScaleCrop>
  <LinksUpToDate>false</LinksUpToDate>
  <CharactersWithSpaces>6535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2023-05-25T08:44:00Z</dcterms:created>
  <dc:creator>Administrator</dc:creator>
  <cp:lastModifiedBy>无事听春雷</cp:lastModifiedBy>
  <dcterms:modified xsi:type="dcterms:W3CDTF">2023-06-01T01:16:01Z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97C0A4E4AAB845ED86E6D112D664D26B_13</vt:lpwstr>
  </property>
</Properties>
</file>