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spacing w:line="360" w:lineRule="exact"/>
        <w:jc w:val="center"/>
        <w:rPr>
          <w:rFonts w:hint="eastAsia" w:eastAsia="楷体"/>
          <w:b/>
          <w:bCs w:val="0"/>
          <w:sz w:val="28"/>
          <w:szCs w:val="28"/>
          <w:lang w:eastAsia="zh-CN"/>
        </w:rPr>
      </w:pPr>
      <w:r>
        <w:rPr>
          <w:rFonts w:hint="eastAsia" w:eastAsia="楷体"/>
          <w:b/>
          <w:bCs w:val="0"/>
          <w:sz w:val="28"/>
          <w:szCs w:val="28"/>
          <w:lang w:eastAsia="zh-CN"/>
        </w:rPr>
        <w:t>双文本考前指导</w:t>
      </w:r>
      <w:bookmarkStart w:id="0" w:name="_GoBack"/>
      <w:bookmarkEnd w:id="0"/>
    </w:p>
    <w:p>
      <w:pPr>
        <w:spacing w:line="360" w:lineRule="exact"/>
        <w:jc w:val="center"/>
        <w:rPr>
          <w:rFonts w:hint="eastAsia" w:ascii="楷体" w:hAnsi="楷体" w:eastAsia="楷体" w:cs="宋体"/>
          <w:sz w:val="24"/>
          <w:szCs w:val="24"/>
          <w:lang w:eastAsia="zh-CN"/>
        </w:rPr>
      </w:pPr>
      <w:r>
        <w:rPr>
          <w:rFonts w:hint="eastAsia" w:ascii="楷体" w:hAnsi="楷体" w:eastAsia="楷体" w:cs="宋体"/>
          <w:sz w:val="24"/>
          <w:szCs w:val="24"/>
        </w:rPr>
        <w:t>研制人：</w:t>
      </w:r>
      <w:r>
        <w:rPr>
          <w:rFonts w:hint="eastAsia" w:ascii="楷体" w:hAnsi="楷体" w:eastAsia="楷体" w:cs="宋体"/>
          <w:sz w:val="24"/>
          <w:szCs w:val="24"/>
          <w:lang w:eastAsia="zh-CN"/>
        </w:rPr>
        <w:t>孙庆南</w:t>
      </w:r>
      <w:r>
        <w:rPr>
          <w:rFonts w:ascii="楷体" w:hAnsi="楷体" w:eastAsia="楷体" w:cs="宋体"/>
          <w:sz w:val="24"/>
          <w:szCs w:val="24"/>
        </w:rPr>
        <w:t xml:space="preserve">      </w:t>
      </w:r>
      <w:r>
        <w:rPr>
          <w:rFonts w:hint="eastAsia" w:ascii="楷体" w:hAnsi="楷体" w:eastAsia="楷体" w:cs="宋体"/>
          <w:sz w:val="24"/>
          <w:szCs w:val="24"/>
        </w:rPr>
        <w:t>审核人：</w:t>
      </w:r>
      <w:r>
        <w:rPr>
          <w:rFonts w:hint="eastAsia" w:ascii="楷体" w:hAnsi="楷体" w:eastAsia="楷体" w:cs="宋体"/>
          <w:sz w:val="24"/>
          <w:szCs w:val="24"/>
          <w:lang w:eastAsia="zh-CN"/>
        </w:rPr>
        <w:t>王勇</w:t>
      </w:r>
    </w:p>
    <w:p>
      <w:pPr>
        <w:spacing w:line="360" w:lineRule="exact"/>
        <w:ind w:firstLine="1440" w:firstLineChars="600"/>
        <w:rPr>
          <w:rFonts w:hint="default" w:ascii="宋体" w:hAnsi="宋体" w:eastAsia="楷体" w:cs="宋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班级：_______姓名：________ 学号：______  授课日期：</w:t>
      </w:r>
      <w:r>
        <w:rPr>
          <w:rFonts w:hint="eastAsia" w:ascii="宋体" w:hAnsi="宋体" w:eastAsia="楷体" w:cs="宋体"/>
          <w:sz w:val="24"/>
          <w:szCs w:val="24"/>
          <w:u w:val="single"/>
        </w:rPr>
        <w:t>05.</w:t>
      </w:r>
      <w:r>
        <w:rPr>
          <w:rFonts w:hint="eastAsia" w:ascii="宋体" w:hAnsi="宋体" w:eastAsia="楷体" w:cs="宋体"/>
          <w:sz w:val="24"/>
          <w:szCs w:val="24"/>
          <w:u w:val="single"/>
          <w:lang w:val="en-US" w:eastAsia="zh-CN"/>
        </w:rPr>
        <w:t>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default" w:ascii="楷体" w:hAnsi="楷体" w:eastAsia="楷体" w:cs="楷体"/>
          <w:b/>
          <w:bCs w:val="0"/>
          <w:sz w:val="24"/>
          <w:lang w:val="en-US" w:eastAsia="zh-CN"/>
        </w:rPr>
        <w:t>本课在课程标准中的表述</w:t>
      </w:r>
      <w:r>
        <w:rPr>
          <w:rFonts w:hint="default" w:ascii="楷体" w:hAnsi="楷体" w:eastAsia="楷体" w:cs="楷体"/>
          <w:bCs/>
          <w:sz w:val="24"/>
          <w:lang w:val="en-US" w:eastAsia="zh-CN"/>
        </w:rPr>
        <w:t>：</w:t>
      </w:r>
      <w:r>
        <w:rPr>
          <w:rFonts w:hint="eastAsia" w:ascii="楷体" w:hAnsi="楷体" w:eastAsia="楷体" w:cs="楷体"/>
          <w:bCs/>
          <w:sz w:val="24"/>
        </w:rPr>
        <w:t>新课程标准的一个重要内容，就是精选适应时代发展需要的内容，变革学习方式，使学生获得必需的语文素养。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学业质量水平四：“</w:t>
      </w:r>
      <w:r>
        <w:rPr>
          <w:rFonts w:hint="default" w:ascii="楷体" w:hAnsi="楷体" w:eastAsia="楷体" w:cs="楷体"/>
          <w:bCs/>
          <w:sz w:val="24"/>
          <w:lang w:val="en-US" w:eastAsia="zh-CN"/>
        </w:rPr>
        <w:t>在理解语言时，能准确、清楚地分析和阐明观点与材料之间的关系，能就文本的内容或形式提出质疑，展开联想，并能找出相关证据材料支持自己的观点，反驳或补充解释文本的观点。能比较、概括多个文本的信息，发现其内容、观点、情感、材料组织与使用等方面的异同，尝试提出需要深入探究的问题。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”</w:t>
      </w:r>
    </w:p>
    <w:p>
      <w:pPr>
        <w:rPr>
          <w:rFonts w:hint="eastAsia"/>
        </w:rPr>
      </w:pPr>
      <w:r>
        <w:rPr>
          <w:rFonts w:hint="eastAsia"/>
        </w:rPr>
        <w:t>同题比较</w:t>
      </w:r>
    </w:p>
    <w:p>
      <w:pPr>
        <w:rPr>
          <w:rFonts w:hint="eastAsia"/>
        </w:rPr>
      </w:pPr>
      <w:r>
        <w:rPr>
          <w:rFonts w:hint="eastAsia"/>
        </w:rPr>
        <w:t>2023年</w:t>
      </w:r>
    </w:p>
    <w:p>
      <w:pPr>
        <w:rPr>
          <w:rFonts w:hint="eastAsia"/>
        </w:rPr>
      </w:pPr>
      <w:r>
        <w:rPr>
          <w:rFonts w:hint="eastAsia"/>
        </w:rPr>
        <w:t>9.孙犁说：“因为有时我们常常抽象地谈艺术的政治性或是文学的艺术性，反倒把生活性忘记了。没有丰富的切实的生活经历，政治性和艺术性都不能产生。”请结合小说内容，简要分析这篇小说是如何体现孙犁所主张的生活性的。（6分）（孙犁《邢兰》）</w:t>
      </w:r>
    </w:p>
    <w:p>
      <w:pPr>
        <w:rPr>
          <w:rFonts w:hint="eastAsia"/>
        </w:rPr>
      </w:pPr>
      <w:r>
        <w:rPr>
          <w:rFonts w:hint="eastAsia"/>
        </w:rPr>
        <w:t>2019年</w:t>
      </w:r>
    </w:p>
    <w:p>
      <w:pPr>
        <w:rPr>
          <w:rFonts w:hint="eastAsia"/>
        </w:rPr>
      </w:pPr>
      <w:r>
        <w:rPr>
          <w:rFonts w:hint="eastAsia"/>
        </w:rPr>
        <w:t>9. 小说以“我”为视角布局谋篇，这样有什么好处？请简要分析。</w:t>
      </w:r>
    </w:p>
    <w:p>
      <w:pPr>
        <w:rPr>
          <w:rFonts w:hint="eastAsia"/>
        </w:rPr>
      </w:pPr>
      <w:r>
        <w:rPr>
          <w:rFonts w:hint="eastAsia"/>
          <w:sz w:val="36"/>
          <w:szCs w:val="44"/>
        </w:rPr>
        <w:t>新高考的大势所趋</w:t>
      </w:r>
    </w:p>
    <w:tbl>
      <w:tblPr>
        <w:tblStyle w:val="5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117"/>
        <w:gridCol w:w="864"/>
        <w:gridCol w:w="2619"/>
        <w:gridCol w:w="5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</w:trPr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1"/>
                <w:szCs w:val="21"/>
              </w:rPr>
              <w:t>年份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1"/>
                <w:szCs w:val="21"/>
              </w:rPr>
              <w:t>卷别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1"/>
                <w:szCs w:val="21"/>
              </w:rPr>
              <w:t>体裁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1"/>
                <w:szCs w:val="21"/>
              </w:rPr>
              <w:t>作者及篇目</w:t>
            </w:r>
          </w:p>
        </w:tc>
        <w:tc>
          <w:tcPr>
            <w:tcW w:w="5232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1"/>
                <w:szCs w:val="21"/>
              </w:rPr>
              <w:t>主观题设问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</w:trPr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全国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卷Ⅰ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小说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+提示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鲁迅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《理水》</w:t>
            </w:r>
          </w:p>
        </w:tc>
        <w:tc>
          <w:tcPr>
            <w:tcW w:w="5232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9．《理水》是鲁迅小说集《故事新编》中的一篇，请从“故事”与“新编”的角度简析本文的基本特征。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</w:trPr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全国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卷Ⅰ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小说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+评论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海明威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《越野滑雪》</w:t>
            </w:r>
          </w:p>
        </w:tc>
        <w:tc>
          <w:tcPr>
            <w:tcW w:w="5232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9．海明威的“冰山”理论将文学作品同冰山类比，他说:“冰山在海面移动很庄严宏伟，这是因为它只有八分之一露在水面上。”本小说正是只描写了这露出水面的八分之一。请据此简要说明本小说的情节安排及其效果。（6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</w:trPr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新高考卷Ⅱ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散文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+小说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废名《放猖》+《莫须有先生教国语》</w:t>
            </w:r>
          </w:p>
        </w:tc>
        <w:tc>
          <w:tcPr>
            <w:tcW w:w="5232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9.文本二指出，教小孩子作文要“能懂得小孩子的欢喜”，谈谈文本一是如何实践“能懂得小孩子的欢喜”这一主张的。（6分）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</w:trPr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新高考卷Ⅰ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小说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+评论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冯至《江上》</w:t>
            </w:r>
          </w:p>
        </w:tc>
        <w:tc>
          <w:tcPr>
            <w:tcW w:w="5232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9.渔夫拒剑是一段广为流传的历史故事，渔夫是一位义士，明知伍子胥身份而冒死救他渡江，拒剑之后，更为了消除伍子胥的疑虑而自尽。本文将渔夫改写为一个普通渔人，这一改写带来了怎样的文学效果？谈谈你的理解。（6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</w:trPr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全国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甲卷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小说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+纪实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文学</w:t>
            </w:r>
          </w:p>
        </w:tc>
        <w:tc>
          <w:tcPr>
            <w:tcW w:w="0" w:type="auto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王愿坚《支队政委（节选）》+哈里森·索尔兹伯里《长征：前所未闻的故事（节选）》</w:t>
            </w:r>
          </w:p>
        </w:tc>
        <w:tc>
          <w:tcPr>
            <w:tcW w:w="5232" w:type="dxa"/>
            <w:tcBorders>
              <w:top w:val="dotted" w:color="auto" w:sz="12" w:space="0"/>
              <w:left w:val="dotted" w:color="auto" w:sz="12" w:space="0"/>
              <w:bottom w:val="dotted" w:color="auto" w:sz="12" w:space="0"/>
              <w:right w:val="dotted" w:color="auto" w:sz="2" w:space="0"/>
            </w:tcBorders>
            <w:shd w:val="clear" w:color="auto" w:fill="FFFFFF"/>
            <w:tcMar>
              <w:top w:w="170" w:type="dxa"/>
              <w:left w:w="280" w:type="dxa"/>
              <w:bottom w:w="170" w:type="dxa"/>
              <w:right w:w="2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幼圆" w:hAnsi="幼圆" w:eastAsia="幼圆" w:cs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0"/>
                <w:szCs w:val="20"/>
              </w:rPr>
              <w:t>9.这两个内容相近的文本文体不同，因而艺术表现力也有差异。请比较并简要分析。（6分）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1.探究不同文体的文本特征及艺术表现</w:t>
      </w:r>
    </w:p>
    <w:p>
      <w:pPr>
        <w:rPr>
          <w:rFonts w:hint="eastAsia"/>
        </w:rPr>
      </w:pPr>
      <w:r>
        <w:rPr>
          <w:rFonts w:hint="eastAsia"/>
        </w:rPr>
        <w:t>2.探究相同主题不同文本的表达效果</w:t>
      </w:r>
    </w:p>
    <w:p>
      <w:pPr>
        <w:rPr>
          <w:rFonts w:hint="eastAsia"/>
        </w:rPr>
      </w:pPr>
      <w:r>
        <w:rPr>
          <w:rFonts w:hint="eastAsia"/>
        </w:rPr>
        <w:t>3.探究同一作家不同作品的共性与差异</w:t>
      </w:r>
    </w:p>
    <w:p>
      <w:pPr>
        <w:rPr>
          <w:rFonts w:hint="eastAsia"/>
        </w:rPr>
      </w:pPr>
      <w:r>
        <w:rPr>
          <w:rFonts w:hint="eastAsia"/>
        </w:rPr>
        <w:t>4.探究不同作家相似作品的共性与差异</w:t>
      </w:r>
    </w:p>
    <w:p>
      <w:pPr>
        <w:rPr>
          <w:rFonts w:hint="eastAsia"/>
        </w:rPr>
      </w:pPr>
      <w:r>
        <w:rPr>
          <w:rFonts w:hint="eastAsia"/>
        </w:rPr>
        <w:t>1.【2022年全国甲卷《支队政委》+《长征：前所未闻的故事（节选）》】：这两个内容相近的文本文体不同，因而艺术表现力也有差异。请比较并简要分析。（6分）</w:t>
      </w:r>
    </w:p>
    <w:p>
      <w:pPr>
        <w:rPr>
          <w:rFonts w:hint="eastAsia"/>
        </w:rPr>
      </w:pPr>
      <w:r>
        <w:rPr>
          <w:rFonts w:hint="eastAsia"/>
        </w:rPr>
        <w:t>2.【2022年新高考Ⅰ卷《江上》】：……本文将渔夫改写为一个普通渔人，这一改写带来了怎样的文学效果？谈谈你的理解。（6分）</w:t>
      </w:r>
    </w:p>
    <w:p>
      <w:pPr>
        <w:rPr>
          <w:rFonts w:hint="eastAsia"/>
        </w:rPr>
      </w:pPr>
      <w:r>
        <w:rPr>
          <w:rFonts w:hint="eastAsia"/>
        </w:rPr>
        <w:t>小说+评论性语段（自评、他评、评价其他文章等）/文艺理论概念解说/……</w:t>
      </w:r>
      <w:r>
        <w:rPr>
          <w:rFonts w:hint="eastAsia"/>
        </w:rPr>
        <w:tab/>
      </w:r>
      <w:r>
        <w:rPr>
          <w:rFonts w:hint="eastAsia"/>
        </w:rPr>
        <w:t>对作品的艺术风格、艺术特色、创作理念、创作背景、思想主旨等进行提示和探究……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互证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1.【2021年新高考Ⅱ卷《放猖》+《莫须有先生教国语》】：文本二指出，教小孩子作文要“能懂得小孩子的欢喜”，谈谈文本一是如何实践“能懂得小孩子的欢喜”这一主张的。（6分）</w:t>
      </w:r>
    </w:p>
    <w:p>
      <w:pPr>
        <w:rPr>
          <w:rFonts w:hint="eastAsia"/>
        </w:rPr>
      </w:pPr>
      <w:r>
        <w:rPr>
          <w:rFonts w:hint="eastAsia"/>
        </w:rPr>
        <w:t>2.【2020年全国Ⅰ卷《越野滑雪》】：海明威的“冰山”理论将文学作品同冰山类比，他说:“冰山在海面移动很庄严宏伟，这是因为它只有八分之一露在水面上。”本小说正是只描写了这露出水面的八分之一。请据此简要说明本小说的情节安排及其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设题逻辑：因文设题</w:t>
      </w:r>
    </w:p>
    <w:p>
      <w:pPr>
        <w:rPr>
          <w:rFonts w:hint="eastAsia"/>
        </w:rPr>
      </w:pPr>
      <w:r>
        <w:rPr>
          <w:rFonts w:hint="eastAsia"/>
        </w:rPr>
        <w:t>原题改造</w:t>
      </w:r>
    </w:p>
    <w:p>
      <w:pPr>
        <w:rPr>
          <w:rFonts w:hint="eastAsia"/>
        </w:rPr>
      </w:pPr>
      <w:r>
        <w:rPr>
          <w:rFonts w:hint="eastAsia"/>
        </w:rPr>
        <w:t>显性双文本</w:t>
      </w:r>
    </w:p>
    <w:p>
      <w:pPr>
        <w:rPr>
          <w:rFonts w:hint="eastAsia"/>
        </w:rPr>
      </w:pPr>
      <w:r>
        <w:rPr>
          <w:rFonts w:hint="eastAsia"/>
        </w:rPr>
        <w:t>文本二：</w:t>
      </w:r>
    </w:p>
    <w:p>
      <w:pPr>
        <w:rPr>
          <w:rFonts w:hint="eastAsia"/>
        </w:rPr>
      </w:pPr>
      <w:r>
        <w:rPr>
          <w:rFonts w:hint="eastAsia"/>
        </w:rPr>
        <w:t xml:space="preserve">    文学是反映现实生活并且推动现实生活前进的，作者如果没有生活，自然就谈不到创作了。这样明显的问题，也有时确为作者读者所忽略，舍本逐末而求之。因为有时我们常常抽象地谈艺术的政治性，或是文学的艺术性，反倒把生活性忘记了。没有丰富的切实的生活经历，政治性和艺术性都不能产生。——孙犁《关于文艺作品的“生活”问题》</w:t>
      </w:r>
    </w:p>
    <w:p>
      <w:pPr>
        <w:rPr>
          <w:rFonts w:hint="eastAsia"/>
        </w:rPr>
      </w:pPr>
      <w:r>
        <w:rPr>
          <w:rFonts w:hint="eastAsia"/>
        </w:rPr>
        <w:t>9.请结合小说内容，简要分析作者在文本二中主张的观点是如何体现的。</w:t>
      </w:r>
    </w:p>
    <w:p>
      <w:pPr>
        <w:rPr>
          <w:rFonts w:hint="eastAsia"/>
        </w:rPr>
      </w:pPr>
      <w:r>
        <w:rPr>
          <w:rFonts w:hint="eastAsia"/>
        </w:rPr>
        <w:t>隐性双文本</w:t>
      </w:r>
    </w:p>
    <w:p>
      <w:pPr>
        <w:rPr>
          <w:rFonts w:hint="eastAsia"/>
        </w:rPr>
      </w:pPr>
      <w:r>
        <w:rPr>
          <w:rFonts w:hint="eastAsia"/>
        </w:rPr>
        <w:t>9.孙犁说：“因为有时我们常常抽象地谈艺术的政治性或是文学的艺术性，反倒把生活性忘记了。没有丰富的切实的生活经历，政治性和艺术性都不能产生。”请结合小说内容，简要分析这篇小说是如何体现孙犁所主张的生活性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互证类</w:t>
      </w:r>
    </w:p>
    <w:p>
      <w:pPr>
        <w:rPr>
          <w:rFonts w:hint="eastAsia"/>
        </w:rPr>
      </w:pPr>
      <w:r>
        <w:rPr>
          <w:rFonts w:hint="eastAsia"/>
        </w:rPr>
        <w:t>9.孙犁说：“因为有时我们常常抽象地谈艺术的政治性或是文学的艺术性，反倒把生活性忘记了。没有丰富的切实的生活经历，政治性和艺术性都不能产生。”请结合小说内容，简要分析这篇小说是如何体现孙犁所主张的生活性的。（6分）（孙犁《邢兰》）</w:t>
      </w:r>
    </w:p>
    <w:p>
      <w:pPr>
        <w:rPr>
          <w:rFonts w:hint="eastAsia"/>
        </w:rPr>
      </w:pPr>
      <w:r>
        <w:rPr>
          <w:rFonts w:hint="eastAsia"/>
        </w:rPr>
        <w:t>《邢兰》如何体现“生活性”</w:t>
      </w:r>
    </w:p>
    <w:p>
      <w:pPr>
        <w:rPr>
          <w:rFonts w:hint="eastAsia"/>
        </w:rPr>
      </w:pPr>
      <w:r>
        <w:rPr>
          <w:rFonts w:hint="eastAsia"/>
        </w:rPr>
        <w:t>互证类</w:t>
      </w:r>
    </w:p>
    <w:p>
      <w:pPr>
        <w:rPr>
          <w:rFonts w:hint="eastAsia"/>
        </w:rPr>
      </w:pPr>
      <w:r>
        <w:rPr>
          <w:rFonts w:hint="eastAsia"/>
        </w:rPr>
        <w:t>题干指令人物塑造、情节内容、环境描写、语言表达等方面是否能让人感到日常生活中真实可见、可发生，如果是，怎么做到的？</w:t>
      </w:r>
    </w:p>
    <w:p>
      <w:pPr>
        <w:rPr>
          <w:rFonts w:hint="eastAsia"/>
        </w:rPr>
      </w:pPr>
      <w:r>
        <w:rPr>
          <w:rFonts w:hint="eastAsia"/>
        </w:rPr>
        <w:t>关键信息：如何体现、生活性</w:t>
      </w:r>
    </w:p>
    <w:p>
      <w:pPr>
        <w:rPr>
          <w:rFonts w:hint="eastAsia"/>
        </w:rPr>
      </w:pPr>
      <w:r>
        <w:rPr>
          <w:rFonts w:hint="eastAsia"/>
        </w:rPr>
        <w:t>①选材体现了生活性</w:t>
      </w:r>
    </w:p>
    <w:p>
      <w:pPr>
        <w:rPr>
          <w:rFonts w:hint="eastAsia"/>
        </w:rPr>
      </w:pPr>
      <w:r>
        <w:rPr>
          <w:rFonts w:hint="eastAsia"/>
        </w:rPr>
        <w:t>②人物的细节描写体现了生活性</w:t>
      </w:r>
    </w:p>
    <w:p>
      <w:pPr>
        <w:rPr>
          <w:rFonts w:hint="eastAsia"/>
        </w:rPr>
      </w:pPr>
      <w:r>
        <w:rPr>
          <w:rFonts w:hint="eastAsia"/>
        </w:rPr>
        <w:t>③环境描写体现了生活性</w:t>
      </w:r>
    </w:p>
    <w:p>
      <w:pPr>
        <w:rPr>
          <w:rFonts w:hint="eastAsia"/>
        </w:rPr>
      </w:pPr>
      <w:r>
        <w:rPr>
          <w:rFonts w:hint="eastAsia"/>
        </w:rPr>
        <w:t>④语言体现了生活性</w:t>
      </w:r>
    </w:p>
    <w:p>
      <w:pPr>
        <w:rPr>
          <w:rFonts w:hint="eastAsia"/>
        </w:rPr>
      </w:pPr>
      <w:r>
        <w:rPr>
          <w:rFonts w:hint="eastAsia"/>
        </w:rPr>
        <w:t xml:space="preserve"> 9.孙犁说：“因为有时我们常常抽象地谈艺术的政治性或是文学的艺术性，反倒把生活性忘记了。没有丰富的切实的生活经历，政治性和艺术性都不能产生。”请结合小说内容，简要分析这篇小说是如何体现孙犁所主张的生活性的。（6分）（孙犁《邢兰》）</w:t>
      </w:r>
    </w:p>
    <w:p>
      <w:pPr>
        <w:rPr>
          <w:rFonts w:hint="eastAsia"/>
        </w:rPr>
      </w:pPr>
      <w:r>
        <w:rPr>
          <w:rFonts w:hint="eastAsia"/>
        </w:rPr>
        <w:t>①小说选材体现了生活性。小说以抗日根据地觉醒了的先进分子的平凡小事作为素材，源于生活本真。</w:t>
      </w:r>
    </w:p>
    <w:p>
      <w:pPr>
        <w:rPr>
          <w:rFonts w:hint="eastAsia"/>
        </w:rPr>
      </w:pPr>
      <w:r>
        <w:rPr>
          <w:rFonts w:hint="eastAsia"/>
        </w:rPr>
        <w:t>②小说人物的细节描写体现了生活性。邢兰坚持每天抱着木柴茅草来为“我”生火取暖，我到邢兰家见到怀抱里的女儿等细节，描绘了抗日根据地百姓的生活实际。</w:t>
      </w:r>
    </w:p>
    <w:p>
      <w:pPr>
        <w:rPr>
          <w:rFonts w:hint="eastAsia"/>
        </w:rPr>
      </w:pPr>
      <w:r>
        <w:rPr>
          <w:rFonts w:hint="eastAsia"/>
        </w:rPr>
        <w:t>③小说的环境描写体现了生活性。“一带山峰，一湾河滩，白杨，枣林”等艰苦的自然环境，显示出抗日根据地鲜明的地理特色。</w:t>
      </w:r>
    </w:p>
    <w:p>
      <w:pPr>
        <w:rPr>
          <w:rFonts w:hint="eastAsia"/>
        </w:rPr>
      </w:pPr>
      <w:r>
        <w:rPr>
          <w:rFonts w:hint="eastAsia"/>
        </w:rPr>
        <w:t>④小说语言体现了生活性。具有地域特色的对话正是抗日根据地日常生活的写照。</w:t>
      </w:r>
    </w:p>
    <w:p>
      <w:pPr>
        <w:rPr>
          <w:rFonts w:hint="eastAsia"/>
        </w:rPr>
      </w:pPr>
      <w:r>
        <w:rPr>
          <w:rFonts w:hint="eastAsia"/>
        </w:rPr>
        <w:t>双文本阅读题的解题思路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明确 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判断 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结合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 调动</w:t>
      </w:r>
    </w:p>
    <w:p>
      <w:pPr>
        <w:rPr>
          <w:rFonts w:hint="eastAsia"/>
        </w:rPr>
      </w:pPr>
      <w:r>
        <w:rPr>
          <w:rFonts w:hint="eastAsia"/>
        </w:rPr>
        <w:t> 出题意图</w:t>
      </w:r>
    </w:p>
    <w:p>
      <w:pPr>
        <w:rPr>
          <w:rFonts w:hint="eastAsia"/>
        </w:rPr>
      </w:pPr>
      <w:r>
        <w:rPr>
          <w:rFonts w:hint="eastAsia"/>
        </w:rPr>
        <w:t>考查类别 </w:t>
      </w:r>
    </w:p>
    <w:p>
      <w:pPr>
        <w:rPr>
          <w:rFonts w:hint="eastAsia"/>
        </w:rPr>
      </w:pPr>
      <w:r>
        <w:rPr>
          <w:rFonts w:hint="eastAsia"/>
        </w:rPr>
        <w:t>必备知识</w:t>
      </w:r>
    </w:p>
    <w:p>
      <w:pPr>
        <w:rPr>
          <w:rFonts w:hint="eastAsia"/>
        </w:rPr>
      </w:pPr>
      <w:r>
        <w:rPr>
          <w:rFonts w:hint="eastAsia"/>
        </w:rPr>
        <w:t>理清结合文本具体分析　圈画关键词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实战演练1</w:t>
      </w:r>
    </w:p>
    <w:p>
      <w:pPr>
        <w:rPr>
          <w:rFonts w:hint="eastAsia"/>
        </w:rPr>
      </w:pPr>
      <w:r>
        <w:rPr>
          <w:rFonts w:hint="eastAsia"/>
        </w:rPr>
        <w:t>文本一：孙犁《邢兰》</w:t>
      </w:r>
    </w:p>
    <w:p>
      <w:pPr>
        <w:rPr>
          <w:rFonts w:hint="eastAsia"/>
        </w:rPr>
      </w:pPr>
      <w:r>
        <w:rPr>
          <w:rFonts w:hint="eastAsia"/>
        </w:rPr>
        <w:t>文本二：</w:t>
      </w:r>
    </w:p>
    <w:p>
      <w:pPr>
        <w:rPr>
          <w:rFonts w:hint="eastAsia"/>
        </w:rPr>
      </w:pPr>
      <w:r>
        <w:rPr>
          <w:rFonts w:hint="eastAsia"/>
        </w:rPr>
        <w:t xml:space="preserve">   《百合花》是六千多字的短篇。故事很简单：向敌人进攻的我军前沿包扎所里发生一个小插曲。人物两个：主要人物，十九岁的团部通讯员；次要人物，刚结婚的农村少妇。但是，这样简单的故事和人物却反映了解放军的崇高品质（通过那位可爱可敬的通讯员），和人民爱护解放军的真诚（通过那位在包扎所服务的少妇）。这是许多作家曾经付出了心血的主题，《百合花》的作者用这样一个短篇来参加这长长的行列，有它独特的风格。恕我借用前人评文惯用的词汇，它这风格就是：清新、俊逸。这篇作品说明，表现上述那样庄严的主题，除了常见的慷慨激昂的笔调，还可以有其它的风格。（选自茅盾《谈＜百合花＞》） </w:t>
      </w:r>
    </w:p>
    <w:p>
      <w:pPr>
        <w:rPr>
          <w:rFonts w:hint="eastAsia"/>
        </w:rPr>
      </w:pPr>
      <w:r>
        <w:rPr>
          <w:rFonts w:hint="eastAsia"/>
        </w:rPr>
        <w:t xml:space="preserve"> 9.文本二中茅盾先生对茹志鹃战争题材小说《百合花》风格的评价，是否也适用于《邢兰》？谈谈你的理解。（6分）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《邢兰》的写作风格与茅盾的评价</w:t>
      </w:r>
    </w:p>
    <w:p>
      <w:pPr>
        <w:rPr>
          <w:rFonts w:hint="eastAsia"/>
        </w:rPr>
      </w:pPr>
      <w:r>
        <w:rPr>
          <w:rFonts w:hint="eastAsia"/>
        </w:rPr>
        <w:t>互证类</w:t>
      </w:r>
    </w:p>
    <w:p>
      <w:pPr>
        <w:rPr>
          <w:rFonts w:hint="eastAsia"/>
        </w:rPr>
      </w:pPr>
      <w:r>
        <w:rPr>
          <w:rFonts w:hint="eastAsia"/>
        </w:rPr>
        <w:t>题干指令</w:t>
      </w:r>
    </w:p>
    <w:p>
      <w:pPr>
        <w:rPr>
          <w:rFonts w:hint="eastAsia"/>
        </w:rPr>
      </w:pPr>
      <w:r>
        <w:rPr>
          <w:rFonts w:hint="eastAsia"/>
        </w:rPr>
        <w:t xml:space="preserve"> （1）适合。①本文选材清新俊逸；②人物形象清新俊逸；③自然环境清新俊逸。</w:t>
      </w:r>
    </w:p>
    <w:p>
      <w:pPr>
        <w:rPr>
          <w:rFonts w:hint="eastAsia"/>
        </w:rPr>
      </w:pPr>
      <w:r>
        <w:rPr>
          <w:rFonts w:hint="eastAsia"/>
        </w:rPr>
        <w:t>（2）不适合。①本文人物品质常见；②战争环境常见；③主题常见。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与其他常见的战争题材小说相比，《邢兰》在情节内容、人物塑造、艺术手法、主题表达等方面是否有不同？</w:t>
      </w:r>
    </w:p>
    <w:p>
      <w:pPr>
        <w:rPr>
          <w:rFonts w:hint="eastAsia"/>
        </w:rPr>
      </w:pPr>
      <w:r>
        <w:rPr>
          <w:rFonts w:hint="eastAsia"/>
        </w:rPr>
        <w:t>关键信息：茅盾的评价，《邢兰》风格，是否适用</w:t>
      </w:r>
    </w:p>
    <w:p>
      <w:pPr>
        <w:rPr>
          <w:rFonts w:hint="eastAsia"/>
        </w:rPr>
      </w:pPr>
      <w:r>
        <w:rPr>
          <w:rFonts w:hint="eastAsia"/>
        </w:rPr>
        <w:t>实战演练1——答案示例</w:t>
      </w:r>
    </w:p>
    <w:p>
      <w:pPr>
        <w:rPr>
          <w:rFonts w:hint="eastAsia"/>
        </w:rPr>
      </w:pPr>
      <w:r>
        <w:rPr>
          <w:rFonts w:hint="eastAsia"/>
        </w:rPr>
        <w:t xml:space="preserve">   9.示例一:这个评价适合本文。①本文没有正面写惊心动魄的战斗，而是通过日常生活的小事，着力刻画抗日战争中一个普通的农民形象，选材角度清新俊逸；②买口琴、吹口琴等细节体现了邢兰的精神追求，让他摆脱了刻板生硬的先进农民形象，这在战争题材小说中显得清新俊逸；③本文“一带山峰，一湾河滩，白杨，枣林”的环境描写，显得清新俊逸。</w:t>
      </w:r>
    </w:p>
    <w:p>
      <w:pPr>
        <w:rPr>
          <w:rFonts w:hint="eastAsia"/>
        </w:rPr>
      </w:pPr>
      <w:r>
        <w:rPr>
          <w:rFonts w:hint="eastAsia"/>
        </w:rPr>
        <w:t xml:space="preserve">    示例二：这个评价不适合本文。①邢兰虽然平凡普通但是“无条件”地“参与抗日工作”，是战争题材小说中常见的百姓形象；②“我”宿营的村庄条件简陋，百姓生活困苦且需要“坚壁”藏东西以防落在敌人手里，是战争中的典型环境；③赞美积极支持抗战的人民群众，表达对抗战胜利的坚定信念，是战争题材小说常见的主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实战演练2</w:t>
      </w:r>
    </w:p>
    <w:p>
      <w:pPr>
        <w:rPr>
          <w:rFonts w:hint="eastAsia"/>
        </w:rPr>
      </w:pPr>
      <w:r>
        <w:rPr>
          <w:rFonts w:hint="eastAsia"/>
        </w:rPr>
        <w:t>文本一：孙犁《荷花淀（节选）》</w:t>
      </w:r>
    </w:p>
    <w:p>
      <w:pPr>
        <w:rPr>
          <w:rFonts w:hint="eastAsia"/>
        </w:rPr>
      </w:pPr>
      <w:r>
        <w:rPr>
          <w:rFonts w:hint="eastAsia"/>
        </w:rPr>
        <w:t>文本二</w:t>
      </w:r>
    </w:p>
    <w:p>
      <w:pPr>
        <w:rPr>
          <w:rFonts w:hint="eastAsia"/>
        </w:rPr>
      </w:pPr>
      <w:r>
        <w:rPr>
          <w:rFonts w:hint="eastAsia"/>
        </w:rPr>
        <w:t xml:space="preserve">    其二，《荷花淀》《采蒲台》与雁翎队的故事。雁翎队是抗战期间安新三小队的俗称。1938年初，白洋淀所在地中共河北省安新县委战地动员委员会主任熊焕章（安新城里人，兼任新安锄奸团团长）和三区区长李刚毅（又名李仁，安新郭里口人），在大张庄将自愿入伍打日本鬼子的20名青壮年组成了白洋淀水上游击队。队长陈文汉（又名陈万，郭里口人），队员多是打野鸭的猎户，全队装备是打野鸭的大抬杆火枪40支，小排子船（平底、直帮、吃水很浅，架拾杆的小船）22支，手枪两支。后来以这支水上游击队为基础组建了三区区小队。1939年的一天，安新县委书记侯卓夫（高阳县人，1942年9月26日牺牲在安新尚村）和三区区委书记徐建来区小队，看到每支大抬杆枪的信口上都插着雁翎，既可以防止露水打湿火药，又可以在发射后用以捅开信口用，就高兴地对大家说：“咱们这个小队，就叫雁翎队好不好？”指战员们齐声喊：“好！”从此，雁翎队的名字就叫了起来。</w:t>
      </w:r>
    </w:p>
    <w:p>
      <w:pPr>
        <w:rPr>
          <w:rFonts w:hint="eastAsia"/>
        </w:rPr>
      </w:pPr>
      <w:r>
        <w:rPr>
          <w:rFonts w:hint="eastAsia"/>
        </w:rPr>
        <w:t xml:space="preserve">    1941年，日本鬼子对白洋淀地区连续进行扫荡。有一天，日本鬼子20多人和30多个伪军，从安新县城到赵北口运东西，下午三点多返回。雁翎队得到此消息，就埋伏在大张庄村东、王家寨村西的大苇塘，等待敌人。太阳西斜，敌人来了，雁翎队迅速出击，消灭了这股敌人。附近据点里的敌人纷纷赶来，包围了这片苇塘，满以为能把雁翎队消灭，却没料到连个人影也没见。其实游击健儿们就在敌人的眼皮底下头顶大荷叶，泅水冲出敌人的包围圈，回到王家寨了。</w:t>
      </w:r>
    </w:p>
    <w:p>
      <w:pPr>
        <w:rPr>
          <w:rFonts w:hint="eastAsia"/>
        </w:rPr>
      </w:pPr>
      <w:r>
        <w:rPr>
          <w:rFonts w:hint="eastAsia"/>
        </w:rPr>
        <w:t xml:space="preserve">    1978年11月5日，孙犁先生在《关于〈荷花淀〉的写作》中说：“从冀中平原来的同志，曾向我讲了两个战斗故事，一个是关于地道的，一个是关于水淀的。前者，我写成《第一个洞》；后者就是《荷花淀》。”                              （选自段华《孙犁作品里的人物原型》，有删改）</w:t>
      </w:r>
    </w:p>
    <w:p>
      <w:pPr>
        <w:rPr>
          <w:rFonts w:hint="eastAsia"/>
        </w:rPr>
      </w:pPr>
      <w:r>
        <w:rPr>
          <w:rFonts w:hint="eastAsia"/>
        </w:rPr>
        <w:t>9.同样的故事，不同的文本讲述，其艺术表现也有差异。请比较并简要分析。（6分）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833" w:right="833" w:bottom="833" w:left="8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95986"/>
    <w:multiLevelType w:val="singleLevel"/>
    <w:tmpl w:val="6F4959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000000"/>
    <w:rsid w:val="0B0E4CD4"/>
    <w:rsid w:val="0BD94FD3"/>
    <w:rsid w:val="1C76287C"/>
    <w:rsid w:val="2238270C"/>
    <w:rsid w:val="40980764"/>
    <w:rsid w:val="4DF80A94"/>
    <w:rsid w:val="75377CA6"/>
    <w:rsid w:val="7BFB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3917</Words>
  <Characters>4020</Characters>
  <Lines>0</Lines>
  <Paragraphs>0</Paragraphs>
  <TotalTime>10</TotalTime>
  <ScaleCrop>false</ScaleCrop>
  <LinksUpToDate>false</LinksUpToDate>
  <CharactersWithSpaces>4100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2023-05-18T02:17:00Z</dcterms:created>
  <dc:creator>Administrator</dc:creator>
  <cp:lastModifiedBy>无事听春雷</cp:lastModifiedBy>
  <dcterms:modified xsi:type="dcterms:W3CDTF">2023-05-19T00:51:37Z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A2DECD7902344B529CECCD8748E7057F_12</vt:lpwstr>
  </property>
</Properties>
</file>