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江苏省仪征中学202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0"/>
          <w:szCs w:val="30"/>
        </w:rPr>
        <w:t>-202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30"/>
          <w:szCs w:val="30"/>
        </w:rPr>
        <w:t>学年度第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kern w:val="0"/>
          <w:sz w:val="30"/>
          <w:szCs w:val="30"/>
        </w:rPr>
        <w:t>学期高三语文学科导学案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hint="default" w:ascii="宋体" w:hAnsi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小说素养提升1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3120" w:firstLineChars="1300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陆安琪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王勇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楷体" w:hAnsi="楷体" w:eastAsia="楷体" w:cs="楷体"/>
          <w:b/>
          <w:bCs w:val="0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4.21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【情境任务】请按照要求给此文本出一道高考模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拟现代文阅读小说主观题。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皮克休的公事包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[法]都　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十月的一个早晨，我正在进早餐，一个人走进了我的家。一身陈旧不堪的衣服，罗圈儿腿，满鞋帮的泥块，佝偻着脊梁，两条长腿强支着身子直哆嗦，活像一只拔了羽毛的鹭鸶。原来是皮克休。是的，那个又凶狠又可爱的皮克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这位著名的皮克休径直走到屋子中间，撞在我的桌上，然后用悲哀的音调说道：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“可怜可怜一个穷苦的瞎子吧……”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他模仿得那么像，我不禁大笑起来。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“你以为我闹着玩……看看我的眼睛吧。”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他跟着就转过来让我看他那两只白的没有光的眼珠。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我瞎了，我的亲爱的，这一辈子都是瞎子了。用硝镪水写字，就落得这个下场。干这个好行当，把我的眼烧坏了；你看，烧穿了底……连眼边都烧坏了。”一面说一面让我看他那被烧得眼睫毛影子都没有的眼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我感动得什么话也想不起来对他说。我的沉默使他不放心了。“你正在工作？”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“不，皮克休，我在用早餐。你也吃点？”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他不回答，只是扇动着鼻翼。我抓住他的一只手，让他坐在我的身边。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在人们给他端吃的的时候，这个可怜虫不住地嗅桌上的东西，面带微笑地说：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这些都像是好吃的东西。我要好好地饱餐一顿，有好多日子我没坐下来用早餐了！每天早上带着一个铜子儿的面包在各衙门奔走……你知道，这成了我目前唯一的职业了。我总想弄个公卖烟店在手里……有什么办法呢！一家大小都要吃饭。我不能画了，不能写了……我的职业原是看了巴黎的种种鬼脸，把这些鬼脸描摹下来；现在是办不到了……我因此想到公卖烟草的小店；我只想弄一个外省的小卖烟店，远远的，不管在哪儿，伏日山中的一个偏僻地方也行。到那时候，我嘴里叼着瓷的大烟斗，改名换姓叫汉斯，用我的同代人的著作一包一包地包烟叶，来安慰不能写作的苦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这便是我的余生要求。所望并不算太奢侈，是不是……不过要想到手却比登天还难……按理说人情势力可不应该缺少。当初我是红得发紫的人。经常在元帅、王爷、各部部长家里做座上客。因为我能叫他们开心，或者叫他们害怕。现在谁也不怕我了。哎哟，我这一对眼睛呀！我的可怜的眼睛呀！现在无论在哪儿也没有人请了。饭桌上坐着一个瞎眼人是多么凄惨。请把面包递给……啊，这些狗强盗啊！为了这个倒霉的公卖烟店，不知他们要叫我吃多少苦头呢！六个月来，我夹着呈文跑遍了所有的衙门。一清早，他们生炉子的时候，他们在院子沙地上让部长老爷的马遛弯儿的时候，我就到了。走呢，非等到黑夜，人们送来了大的高脚灯，厨房里开始发出香味来，才走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说到这儿，他低下头，鼻尖几乎碰到盘子，狼吞虎咽地吃起来，不再开口。伸手摸酒杯，就找不着面包或叉子，每分钟要来这么一次。这个可怜的人呀！他还没有习惯瞎眼。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过了一会，他又开了口：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你知道吗？还有更惨痛的事情呢！那就是再也不能读报纸了。不干我们这行是体会不到这个的。有时候，回家的时候，我买上它一张，不为别的，只为闻闻这种油墨未干的纸香和新鲜新闻的味道……可是没有人替我念一念。我的老婆是会念的，但是她不肯……我的女儿如果在家，她是会给我读报的，但是自从我眼瞎以后，为了少一个人的吃喝，我便把她送进了‘美术圣母’修道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提起她，这又是个叫我伤心的人儿。到世上来还没有九年，所有的病痛她都得过了……又愁眉苦脸，又长得奇丑……有什么办法呢！我从来就只会创造废物……啊，我老给你讲我家庭的琐事。算了，不谈了，你把那烧酒再给我一点。我需要打打气。从这儿出去，我要到教育部去，那里的传达，是不容易叫他们露笑脸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他向我打听了时间，告辞的话都不说，就匆匆走了……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在瞎子坐过的椅子旁边留着一个东西。弯腰一看，原来是他的公事包，一个油光光、四角磨坏的大公事包，他从来也不离开这个包，常常笑着称它为他的毒药囊。这只毒药囊，在我们的圈子里很出名。据说这里面有很可怕的东西……这只旧公事包装得太满，拎起来的时候裂开了，里边的所有文件都撒在地毯上，我只好一张一张地拾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先是一束写在刻花纸上的信，每封信的开头都是“我的亲爱的爸爸”，末尾具名是“塞丽娜·皮克休，寄自马利亚孤儿院”。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还有许多是医小儿病的陈年药方，什么病都有：支气管炎、抽风、猩红热、麻疹……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最后是一个大的信封，封着口，有两三根黄色打着卷儿的硬头发，跟女孩子软帽下面露着几根发似的支出在外面。在信封上有瞎眼人写的字，上面颤颤巍巍地写着：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“塞丽娜的头发，剪于五月十三日，进那儿去的那一天。”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Style w:val="6"/>
          <w:rFonts w:hint="eastAsia" w:ascii="楷体" w:hAnsi="楷体" w:eastAsia="楷体" w:cs="楷体"/>
          <w:color w:val="007105"/>
          <w:spacing w:val="45"/>
          <w:sz w:val="27"/>
          <w:szCs w:val="27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(选自《外国短篇小说卷〈上〉》，有删改)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/>
          <w:color w:val="007105"/>
          <w:spacing w:val="45"/>
          <w:sz w:val="27"/>
          <w:szCs w:val="27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45"/>
        </w:rPr>
      </w:pPr>
      <w:r>
        <w:rPr>
          <w:rStyle w:val="6"/>
          <w:rFonts w:hint="eastAsia"/>
          <w:color w:val="007105"/>
          <w:spacing w:val="45"/>
          <w:sz w:val="27"/>
          <w:szCs w:val="27"/>
          <w:lang w:val="en-US" w:eastAsia="zh-CN"/>
        </w:rPr>
        <w:t>[相关链接]</w:t>
      </w:r>
      <w:r>
        <w:rPr>
          <w:rStyle w:val="6"/>
          <w:color w:val="007105"/>
          <w:spacing w:val="45"/>
          <w:sz w:val="27"/>
          <w:szCs w:val="27"/>
        </w:rPr>
        <w:t>命题依据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18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  <w:t>《普通高中语文课程标准(2017年版2020年修订)》在学习任务群“文学阅读与写作”中提出：“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”“根据诗歌、散文、小说、剧本不同的艺术表现方式，从语言、构思、形象、意蕴、情感等多个角度欣赏作品，获得审美体验，认识作品的美学价值，发现作者独特的艺术创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 w:ascii="Times New Roman" w:hAnsi="Times New Roman" w:eastAsia="宋体" w:cs="Times New Roman"/>
          <w:color w:val="007105"/>
          <w:spacing w:val="45"/>
          <w:sz w:val="27"/>
          <w:szCs w:val="27"/>
          <w:lang w:eastAsia="zh-CN"/>
        </w:rPr>
      </w:pPr>
      <w:r>
        <w:rPr>
          <w:rStyle w:val="6"/>
          <w:rFonts w:hint="eastAsia" w:ascii="Times New Roman" w:hAnsi="Times New Roman" w:eastAsia="宋体" w:cs="Times New Roman"/>
          <w:color w:val="007105"/>
          <w:spacing w:val="45"/>
          <w:sz w:val="27"/>
          <w:szCs w:val="27"/>
          <w:lang w:eastAsia="zh-CN"/>
        </w:rPr>
        <w:t>命题参考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8.舟行江上，子胥的思绪随着他在江上的所见所感而逐步生发展开。请结合文中相关部分简要分析。（6分）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冯至《江上》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①文章开篇写出的风景，表现了子胥逃生后的轻松。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②后听到岸上人的对话，引发子胥对人生意义的思考。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③江上渔人的歌声深深触动了子胥，激发了他复仇的愿望、内心的仇恨。当他看到渔人“疏散于清淡的云水之乡”的生存状态，又感觉到“柔情”，矛盾的心情始终交织在一起。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④船靠岸后，子胥仍然没有从矛盾的心情中解脱出来，他感谢渔人能够带给他片刻的内心安宁，帮助“渡过了我的仇恨”但是又说“将来说不定会有那么一天，你再渡我回去”，暗示子胥“仇恨”之深，复仇愿望之强，“渡过”不等于彻底忘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（共6分，一点2分，答出三点即得满分，意思答对即可。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8.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九奶是“能立起来的形象”。小说是如何塑造九奶这个“能立起来的形象”的？请结合文中相关内容简要分析。(6分)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乔叶《老家这个词》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①运用外貌描写。描写九奶穿中式棉袄、盘圆圆的发髻，面皮像松柏似的，皱纹如括号般等，笔墨简约而传神，一个传统而硬实的农村老太太形象矗立于画面中。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②运用侧面描写。九奶一辈子做接生婆、动员老原父亲修老宅、帮助打理原家老宅等，都是通过老原之口表现的，大量的讲述进一步丰富了九奶善良能干的形象。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③运用细节描写。如九奶梦见了老原父亲去世，并且在说话时“泪就噙在眼窝里”，这一细节有力刻画了九奶真诚而通透的形象，感人至深。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(每点2分，手法1分，分析1分。其他如“运用语言描写”等合理答案亦可)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8.小说中的“我”有什么作用?请结合文本简要分析。(6分)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刘建东《无法完成的画像》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“我”是线索人物，“我”的所见所闻所感贯穿全篇，见证了整个故事的发生发展；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以 “我”的口吻讲述故事，第一人称的叙述视角增加了故事的真实性和感染力；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通过“我”补充交代情节，揭示师傅不能完成画像的真相；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</w:rPr>
        <w:t>④借“我”的感受揭示主题，表达出对革命者的敬佩，对英烈的缅怀与纪念。（共6分，一点2分，答出三点即得满分，意思答对即可。如有其他答案，言之成理可酌情给分。）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9.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故事结尾便条上的内容体现了作者讲故事的匠心。说说你对此的见解。(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highlight w:val="lightGray"/>
          <w:lang w:val="en-US" w:eastAsia="zh-CN" w:bidi="ar-SA"/>
        </w:rPr>
        <w:t>分)</w:t>
      </w:r>
      <w:r>
        <w:rPr>
          <w:rFonts w:hint="eastAsia" w:cstheme="minorBidi"/>
          <w:kern w:val="2"/>
          <w:sz w:val="24"/>
          <w:szCs w:val="32"/>
          <w:highlight w:val="lightGray"/>
          <w:lang w:val="en-US" w:eastAsia="zh-CN" w:bidi="ar-SA"/>
        </w:rPr>
        <w:t>（欧亨利《二十年后》）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①告知读者先前相见的警察就是杰米，后来的警察是杰米的同伴，解开疑团。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②表现了杰米稳重不轻率、守信诺重感情的特点，使人物形象更加丰满。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③事出意外，合乎情理，是欧·亨利短篇小说情节结构的典型风格，读者可以在与作者的智力角力中得到审美愉悦。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④未按惯例对鲍勃的下场作明确交代，而以便条内容收束全篇，进一步激发读者兴趣，引发读者对于鲍勃后续行动、鲍勃如何与杰米再次相见等进行猜想。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920"/>
          <w:spacing w:val="8"/>
          <w:sz w:val="21"/>
          <w:szCs w:val="21"/>
          <w:shd w:val="clear" w:fill="FFFFFF"/>
          <w:lang w:val="en-US" w:eastAsia="zh-CN"/>
        </w:rPr>
        <w:t>(答对1点得2分。意思对即可)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spacing w:val="45"/>
          <w:lang w:eastAsia="zh-CN"/>
        </w:rPr>
      </w:pPr>
      <w:r>
        <w:rPr>
          <w:rStyle w:val="6"/>
          <w:color w:val="007105"/>
          <w:spacing w:val="45"/>
          <w:sz w:val="27"/>
          <w:szCs w:val="27"/>
        </w:rPr>
        <w:t>命题</w:t>
      </w:r>
      <w:r>
        <w:rPr>
          <w:rStyle w:val="6"/>
          <w:rFonts w:hint="eastAsia"/>
          <w:color w:val="007105"/>
          <w:spacing w:val="45"/>
          <w:sz w:val="27"/>
          <w:szCs w:val="27"/>
          <w:lang w:eastAsia="zh-CN"/>
        </w:rPr>
        <w:t>要求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参考已经做过的高考题、模拟题，认真出一道主观题并自附答案及评分标准。出题完毕后，可在小组内部自行互作题目，并完善命题与参考答案。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spacing w:val="45"/>
          <w:lang w:eastAsia="zh-CN"/>
        </w:rPr>
      </w:pPr>
      <w:r>
        <w:rPr>
          <w:rStyle w:val="6"/>
          <w:color w:val="007105"/>
          <w:spacing w:val="45"/>
          <w:sz w:val="27"/>
          <w:szCs w:val="27"/>
        </w:rPr>
        <w:t>命题</w:t>
      </w:r>
      <w:r>
        <w:rPr>
          <w:rStyle w:val="6"/>
          <w:rFonts w:hint="eastAsia"/>
          <w:color w:val="007105"/>
          <w:spacing w:val="45"/>
          <w:sz w:val="27"/>
          <w:szCs w:val="27"/>
          <w:lang w:eastAsia="zh-CN"/>
        </w:rPr>
        <w:t>呈现：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               </w:t>
      </w: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0140C63"/>
    <w:rsid w:val="00F07D72"/>
    <w:rsid w:val="01113D6B"/>
    <w:rsid w:val="023D46EC"/>
    <w:rsid w:val="043164D2"/>
    <w:rsid w:val="04352B98"/>
    <w:rsid w:val="0A606E27"/>
    <w:rsid w:val="0BF82FCB"/>
    <w:rsid w:val="0C2519AD"/>
    <w:rsid w:val="0C9C64B3"/>
    <w:rsid w:val="1102308C"/>
    <w:rsid w:val="126C6ACA"/>
    <w:rsid w:val="12B9250E"/>
    <w:rsid w:val="132A7F13"/>
    <w:rsid w:val="15D72034"/>
    <w:rsid w:val="172944D9"/>
    <w:rsid w:val="197235EC"/>
    <w:rsid w:val="1D84007D"/>
    <w:rsid w:val="1D896120"/>
    <w:rsid w:val="20360AF4"/>
    <w:rsid w:val="235929D6"/>
    <w:rsid w:val="23D67480"/>
    <w:rsid w:val="254F0A8D"/>
    <w:rsid w:val="25AE752B"/>
    <w:rsid w:val="284B636C"/>
    <w:rsid w:val="28DD550F"/>
    <w:rsid w:val="2A230C9B"/>
    <w:rsid w:val="2E627104"/>
    <w:rsid w:val="2F3E36CD"/>
    <w:rsid w:val="3342042E"/>
    <w:rsid w:val="354B0312"/>
    <w:rsid w:val="357716E7"/>
    <w:rsid w:val="372876AC"/>
    <w:rsid w:val="38DE1A7D"/>
    <w:rsid w:val="3E4A6751"/>
    <w:rsid w:val="40273865"/>
    <w:rsid w:val="438C63A4"/>
    <w:rsid w:val="490E1F0B"/>
    <w:rsid w:val="4EE04D87"/>
    <w:rsid w:val="51AF7F74"/>
    <w:rsid w:val="5354646E"/>
    <w:rsid w:val="538C62DB"/>
    <w:rsid w:val="59B50F9B"/>
    <w:rsid w:val="5A2F3A8F"/>
    <w:rsid w:val="5AF947C9"/>
    <w:rsid w:val="5D594A9D"/>
    <w:rsid w:val="670D136B"/>
    <w:rsid w:val="6822300F"/>
    <w:rsid w:val="68622FEB"/>
    <w:rsid w:val="69F820EF"/>
    <w:rsid w:val="6A945306"/>
    <w:rsid w:val="6B4F379E"/>
    <w:rsid w:val="6C970F26"/>
    <w:rsid w:val="6D087F64"/>
    <w:rsid w:val="6E4118EE"/>
    <w:rsid w:val="6EA36ACE"/>
    <w:rsid w:val="751921BD"/>
    <w:rsid w:val="770B027F"/>
    <w:rsid w:val="7ADA1DA3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3256</Words>
  <Characters>3306</Characters>
  <Lines>0</Lines>
  <Paragraphs>0</Paragraphs>
  <TotalTime>0</TotalTime>
  <ScaleCrop>false</ScaleCrop>
  <LinksUpToDate>false</LinksUpToDate>
  <CharactersWithSpaces>5522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2023-02-27T01:16:00Z</dcterms:created>
  <dc:creator>Administrator</dc:creator>
  <cp:lastModifiedBy>无事听春雷</cp:lastModifiedBy>
  <dcterms:modified xsi:type="dcterms:W3CDTF">2023-04-20T09:05:30Z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9C2248E02A4D415894048CA47DAC7948</vt:lpwstr>
  </property>
</Properties>
</file>