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2023届高三语文五月综合练习（一）</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一、现代文阅读(35分)</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(一)现代文阅读Ⅰ(本题共5小题，17分)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阅读下面的文字，完成1～5题。</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植物为人类和其他动物提供食物和住所，还能调节气候，给地球带来生机和活力。但由于人类活动对环境的影响，地球上的物种正在加速灭绝，植物也不例外。据统计，从1753年至2018年，全球范围内已经有571种种子植物在野外灭绝。一种植物的消失，对我们来说，并不仅仅是单一物种的消亡，也将会引发一系列连锁反应。</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地球上的生物并不是孤立存在的，一种植物的灭亡可能会导致几十种伴生物种的消失，植物的大量灭绝将会动摇人类生存和发展的塔基。在人类历史上，曾发生过多次由于遗传基础狭窄而引起的粮食安全事件。拥有相同基因的植物，一旦遭受疾病侵袭，很容易“全军覆没”。有专家认为，从野生植物的基因中或许能找到解决办法。如籼稻是由野生稻驯化而来的，在漫长的驯化过程中，籼稻获得了人们所期望的性状，但也失去了部分野生稻特有的基因，其中包括抗病虫、抗逆、高蛋白含量等优良基因。因此，对于育种专家而言，不适合食用的野生稻可以为改良栽培稻储备丰富的基因源，对解决粮食安全、维护人类生存发展具有重大意义。因此，为了保护野生植物资源，科学家想出了建造植物“诺亚方舟”的方法，将野生植物的种子提前保存起来，以备不时之需。现在，很多国家都在努力建设自己的种子库。而坐落于云南昆明的中国西南野生生物种质资源库，是我国重大科学工程、亚洲最大的野生生物种质资源库。</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种质资源是指有活力、有生命力、可以传递给后代的遗传资源，如植物的种子。种子大约出现在3.6亿年前，是陆地植物在与环境相互适应的过程中不断演化出的高度复杂而精妙的结构，包含植物的全部遗传信息。通常，成熟的种子会在适宜的条件下开始萌发。但有时，种子也会因进入休眠状态而无法萌发。造成种子休眠的原因大致分为两种：一种是种子自身的原因，如胚还需要继续发育或被种皮密封而未能获得足够的水分和空气；另一种则是外部原因，种子已充分成熟，只因环境不具备萌发所必须的条件而被迫处于暂时停顿状态。这两种因素既可以单独作用，也可以复合作用，使种子进入不同深浅程度的休眠状态。种子的休眠特性是一种植物特有的生存策略，可以让植物史对地适应环境，在最适宜的条件下萌发生长。正是因为这一特性，才使建立种子库、通过保存种子来保护植物多样性的方案成为可能。</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为了保证种子能长久保存，首先要尽量采集成熟度较好且饱满度较高的健康种子。种子采集通常从容易采集的区域入手，逐渐延伸到更偏远的地区。种子被采集回来后，还要对其“验明正身”，核查种子与标本、数据表、DNA材料、照片等是否一一匹配，并初查种子的质量状况。其次，要创造适宜的条件将种子保存起来，尽可能使它们“延年益寿”，以便日后需要的时候再次利用。对于大多数种子而言，高温高湿环境会加速其萌发过程，促进种子的呼吸作用，加速物质代谢，也会导致出现霉变等问题。相比之下，种子更喜欢干燥低温的贮藏环境。大量实践数据表明，在一定的范围内，种子的含水量每降低1%或储藏温度每降低5℃，种子的储藏寿命可延长一倍。实际操作中，种子会被放置在空气相对湿度为15%的干燥间进行脱水，这样做是为了让种子的含水量下降到安全范围之内。如果种子的含水量超过安全范围，过多的水分就可能成了种子的“心腹之患”，在低温下形成大冰晶，破坏细胞膜结构，导致种子失去活性。</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保存种子最重要的意义，是为了将来有一天能够重新使用，也就是把“沉睡”的种子“唤醒”，使原本处于休眠期的种子正常萌发。为此，要周期性地给种子做萌发实验。一般情况下，在种子送入冷库一周后，就可进行初次萌发实验，萌发率在75%以上即视为合格。接下来，每隔5-10年，就要从冷库中取出一部分种子进行萌发实验，监测种子的活力情况。</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理论上，对于冷库中处于休眠状态的种子，只要打破休眠条件，就能刺激种子萌发。但实际上，经过干燥、低温保存后的种子，也可能会出现一些特别的反应。比如一种叫白楸的植物，它的种子冷藏后便不能萌发。遇到这种情况，研究人员会先利用能将活细胞代谢产物染色的化学试剂进行染色实验，判断种子是否还具有活力。染色结果显示，白楸种子并没有失活。切片观察后发现，原来白楸种子的含油量特别高。冷藏之后，种子细胞内的油脂发生凝固，而在进行萌发实验的25℃的条件下，凝固的油脂没有熔化。当把环境温度升高至45℃时，种子细胞内的油脂仍处于凝固状态。随着温度的继续升高，种子才逐渐萌发。简单地说，这类种子被冻僵了，需要给它“泡热水澡”，才能够苏醒过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楷体" w:hAnsi="楷体" w:eastAsia="楷体" w:cs="楷体"/>
          <w:sz w:val="21"/>
          <w:szCs w:val="21"/>
        </w:rPr>
      </w:pPr>
      <w:r>
        <w:rPr>
          <w:rFonts w:hint="eastAsia" w:ascii="楷体" w:hAnsi="楷体" w:eastAsia="楷体" w:cs="楷体"/>
          <w:sz w:val="21"/>
          <w:szCs w:val="21"/>
          <w:lang w:eastAsia="zh-CN"/>
        </w:rPr>
        <w:drawing>
          <wp:inline distT="0" distB="0" distL="0" distR="0">
            <wp:extent cx="5810250" cy="1798955"/>
            <wp:effectExtent l="0" t="0" r="0" b="10795"/>
            <wp:docPr id="8" name="Drawing 8" descr="aabe57624abc4bba84789feb12cf4a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aabe57624abc4bba84789feb12cf4a2b.png"/>
                    <pic:cNvPicPr>
                      <a:picLocks noChangeAspect="1"/>
                    </pic:cNvPicPr>
                  </pic:nvPicPr>
                  <pic:blipFill>
                    <a:blip r:embed="rId6"/>
                    <a:stretch>
                      <a:fillRect/>
                    </a:stretch>
                  </pic:blipFill>
                  <pic:spPr>
                    <a:xfrm>
                      <a:off x="0" y="0"/>
                      <a:ext cx="5810250" cy="1798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另外，还要充分考虑植物原始的生长环境。比如，青藏高原的昼夜温差大，所以要把来自这一地区的种子放在培养箱里面，模拟白天温度高、晚上温度低的环境，通过变换温度，让它们能够萌发。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总之，我们希望种子能在种子库中一直“沉睡”，又希望它们在需要的时候能被轻松“唤醒”。这一点无论对种子还是对现有的保存技术而言，都充满挑战。直到现在，种子库中还有某些种子处于“一睡不醒”的状态，试过多种办法仍不能使其萌发。但这也正是物种保护工作的乐趣之一——通过工作中观察到的各种现象，进一步了解自己要保护的对象，窥探大自然的秘密。</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(摘编自谭治刚蔡杰《种子库：植物的“诺亚方舟”》)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1.下列对材料相关内容的理解和分析，正确的一项是(3分)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A.“全军覆没”在文中指有相同基因的植物受疾病侵袭，导致其伴生物种消失的现象。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B.“验明正身”在文中指的是初步检查种子的质量状况，是种子入库前的第一道程序。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C.“心腹之患”在文中指种子的内部含水量过多，种子在低温时有失去活性的潜在危险。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D.“一睡不醒”在文中指我们希望种子经过干燥、低温保存后，能在种子库中一直沉睡。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2.根据材料中对种库工作流程的介绍，下列填入方框中的内容不恰当的一项是(3分)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A.健康饱满，或有助于改良作物的基因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B.种子在不具备萌发条件时会选择休眠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C.在安全范围内，创造干燥低温的储藏环境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D.打破种子休眠条件，提供适宜的环境温度</w:t>
      </w:r>
    </w:p>
    <w:p>
      <w:pPr>
        <w:keepNext w:val="0"/>
        <w:keepLines w:val="0"/>
        <w:pageBreakBefore w:val="0"/>
        <w:widowControl w:val="0"/>
        <w:kinsoku/>
        <w:wordWrap/>
        <w:overflowPunct/>
        <w:topLinePunct w:val="0"/>
        <w:autoSpaceDE w:val="0"/>
        <w:autoSpaceDN w:val="0"/>
        <w:bidi w:val="0"/>
        <w:adjustRightInd/>
        <w:snapToGrid/>
        <w:spacing w:before="160" w:line="240" w:lineRule="auto"/>
        <w:rPr>
          <w:rFonts w:hint="eastAsia" w:ascii="宋体" w:hAnsi="宋体" w:eastAsia="宋体" w:cs="宋体"/>
          <w:color w:val="000000"/>
          <w:sz w:val="21"/>
          <w:szCs w:val="21"/>
        </w:rPr>
      </w:pPr>
      <w:r>
        <w:rPr>
          <w:rFonts w:hint="eastAsia" w:ascii="宋体" w:hAnsi="宋体" w:eastAsia="宋体" w:cs="宋体"/>
          <w:sz w:val="21"/>
          <w:szCs w:val="21"/>
          <w:lang w:eastAsia="zh-CN"/>
        </w:rPr>
        <w:drawing>
          <wp:inline distT="0" distB="0" distL="0" distR="0">
            <wp:extent cx="5979160" cy="1612900"/>
            <wp:effectExtent l="0" t="0" r="2540" b="6350"/>
            <wp:docPr id="14" name="Drawing 14" descr="95ab4461ac584dacbfd149f2d1945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95ab4461ac584dacbfd149f2d1945698.png"/>
                    <pic:cNvPicPr>
                      <a:picLocks noChangeAspect="1"/>
                    </pic:cNvPicPr>
                  </pic:nvPicPr>
                  <pic:blipFill>
                    <a:blip r:embed="rId7"/>
                    <a:stretch>
                      <a:fillRect/>
                    </a:stretch>
                  </pic:blipFill>
                  <pic:spPr>
                    <a:xfrm>
                      <a:off x="0" y="0"/>
                      <a:ext cx="5979160" cy="16129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3.根据材料中白楸种子萌发实验的相关图文，下列选项中说法不正确的一项是(3分)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A.冷藏后白楸种子的细胞内油脂凝固，由此可见，现有保存技术在改变种子外部环境的同时，也有可能引发其内在状态的变化。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B.温度为45℃时白楸种子不萌发，随着温度进一步升高，它才开始萌发，因而当种子未被“唤醒”时，不能简单判断其已失活。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C.白楸种子被“唤醒”后的萌发率即使达到最高值，也较冷藏前明显下降，这提示我们有必要在采集时确保种子的数量足够多。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D.实验中白楸种子的萌发率在55℃时最高，然后随温度上升而下降，这说明种子在萌发时若超过一定温度会再次进入休眠状态。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4.请简要梳理本文的讲述顺序，并分析为什么这样安排。(4分)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5.本文兼具科学性与社会性，请结合材料简要分析。(4分)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(二)现代文阅读Ⅱ(本题共4小题，18分)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阅读下面的文字，完成6</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9题。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走三边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贾平凹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往陕北远行，三千里路，云升云降，月圆月缺，旅途是辛苦的，过了金锁关，山便显得愈小，羊便见得更多，风头一日比似一日强硬，一日比似一日的思亲情绪全然涌上心头了。当黄昏里，一个人独独地走在沟壑梁上，东来西往的风扯锯般地吹，当月在中天，只身卧在小店的床上，听柴扉外蛐蛐忽鸣忽噤，便要翻那本塞外古诗，以为知音，是体会得最深最深的了。但我仍继续北上；三边，这是个多么逗人神思的神秘的地方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穿过延安，进入榆林地区，车子在沟底里钻，七拐八拐的，光看见那黄天冷漠，黄山发呆。到了县城，天已擦黑，城外三里便进了绿的世界，要不是赶驴人提醒，谁能想到这不是树林子而是一座县城呢?于是得知，在这三边，有一丛树，便有一户人家，有一座树林，就该是镇子或是县城了；原来天和地平行，树和人同长，这便是三边的特点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待了几日，新结识了几位伙伴，他们主动提出做我的向导，要往北边的沙漠里去走走。“一定要去看看，那又是另一个世界呢。”兴趣撩拨，就三人越过了长城，徒步往北行。沙地上，行走委实艰难，浑身汗水淋淋。沙丘起起伏伏，望之如海中浪涛。沙丘过去，又是成片的盐碱地，树木是不长的，只可怜巴巴生些盐蒿。一把蒿守着一抔土，渐渐便成了一个小包。再往后却又是沙丘，但已经植了树：沙柳、红柳、小叶杨、沙枣。沙盖了盐碱，树又守住了流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三天过后，我们走到一个镇落里，这个镇落显得很大，有回民，有汉民，分两片屋舍：一处汉民，建筑分散中但有联络；一处回民，建筑对仗里却见变化。伙伴讲，再往北去不远，还有蒙民哩。夜宿镇里，当地老人给我一个手抄本，有这么一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三边地区蒙民，昼意干粮，晚就道旁，有水草处卸鞍驮，撑帐支锅，取野薪自炊，其牛纵食原野，人披裘轮卧起，以犬护之，不花一钱。汉民亦有效之。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读此书，方知三边地域民族竟是这么亲善！更不曾想，这个镇子在两日之后，便是汉、回、蒙一年一度的盛大交易会。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交易会，其场面可谓热闹，有北京王府井的拥挤，却比王府井更气势；有上海南京路的嘈杂，却比南京路更疯野。那一排一摆小吃，荞面拉条、豆面揪片、黄米干饭、羊肉粉汤，酸、辣、煎，五味俱全；那菜市上一筐一车，二尺长的白菜、淡黄的萝卜、乌紫的土豆、半人高的青葱，六色尽有；那农具市上的铜的挂铃、铁的镢、钢的锨，叮、咣、铿、锵，七音齐响。还有那骡马市上，千头万头高脚牲口，黄乎乎、黑压压偌大一片，蒙民在这里最为荣耀，骡马全头戴红缨，脖系铃铛，背披红毡，人声喧嚣，骡马鸣叫，气浪浮动得几里外便可听见。在羊肉市上，近乎一里长的木架上，羊肉整条挂着。更有买卖活羊的，卖主用两只腿夹住羊头，大声与买主议价。汉、回、蒙民似乎都极富有，买肉就买整条，买果就买整筐。末了就涌进那菜馆酒馆，大块吃肉，大碗喝酒，直要闹到月上中天方散。在酒馆里，几句攀谈，我们便成了极熟的人，兴致高涨，开怀大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半个月匆匆过去了，临走前两天，正好是阴历八月十五，夜里在长城根下一个村子吃了月饼、香梨，喝了花茶、葡萄酒，看了一阵房东大娘的剪窗花，兴致还未尽，便同房东小儿登长城望高。月光下，沙海泛亮，草原迷离，高高低低的长城，从脚下一头伸向天的东头，一头伸向天的西头，这伟大的建筑，从远古时候，一坐落在这里，沙再没有埋住，风再没有刮走，它给了沙漠之骨，沙漠也给了它的雄壮。如今烽火台没有了狼烟传递，但每一座台下，都住了人家，牛羊互往，亲戚走动。生着，在这大漠上添着活气；死了，隆起沙堆，又生起一堆绿色。一道长城，是连接千家万户的一条线，流动着不屈不挠的生命和人与人的情感。玩到天明，晨曦里看见天地相接的地方，柳树林子长得好茂，那树都是桩干粗壮，一人多高，就截了顶，聚出密密的嫩枝，枝形呈圆，叶子全红了，像无数偌大的灯笼高高举着，似乎这天之光明，完全是这些灯笼照耀的。树林子前面，端端一柱白烟长上来了，走近去，是放蜂人燃的。这里还能放蜂，犹如春天里的一个童话！相坐攀谈，放蜂人来自江南，年年都来，来数月方去。他说外人以为三边无色无香，其实那是错了。“你瞧，绿的沙柳、红的盐蒿、粉的牛儿草、白的盐、黄的沙，这三边的土地是最有五颜六色，是最有香有甜的。”尝尝那蜜，果然上品，荔枝蜜没有它香醇，槐花蜜没有它味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告辞了放蜂人，突然之间，几天来混混沌沌的思想，沉淀的沉淀了，清亮的清亮了，一时觉得有角度来做我的文章了。往回边走边构思，眼光偏又盯住了一片一片不知名的荆棘，开着丸子一般大的白绒花团，顺枝而上的，如挂纸钱串，就地而生的，又如围起的花环。哦，我明白了，这类花的开放是对三边荒凉的送葬吗?是对三边的富有和美丽的礼赞吗?天黑回到村子，房东已为我准备好了送别酒菜，菜饱酒足，席上拉起了二胡。二胡的清韵又勾起了我思亲的幽情，仰望天上明月，不知今夜亲人们如何思念着我，可他们哪会知道今夕我在这里是多么欢乐啊！一时情起，书下一信，告诉说：明日我又要继续往北而去，只盼望什么时候了，我要和我的亲人、更多的朋友能一块再走走三边，那该又是何等美事呢。</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(有删改)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6.下列对本文相关内容的理解，不正确的一项是(3分)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A.以“天和地平行，树和人同长”来概括“三边的特点”，承接初见县城时的感受，凸显了三边地区人民的生存境况。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B.新结识的当地人“主动提出”做向导，酒馆里几句攀谈“便成了极熟的人”，这些描写都展现了三边地区的淳朴民风。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C.引用手抄本的记载，将今日的汉、回、蒙的交易会与蒙民千年习俗关联起来，写的是三边地区民族团结的历史传承。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D.写柳树林“叶子全红了，像无数偌大的灯笼高高举着”，与“端端一柱白烟”相映衬，表现三边地区的苍凉风景。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7.下列对本文艺术特色的分析鉴赏，正确的一项是(3分)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A.文章以“三千里路”开篇，以“继续往北而去”作结，以“我”的思亲与孤独贯穿全文，呼应了标题“走三边”。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B.文章先写沙地中行走的艰苦与自然环境的恶劣，再写沙漠深处镇落民居的错落有致，先抑后扬，形成鲜明的反差。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C.文章写长城，将其放在深邃的历史背景下和平凡的世俗生活中，进而引发对文明赓续的思考，有深刻的哲理性。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D.文章语言质朴刚健，具有显著的地域色彩，与文中所写的西部自然人文相得益彰，是这篇游记散文的典型特征。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8.本文写交易会时大量堆叠同类词语，请简要分析其效果。(6分)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9.为什么“我”告别放蜂人之后觉得“有角度来做文章了”?请谈谈你的理解。(6分)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二、古代诗文阅读(35分)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(一)文言文阅读(本题共5小题，20分)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阅读下面的文言文，完成10</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14题。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上问魏征曰：“人主何为而明，何为而暗?”对曰：“兼听则明，偏信则暗。</w:t>
      </w:r>
      <w:r>
        <w:rPr>
          <w:rFonts w:hint="eastAsia" w:ascii="楷体" w:hAnsi="楷体" w:eastAsia="楷体" w:cs="楷体"/>
          <w:sz w:val="21"/>
          <w:szCs w:val="21"/>
          <w:u w:val="single"/>
          <w:lang w:eastAsia="zh-CN"/>
        </w:rPr>
        <w:t>人君兼听广纳，则贵臣不得拥蔽，而下情得以上通也。</w:t>
      </w:r>
      <w:r>
        <w:rPr>
          <w:rFonts w:hint="eastAsia" w:ascii="楷体" w:hAnsi="楷体" w:eastAsia="楷体" w:cs="楷体"/>
          <w:sz w:val="21"/>
          <w:szCs w:val="21"/>
          <w:lang w:eastAsia="zh-CN"/>
        </w:rPr>
        <w:t>”上曰：“善！”</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(节选自《资治通鉴·唐纪》)</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初，选人李公义陈言，请为铁龙爪以浚河。</w:t>
      </w:r>
      <w:r>
        <w:rPr>
          <w:rFonts w:hint="eastAsia" w:ascii="楷体" w:hAnsi="楷体" w:eastAsia="楷体" w:cs="楷体"/>
          <w:sz w:val="21"/>
          <w:szCs w:val="21"/>
          <w:u w:val="wave"/>
          <w:lang w:eastAsia="zh-CN"/>
        </w:rPr>
        <w:t>其法用铁数斤为龙爪形沈之水底系絙以船曳之而行</w:t>
      </w:r>
      <w:r>
        <w:rPr>
          <w:rFonts w:hint="eastAsia" w:ascii="楷体" w:hAnsi="楷体" w:eastAsia="楷体" w:cs="楷体"/>
          <w:sz w:val="21"/>
          <w:szCs w:val="21"/>
          <w:lang w:eastAsia="zh-CN"/>
        </w:rPr>
        <w:t>。宫官黄怀信以为铁爪，只列干木下如耙状，以石压之，两旁系大絙，两端钉大船，相距八十步，各用革车绞之，去来挠荡泥沙，已，又移船而浚之。事下大名安抚司，安抚司命金提司管勾官范子渊与通判、知县共试验之，皆言不可用。会子渊入京师，王介甫问子渊：“浚川铁耙、龙爪法甚善，何故不可用?”子渊因变言：“此诚善法，但当时同官议不合耳。”介甫大喜，即除子渊都水外监丞，置浚川司，使行其法。子渊乃于河上令指使分督役卒，用二物疏浚，书其课曰：“某日以扫疏若干步，深若干尺。”其实水深则耙不能及底，虚曳去来，水浅则齿碍泥沙，曳之不动。会都水监丞程昉于大名河曲开直河，</w:t>
      </w:r>
      <w:r>
        <w:rPr>
          <w:rFonts w:hint="eastAsia" w:ascii="楷体" w:hAnsi="楷体" w:eastAsia="楷体" w:cs="楷体"/>
          <w:sz w:val="21"/>
          <w:szCs w:val="21"/>
          <w:u w:val="single"/>
          <w:lang w:eastAsia="zh-CN"/>
        </w:rPr>
        <w:t>子渊属昉称直河浅，牒浚川司使用耙浚之，昉从之。</w:t>
      </w:r>
      <w:r>
        <w:rPr>
          <w:rFonts w:hint="eastAsia" w:ascii="楷体" w:hAnsi="楷体" w:eastAsia="楷体" w:cs="楷体"/>
          <w:sz w:val="21"/>
          <w:szCs w:val="21"/>
          <w:lang w:eastAsia="zh-CN"/>
        </w:rPr>
        <w:t>是时，天下皆言浚川耙如儿戏，适足以资谈笑，王介甫亦颇闻之，更下河北安抚司，令保奏。会介甫罢相，文潞公上言：“河水浩大，非耙可浚，秋涸故其常理，虽河滨甚愚之人，皆知浚川耙无益于事。臣不敢雷同保奏，共为欺罔。”奏上，上不悦，命知制诰熊本与都水、转运司共按视。诸扫人言：“水皆夏溢秋复，不惟此一年。”乃奏：“水落实非耙所致。”上又命内供奉官冯宗道试浚川耙于汴水。每料测量，有深于旧者，有不增不减者，大率三分各居其一。宗道每日据实奏闻，上意稍悟。会荥泽河堤涨急，诏判都水监俞充往治之，河危将决，赖用浚川耙疏导得免，具图以闻。上嘉之。</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(节选自《涑水记闻》)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10.文中画波浪线的部分有三处需加句读，请用铅笔将答题卡上相应位置的答案标号涂黑。(3分)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其A法B用C铁D数E斤F为G龙H爪I形J沈K之L水M底N系O絙P以Q船R曳S之T而U行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11.下列对文中加点词语及相关内容的解说，不正确的一项是(3分)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A.“已，又移船而浚之”的“已”，意为停止，与成语“无法自己”的“已”意思不同。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B.课，原意为根据一定标准对官吏进行考核，文中指范子渊记录下来以备考核的业绩。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C.“资谈笑”的“资”，意为供给，与《谏逐客书》中“逐客以资敌国”的“资”意思相同。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D.“共为欺罔”的“罔”，意为欺骗，与《论语》中“学而不思则罔”的“罔”意思不同。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12.下列对原文有关内容的概述，不正确的一项是(3分)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A.候补官员李公义提议用铁龙爪疏浚黄河河道，宰相王安石认为这种浚河的方法很好，于是他设置浚川司，并派范子渊前去依法施行。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B.宫官黄怀信在铁龙爪的基础上，以铁、木、石为材料，制作了更为大型的浚川耙，配合绞车同时使用，可以高效地疏浚黄河河道。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C.王安石推行使用浚川耙，但是百姓都认为这并不奏效，王安石又把浚川之事交由河北安抚司负责，要求推荐有能力的官员去实施。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D.荥泽河的水位上涨，情势危急，判都水监俞充前往治理，他使用浚川耙疏通河道，成功地避免了决堤，上报朝廷后受到皇上赞赏。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13.把文中划横线的句子翻译成现代汉语。(8分)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(1)人君兼听广纳，则贵臣不得拥蔽，而下情得以上通也。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(2)子渊属昉称直河浅，牒浚川司使用耙浚之，昉从之。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14.对于新工具浚川耙效用的争议，皇上体现出明君应有的态度。请结合文本简要说明。(3分)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(二)古代诗歌阅读(本题共2小题，9分)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阅读下面这首宋词，完成15</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16题。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青玉案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陈瓘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碧空黯淡同①云绕。渐枕上、风声峭。明透窗纱天欲晓。珠帘才卷，美人惊报，一夜青山老！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使君留客金樽倒，正千里琼瑶未经扫。欺压梅花春信早。十分农事，满城和气，管取明年好。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[注]①“同”即“彤”。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15.下列对这首词的理解和赏析，不正确的一项是(3分)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A.“碧空黯淡同云绕”与“孤帆远影碧空尽”都用其他意象来衬托“碧空”的辽阔。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B.“美人惊报”与“试问卷帘人，却道海棠依旧”都通过旁人的视角写室外的景物。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C.“使君留客金樽倒”与“丰年留客足鸡豚”，以不同形式体现了主人待客的热情。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D.“欺压梅花春信早”与“春信未来梅已知”都以梅花的开放作为春天将至的信息。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16.这首词不着一个“雪”字，却处处写“雪”，请选取三处简要分析。(6分)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(三)名篇名句默写(本题共1小题，6分)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17.补写出下列句子中的空缺部分。(6分)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(1)“鹿”喜居山林，生性温顺，文人常借以寄托山林之思，如《梦游天姥吟留别》中“</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sz w:val="21"/>
          <w:szCs w:val="21"/>
          <w:lang w:val="en-US" w:eastAsia="zh-CN"/>
        </w:rPr>
        <w:t>，</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(2)“巷”常出现在古诗词中,陶渊明《归园田居》中写“</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sz w:val="21"/>
          <w:szCs w:val="21"/>
          <w:lang w:eastAsia="zh-CN"/>
        </w:rPr>
        <w:t>”,以表现田园生活；辛弃疾《永遇乐》中的“</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sz w:val="21"/>
          <w:szCs w:val="21"/>
          <w:lang w:eastAsia="zh-CN"/>
        </w:rPr>
        <w:t>”，描绘了刘裕曾经生活的地方。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(3)“盈盈”一词往往包含美好的含义，今人喜欢用来取名，古人也常在诗文中用到这个词语,如“</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hint="eastAsia" w:ascii="宋体" w:hAnsi="宋体" w:eastAsia="宋体" w:cs="宋体"/>
          <w:sz w:val="21"/>
          <w:szCs w:val="21"/>
          <w:lang w:eastAsia="zh-CN"/>
        </w:rPr>
        <w:t>，</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ascii="宋体" w:hAnsi="宋体" w:eastAsia="宋体" w:cs="宋体"/>
          <w:b w:val="0"/>
          <w:i w:val="0"/>
          <w:color w:val="000000"/>
          <w:sz w:val="21"/>
          <w:szCs w:val="21"/>
          <w:u w:val="single"/>
        </w:rPr>
        <w:t xml:space="preserve"> </w:t>
      </w:r>
      <w:r>
        <w:rPr>
          <w:rFonts w:hint="eastAsia" w:ascii="宋体" w:hAnsi="宋体" w:eastAsia="宋体" w:cs="宋体"/>
          <w:b w:val="0"/>
          <w:i w:val="0"/>
          <w:color w:val="000000"/>
          <w:sz w:val="21"/>
          <w:szCs w:val="21"/>
          <w:u w:val="single"/>
          <w:lang w:val="en-US" w:eastAsia="zh-CN"/>
        </w:rPr>
        <w:t xml:space="preserve">  </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三、语言文字运用(20分)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(一)语言文字运用Ⅰ(本题共2小题，7分)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阅读下面的文字，完成18</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19题。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钟扬是从未止步的“跨界者”。中国科学技术大学少年班基础课程结束，17岁的钟扬选择转入无线电电子学系学习。这个专业横跨“无线电”和“电子学”两大学科，需要敏锐的跨学科领悟力和持之以恒的坚持力，而这两点正是钟扬的特质，这种“跨界”的学科也给予他更宽广的想象和驰骋空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然而钟扬自己也没有想到，学了无线电电子学，后来分配到中科院武汉植物研究所。那时的植物学界习惯于传统的植物学研究方法，对数量分类学嗤之以鼻。</w:t>
      </w:r>
      <w:r>
        <w:rPr>
          <w:rFonts w:hint="eastAsia" w:ascii="楷体" w:hAnsi="楷体" w:eastAsia="楷体" w:cs="楷体"/>
          <w:sz w:val="21"/>
          <w:szCs w:val="21"/>
          <w:u w:val="single"/>
          <w:lang w:eastAsia="zh-CN"/>
        </w:rPr>
        <w:t>钟扬出于自己的无线电电子学专业知识背景，不但敏锐地察觉到其中的问题，从而自己的发展方向也迅速找到了</w:t>
      </w:r>
      <w:r>
        <w:rPr>
          <w:rFonts w:hint="eastAsia" w:ascii="楷体" w:hAnsi="楷体" w:eastAsia="楷体" w:cs="楷体"/>
          <w:sz w:val="21"/>
          <w:szCs w:val="21"/>
          <w:lang w:eastAsia="zh-CN"/>
        </w:rPr>
        <w:t>——将无线电电子学的知识应用到分子生物学、进化和生态学的研究中。至今，像钟扬这样突破学科界限、耕耘交叉地带的学者仍属少数。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更为难得的是，钟扬在科学追求的路上，没有放弃一直钟爱的诗歌创作，</w:t>
      </w:r>
      <w:r>
        <w:rPr>
          <w:rFonts w:hint="eastAsia" w:ascii="楷体" w:hAnsi="楷体" w:eastAsia="楷体" w:cs="楷体"/>
          <w:sz w:val="21"/>
          <w:szCs w:val="21"/>
          <w:u w:val="wave"/>
          <w:lang w:eastAsia="zh-CN"/>
        </w:rPr>
        <w:t>他的一颗“文艺心”填平了科学与文学之间的沟壑。</w:t>
      </w:r>
      <w:r>
        <w:rPr>
          <w:rFonts w:hint="eastAsia" w:ascii="楷体" w:hAnsi="楷体" w:eastAsia="楷体" w:cs="楷体"/>
          <w:sz w:val="21"/>
          <w:szCs w:val="21"/>
          <w:lang w:eastAsia="zh-CN"/>
        </w:rPr>
        <w:t>他翻译的科普读物《大流感》，语言生动，广受欢迎。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在生命的高度和广度上，钟扬一直在探索自己的边界……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18.文中画横线的句子有语病，请进行修改，使语言表达准确流畅。可少量增删词语，不得改变原意。(4分)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19.结合文段，分析划波浪线句子的表达效果(3分)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(二)语言文字运用Ⅱ(本题共3小题，13分)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阅读下面的文字，完成20</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22题。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怎样读《红楼梦》?这绝不是只有一种答案。读的方法可以因人因条件而异，不必拘于一途，你完全可以</w:t>
      </w:r>
      <w:r>
        <w:rPr>
          <w:rFonts w:hint="eastAsia" w:ascii="楷体" w:hAnsi="楷体" w:eastAsia="楷体" w:cs="楷体"/>
          <w:sz w:val="21"/>
          <w:szCs w:val="21"/>
          <w:u w:val="single"/>
          <w:lang w:eastAsia="zh-CN"/>
        </w:rPr>
        <w:t xml:space="preserve">     甲     </w:t>
      </w:r>
      <w:r>
        <w:rPr>
          <w:rFonts w:hint="eastAsia" w:ascii="楷体" w:hAnsi="楷体" w:eastAsia="楷体" w:cs="楷体"/>
          <w:sz w:val="21"/>
          <w:szCs w:val="21"/>
          <w:lang w:eastAsia="zh-CN"/>
        </w:rPr>
        <w:t>，抵达书中绝妙深奥之处。但这不等于说，不需要听别人的指点。(   ①   )，回刚从山上下来的人或游过此山的人，他的指点切实可靠得多。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就我多年的阅读经验而言，知人论世是读《红楼梦》的起点。曹雪芹是一个怎样的人，他生活在什么样的时代，这个时代的政治、经济、文化有怎样的特点……(   ②   )，你可能无法理解作者、读懂作品。对一般的读者，要知人论世，读一些红学家的研究成果就可以了；对想要深入研究的读者，那就必须读相关的原著，如《清史稿》《清实录》。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读《红楼梦》，自然还应该认真地反复地读，</w:t>
      </w:r>
      <w:r>
        <w:rPr>
          <w:rFonts w:hint="eastAsia" w:ascii="楷体" w:hAnsi="楷体" w:eastAsia="楷体" w:cs="楷体"/>
          <w:sz w:val="21"/>
          <w:szCs w:val="21"/>
          <w:u w:val="single"/>
          <w:lang w:eastAsia="zh-CN"/>
        </w:rPr>
        <w:t xml:space="preserve">    乙    </w:t>
      </w:r>
      <w:r>
        <w:rPr>
          <w:rFonts w:hint="eastAsia" w:ascii="楷体" w:hAnsi="楷体" w:eastAsia="楷体" w:cs="楷体"/>
          <w:sz w:val="21"/>
          <w:szCs w:val="21"/>
          <w:lang w:eastAsia="zh-CN"/>
        </w:rPr>
        <w:t>地读一二遍，是不可能对此书有较为全面的认识。苏东坡读书有“八面受敌法”，在他看来，每一书都要读之数遍，每次应精读一项，一个问题一个问题地击破，在读了若干遍后，方有其成。这样看起来似乎有点笨，耗时耗力，(   ③    )，读成之后就能经得住各方面的考验。这与不作深入钻研的读书方法比较起来,效果会</w:t>
      </w:r>
      <w:r>
        <w:rPr>
          <w:rFonts w:hint="eastAsia" w:ascii="楷体" w:hAnsi="楷体" w:eastAsia="楷体" w:cs="楷体"/>
          <w:sz w:val="21"/>
          <w:szCs w:val="21"/>
          <w:u w:val="single"/>
          <w:lang w:eastAsia="zh-CN"/>
        </w:rPr>
        <w:t xml:space="preserve">    丙     </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这样说来，读《红楼梦》又只能拘于一途，听人所指、融我所思，即能有所悟、有所得。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20.请在文中括号里补写恰当的语句，使整段文字语意连贯，内容贴切，逻辑严密，每处不超过10个字。(6分)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lang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21.请在文中横线处填入恰当的成语。(3分)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22.请你运用“八面受敌法”，为《红楼梦》整本书阅读拟定阅读计划要点。要求：结合《红楼梦》具体内容，完成下表；句式整齐，表达简洁。(4分)</w:t>
      </w:r>
    </w:p>
    <w:tbl>
      <w:tblPr>
        <w:tblStyle w:val="5"/>
        <w:tblW w:w="0" w:type="auto"/>
        <w:tblInd w:w="16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12"/>
        <w:gridCol w:w="43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709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“八面受敌”读红楼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12" w:type="dxa"/>
            <w:vMerge w:val="restart"/>
          </w:tcPr>
          <w:p>
            <w:pPr>
              <w:keepNext w:val="0"/>
              <w:keepLines w:val="0"/>
              <w:pageBreakBefore w:val="0"/>
              <w:widowControl w:val="0"/>
              <w:kinsoku/>
              <w:wordWrap/>
              <w:overflowPunct/>
              <w:topLinePunct w:val="0"/>
              <w:autoSpaceDE w:val="0"/>
              <w:autoSpaceDN w:val="0"/>
              <w:bidi w:val="0"/>
              <w:adjustRightInd/>
              <w:snapToGrid/>
              <w:spacing w:before="340" w:line="360" w:lineRule="exact"/>
              <w:ind w:firstLine="120"/>
              <w:textAlignment w:val="auto"/>
              <w:rPr>
                <w:rFonts w:hint="eastAsia" w:ascii="宋体" w:hAnsi="宋体" w:eastAsia="宋体" w:cs="宋体"/>
                <w:sz w:val="21"/>
                <w:szCs w:val="21"/>
              </w:rPr>
            </w:pPr>
            <w:r>
              <w:rPr>
                <w:rFonts w:hint="eastAsia" w:ascii="宋体" w:hAnsi="宋体" w:eastAsia="宋体" w:cs="宋体"/>
                <w:color w:val="000000"/>
                <w:sz w:val="21"/>
                <w:szCs w:val="21"/>
              </w:rPr>
              <w:t>＿①＿，逐一突破</w:t>
            </w:r>
          </w:p>
        </w:tc>
        <w:tc>
          <w:tcPr>
            <w:tcW w:w="437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首读：读宝黛爱情，悲喜交织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712" w:type="dxa"/>
            <w:vMerge w:val="continue"/>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lang w:eastAsia="zh-CN"/>
              </w:rPr>
            </w:pPr>
          </w:p>
        </w:tc>
        <w:tc>
          <w:tcPr>
            <w:tcW w:w="437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次读：读＿②＿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12" w:type="dxa"/>
            <w:vMerge w:val="continue"/>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sz w:val="21"/>
                <w:szCs w:val="21"/>
              </w:rPr>
            </w:pPr>
          </w:p>
        </w:tc>
        <w:tc>
          <w:tcPr>
            <w:tcW w:w="437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再读：读四大家族，盘根错节</w:t>
            </w:r>
          </w:p>
        </w:tc>
      </w:tr>
    </w:tbl>
    <w:p>
      <w:pPr>
        <w:keepNext w:val="0"/>
        <w:keepLines w:val="0"/>
        <w:pageBreakBefore w:val="0"/>
        <w:widowControl w:val="0"/>
        <w:kinsoku/>
        <w:wordWrap/>
        <w:overflowPunct/>
        <w:topLinePunct w:val="0"/>
        <w:autoSpaceDE w:val="0"/>
        <w:autoSpaceDN w:val="0"/>
        <w:bidi w:val="0"/>
        <w:adjustRightInd/>
        <w:snapToGrid/>
        <w:spacing w:line="240" w:lineRule="auto"/>
        <w:ind w:right="160"/>
        <w:jc w:val="left"/>
        <w:rPr>
          <w:rFonts w:hint="eastAsia" w:ascii="宋体" w:hAnsi="宋体" w:eastAsia="宋体" w:cs="宋体"/>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right="159"/>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四、写作(60分)</w:t>
      </w:r>
    </w:p>
    <w:p>
      <w:pPr>
        <w:keepNext w:val="0"/>
        <w:keepLines w:val="0"/>
        <w:pageBreakBefore w:val="0"/>
        <w:widowControl w:val="0"/>
        <w:kinsoku/>
        <w:wordWrap/>
        <w:overflowPunct/>
        <w:topLinePunct w:val="0"/>
        <w:autoSpaceDE w:val="0"/>
        <w:autoSpaceDN w:val="0"/>
        <w:bidi w:val="0"/>
        <w:adjustRightInd/>
        <w:snapToGrid/>
        <w:spacing w:line="360" w:lineRule="exact"/>
        <w:ind w:right="159"/>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23.阅读下面的材料，根据要求写作。(60分)</w:t>
      </w:r>
    </w:p>
    <w:p>
      <w:pPr>
        <w:keepNext w:val="0"/>
        <w:keepLines w:val="0"/>
        <w:pageBreakBefore w:val="0"/>
        <w:widowControl w:val="0"/>
        <w:kinsoku/>
        <w:wordWrap/>
        <w:overflowPunct/>
        <w:topLinePunct w:val="0"/>
        <w:autoSpaceDE w:val="0"/>
        <w:autoSpaceDN w:val="0"/>
        <w:bidi w:val="0"/>
        <w:adjustRightInd/>
        <w:snapToGrid/>
        <w:spacing w:line="360" w:lineRule="exact"/>
        <w:ind w:right="159"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语言文字运用Ⅰ为我们讲述了“跨界者”钟扬的故事。在我们身边有勇敢的“跨界者”，也有兀兀穷年做好一件事的“守界者”。</w:t>
      </w:r>
    </w:p>
    <w:p>
      <w:pPr>
        <w:keepNext w:val="0"/>
        <w:keepLines w:val="0"/>
        <w:pageBreakBefore w:val="0"/>
        <w:widowControl w:val="0"/>
        <w:kinsoku/>
        <w:wordWrap/>
        <w:overflowPunct/>
        <w:topLinePunct w:val="0"/>
        <w:autoSpaceDE w:val="0"/>
        <w:autoSpaceDN w:val="0"/>
        <w:bidi w:val="0"/>
        <w:adjustRightInd/>
        <w:snapToGrid/>
        <w:spacing w:line="360" w:lineRule="exact"/>
        <w:ind w:right="159"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请结合以上材料写一篇文章，体现你的感悟与思考，反映你的权衡与取舍。</w:t>
      </w:r>
    </w:p>
    <w:p>
      <w:pPr>
        <w:keepNext w:val="0"/>
        <w:keepLines w:val="0"/>
        <w:pageBreakBefore w:val="0"/>
        <w:widowControl w:val="0"/>
        <w:kinsoku/>
        <w:wordWrap/>
        <w:overflowPunct/>
        <w:topLinePunct w:val="0"/>
        <w:autoSpaceDE w:val="0"/>
        <w:autoSpaceDN w:val="0"/>
        <w:bidi w:val="0"/>
        <w:adjustRightInd/>
        <w:snapToGrid/>
        <w:spacing w:line="360" w:lineRule="exact"/>
        <w:ind w:right="159"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要求：选准角度，确定立意，明确文体，自拟标题；不要套作，不得抄袭；不得搬用语言文字运用Ⅰ的材料，不得泄露个人信息；不少于800字。</w:t>
      </w:r>
      <w:bookmarkStart w:id="0" w:name="_GoBack"/>
      <w:bookmarkEnd w:id="0"/>
    </w:p>
    <w:sectPr>
      <w:headerReference r:id="rId3" w:type="default"/>
      <w:footerReference r:id="rId4" w:type="default"/>
      <w:pgSz w:w="11900" w:h="16840"/>
      <w:pgMar w:top="1134" w:right="1134" w:bottom="1134" w:left="1134" w:header="708" w:footer="709"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rPr>
                          </w:pPr>
                          <w:r>
                            <w:fldChar w:fldCharType="begin"/>
                          </w:r>
                          <w:r>
                            <w:instrText xml:space="preserve"> PAGE  \* MERGEFORMAT </w:instrText>
                          </w:r>
                          <w:r>
                            <w:fldChar w:fldCharType="separate"/>
                          </w:r>
                          <w:r>
                            <w:rPr>
                              <w:rFonts w:hint="eastAsia"/>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10</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sz w:val="2"/>
        <w:szCs w:val="2"/>
        <w:lang w:eastAsia="zh-CN"/>
      </w:rPr>
    </w:pPr>
    <w:r>
      <w:rPr>
        <w:color w:val="FFFFFF"/>
        <w:sz w:val="2"/>
        <w:szCs w:val="2"/>
      </w:rPr>
      <w:pict>
        <v:shape id="PowerPlusWaterMarkObject1453549720" o:spid="_x0000_s3076"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3077" o:spid="_x0000_s3077"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
        <w:szCs w:val="2"/>
        <w:lang w:eastAsia="zh-CN"/>
      </w:rPr>
    </w:pPr>
    <w:r>
      <w:pict>
        <v:shape id="图片 4" o:spid="_x0000_s307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85pt;width:0.9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TU2N2MzMzBkMzAyZjgwZjUwZGM2NjM5ZmY2YTcifQ=="/>
  </w:docVars>
  <w:rsids>
    <w:rsidRoot w:val="0099115F"/>
    <w:rsid w:val="004151FC"/>
    <w:rsid w:val="0099115F"/>
    <w:rsid w:val="00B94174"/>
    <w:rsid w:val="00C02FC6"/>
    <w:rsid w:val="00C55060"/>
    <w:rsid w:val="00DE39CD"/>
    <w:rsid w:val="00E447B0"/>
    <w:rsid w:val="020A5BE8"/>
    <w:rsid w:val="049146BC"/>
    <w:rsid w:val="0A2C118A"/>
    <w:rsid w:val="0BE1433A"/>
    <w:rsid w:val="0DD57ECE"/>
    <w:rsid w:val="1CA76EDA"/>
    <w:rsid w:val="27277DCD"/>
    <w:rsid w:val="32845400"/>
    <w:rsid w:val="3B061448"/>
    <w:rsid w:val="465B470D"/>
    <w:rsid w:val="4FA06370"/>
    <w:rsid w:val="598019B8"/>
    <w:rsid w:val="6CCE15E0"/>
    <w:rsid w:val="728B65C1"/>
    <w:rsid w:val="7A173ECC"/>
    <w:rsid w:val="7EE1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8623</Words>
  <Characters>11507</Characters>
  <Lines>64</Lines>
  <Paragraphs>18</Paragraphs>
  <TotalTime>56</TotalTime>
  <ScaleCrop>false</ScaleCrop>
  <LinksUpToDate>false</LinksUpToDate>
  <CharactersWithSpaces>11661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2023-04-17T04:57:00Z</dcterms:created>
  <dc:creator>Apache POI</dc:creator>
  <cp:lastModifiedBy>嘎嘎你说的对</cp:lastModifiedBy>
  <dcterms:modified xsi:type="dcterms:W3CDTF">2023-04-24T08:05:41Z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EE2490934B7C4DFE8A27E4AE01DE626F_13</vt:lpwstr>
  </property>
</Properties>
</file>