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9E" w:rsidRDefault="001E579E" w:rsidP="001E579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江苏省仪征中学2022—2023学年度第二学期高三语文学科</w:t>
      </w:r>
    </w:p>
    <w:p w:rsidR="001E579E" w:rsidRDefault="001E579E" w:rsidP="001E579E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非连续性文本提升性练习</w:t>
      </w:r>
    </w:p>
    <w:p w:rsidR="001E579E" w:rsidRDefault="001E579E" w:rsidP="001E579E">
      <w:pPr>
        <w:jc w:val="center"/>
        <w:rPr>
          <w:rFonts w:eastAsia="楷体" w:hint="eastAsia"/>
        </w:rPr>
      </w:pPr>
      <w:r>
        <w:rPr>
          <w:rFonts w:ascii="楷体" w:eastAsia="楷体" w:hAnsi="楷体" w:hint="eastAsia"/>
          <w:bCs/>
          <w:sz w:val="24"/>
          <w:szCs w:val="24"/>
        </w:rPr>
        <w:t>研制人：孔祥梅       审核人：王勇</w:t>
      </w:r>
    </w:p>
    <w:p w:rsidR="001E579E" w:rsidRDefault="001E579E" w:rsidP="001E579E">
      <w:pPr>
        <w:jc w:val="center"/>
        <w:rPr>
          <w:rFonts w:ascii="楷体" w:eastAsia="楷体" w:hAnsi="楷体" w:hint="eastAsia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班级：________姓名：________学号：________时间：_______作业时长：45分钟</w:t>
      </w:r>
    </w:p>
    <w:p w:rsidR="001E579E" w:rsidRDefault="001E579E" w:rsidP="001E579E">
      <w:pPr>
        <w:rPr>
          <w:rFonts w:hint="eastAsia"/>
        </w:rPr>
      </w:pPr>
      <w:r>
        <w:rPr>
          <w:rFonts w:ascii="宋体" w:hAnsi="宋体" w:hint="eastAsia"/>
        </w:rPr>
        <w:t>一、阅读下面的文字，完成各题。（广东省深圳市</w:t>
      </w:r>
      <w:r>
        <w:rPr>
          <w:rFonts w:cs="Calibri" w:hint="eastAsia"/>
        </w:rPr>
        <w:t>2022</w:t>
      </w:r>
      <w:r>
        <w:rPr>
          <w:rFonts w:ascii="宋体" w:hAnsi="宋体" w:hint="eastAsia"/>
        </w:rPr>
        <w:t>届高三第二次调研考试）</w:t>
      </w:r>
    </w:p>
    <w:p w:rsidR="001E579E" w:rsidRDefault="001E579E" w:rsidP="001E579E">
      <w:pPr>
        <w:rPr>
          <w:rFonts w:hint="eastAsia"/>
        </w:rPr>
      </w:pPr>
      <w:r>
        <w:rPr>
          <w:rFonts w:ascii="宋体" w:hAnsi="宋体" w:hint="eastAsia"/>
        </w:rPr>
        <w:t>材料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：</w:t>
      </w:r>
    </w:p>
    <w:p w:rsidR="001E579E" w:rsidRDefault="001E579E" w:rsidP="001E579E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所谓“伪国风”现象，就是在文艺创作中冠之以“国风”“古典”之名，貌似借用了历史典故、经典作品、经典人物形象等元素，实则以无可考证的服装造型、语言修辞、朝代背景进行“恶搞”“戏说”。比如，一些缺乏历史根基与史学考索的网络剧，在叙事上旁枝斜出，拖沓冗长，仅以玄、</w:t>
      </w:r>
      <w:proofErr w:type="gramStart"/>
      <w:r>
        <w:rPr>
          <w:rFonts w:ascii="宋体" w:hAnsi="宋体" w:hint="eastAsia"/>
        </w:rPr>
        <w:t>诞</w:t>
      </w:r>
      <w:proofErr w:type="gramEnd"/>
      <w:r>
        <w:rPr>
          <w:rFonts w:ascii="宋体" w:hAnsi="宋体" w:hint="eastAsia"/>
        </w:rPr>
        <w:t>、怪、奇的剧情吸引受众注意力；在人物塑造上对历史真实人物随意增添杜撰，抑或直接架空历史来创造符合现代意识的人物，从而博得眼球；更为关键的是剧中透露出对皇权制度下的“乌托邦”幻想，严重脱离历史实际。如此一味迎合，忽视引领，势必弱化对中华优秀传统文化的创造性转化与创新性发展。</w:t>
      </w:r>
    </w:p>
    <w:p w:rsidR="001E579E" w:rsidRDefault="001E579E" w:rsidP="001E579E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在“全球化”文化竞争中，“伪国风”现象恰恰暴露出一部分创作者文化自信的缺失，由此产生的一系列作品正在侵蚀我们的文化“长城”。例如：某部影视作品以中华民族精神的象征——长城为题材，却堆砌诸多中国元素来讲述了一个好莱坞式“勇斗怪兽”的故事。从学界、业界到观众，普遍诟病这部电影缺乏“长城精神”的深厚底蕴，完全是“西方救世主”的形象植入。这是以“中国风”为名、兴“欧美风”之实的典型。</w:t>
      </w:r>
    </w:p>
    <w:p w:rsidR="001E579E" w:rsidRDefault="001E579E" w:rsidP="001E579E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清除“伪国风”现象，</w:t>
      </w:r>
      <w:proofErr w:type="gramStart"/>
      <w:r>
        <w:rPr>
          <w:rFonts w:ascii="宋体" w:hAnsi="宋体" w:hint="eastAsia"/>
        </w:rPr>
        <w:t>涤</w:t>
      </w:r>
      <w:proofErr w:type="gramEnd"/>
      <w:r>
        <w:rPr>
          <w:rFonts w:ascii="宋体" w:hAnsi="宋体" w:hint="eastAsia"/>
        </w:rPr>
        <w:t>浊扬清，正本清源，势在必行。</w:t>
      </w:r>
      <w:r>
        <w:rPr>
          <w:rFonts w:cs="Calibri" w:hint="eastAsia"/>
        </w:rPr>
        <w:t>2017</w:t>
      </w:r>
      <w:r>
        <w:rPr>
          <w:rFonts w:ascii="宋体" w:hAnsi="宋体" w:hint="eastAsia"/>
        </w:rPr>
        <w:t>年</w:t>
      </w:r>
      <w:r>
        <w:rPr>
          <w:rFonts w:cs="Calibri" w:hint="eastAsia"/>
        </w:rPr>
        <w:t>1</w:t>
      </w:r>
      <w:r>
        <w:rPr>
          <w:rFonts w:ascii="宋体" w:hAnsi="宋体" w:hint="eastAsia"/>
        </w:rPr>
        <w:t>月，《关于实施传承发展中华优秀传统文化工程的意见》明确提出，对传统文化要“有鉴别地对待，有扬弃地继承”；对传统文化要“与当代文化相适应、与现代社会相协调”；对优秀传统文化要“创造性转化、创新性发展”。</w:t>
      </w:r>
    </w:p>
    <w:p w:rsidR="001E579E" w:rsidRDefault="001E579E" w:rsidP="001E579E">
      <w:pPr>
        <w:rPr>
          <w:rFonts w:hint="eastAsia"/>
        </w:rPr>
      </w:pPr>
      <w:r>
        <w:rPr>
          <w:rFonts w:ascii="宋体" w:hAnsi="宋体" w:hint="eastAsia"/>
        </w:rPr>
        <w:t>清除“伪国风”现象，在网络文艺创作中，就必须做到守正创新。守</w:t>
      </w:r>
      <w:proofErr w:type="gramStart"/>
      <w:r>
        <w:rPr>
          <w:rFonts w:ascii="宋体" w:hAnsi="宋体" w:hint="eastAsia"/>
        </w:rPr>
        <w:t>正创新</w:t>
      </w:r>
      <w:proofErr w:type="gramEnd"/>
      <w:r>
        <w:rPr>
          <w:rFonts w:ascii="宋体" w:hAnsi="宋体" w:hint="eastAsia"/>
        </w:rPr>
        <w:t>是网络文艺培根铸魂的根本之路。只有守正才能创新，这表现在网络文艺呈现形式上，就应当要弘扬独具民族特色的中华美学精神。就此而言，前文联副主席</w:t>
      </w:r>
      <w:proofErr w:type="gramStart"/>
      <w:r>
        <w:rPr>
          <w:rFonts w:ascii="宋体" w:hAnsi="宋体" w:hint="eastAsia"/>
        </w:rPr>
        <w:t>仲</w:t>
      </w:r>
      <w:proofErr w:type="gramEnd"/>
      <w:r>
        <w:rPr>
          <w:rFonts w:ascii="宋体" w:hAnsi="宋体" w:hint="eastAsia"/>
        </w:rPr>
        <w:t>呈祥先生作了深入论述，他认为，“与西方古典美学精神重写实不同，中华美学精神重写意。‘美在意象’，是中华美学精神的真谛。中国国画妙在‘似与不似之间’，中国戏曲‘以歌舞演故事’，以虚代实，程式化，营造意境，都旨在追求诗性品格和超越精神”。</w:t>
      </w:r>
    </w:p>
    <w:p w:rsidR="001E579E" w:rsidRDefault="001E579E" w:rsidP="001E579E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当然，守正不是循规蹈矩、墨守成规。在守正的路上，要海纳百川，博采众长。如哲学家张世英先生就认为，不可把中西方哲学、把艺术思维与科学思维简单对立，而应以中华哲学为本，同时吸收西方哲学合理的、有用的、适合中国国情的元素，把艺术思维与科学思维结合起来，互补生辉，兼容整合。这与费孝通先生提出的“各美其美、美人之美、美美与共、天下大同”的观点不谋而合。</w:t>
      </w:r>
    </w:p>
    <w:p w:rsidR="001E579E" w:rsidRDefault="001E579E" w:rsidP="001E579E">
      <w:pPr>
        <w:rPr>
          <w:rFonts w:hint="eastAsia"/>
        </w:rPr>
      </w:pPr>
      <w:r>
        <w:rPr>
          <w:rFonts w:ascii="宋体" w:hAnsi="宋体" w:hint="eastAsia"/>
        </w:rPr>
        <w:t>在“美美与共”的文艺创作理念指导下，网络文艺的探索才能闯出新路，问世佳作。比如，由北京卫视与</w:t>
      </w:r>
      <w:proofErr w:type="gramStart"/>
      <w:r>
        <w:rPr>
          <w:rFonts w:ascii="宋体" w:hAnsi="宋体" w:hint="eastAsia"/>
        </w:rPr>
        <w:t>爱奇艺</w:t>
      </w:r>
      <w:proofErr w:type="gramEnd"/>
      <w:r>
        <w:rPr>
          <w:rFonts w:ascii="宋体" w:hAnsi="宋体" w:hint="eastAsia"/>
        </w:rPr>
        <w:t>网络平台联动播出的纪实节目《上新了，故宫》就是一部守</w:t>
      </w:r>
      <w:proofErr w:type="gramStart"/>
      <w:r>
        <w:rPr>
          <w:rFonts w:ascii="宋体" w:hAnsi="宋体" w:hint="eastAsia"/>
        </w:rPr>
        <w:t>正创新</w:t>
      </w:r>
      <w:proofErr w:type="gramEnd"/>
      <w:r>
        <w:rPr>
          <w:rFonts w:ascii="宋体" w:hAnsi="宋体" w:hint="eastAsia"/>
        </w:rPr>
        <w:t>之作。每期节目中，嘉宾化身为“新品开发官”，跟随故宫专家探寻故宫历史文化，并以时空穿越的方式探察历史的幽微，最后与设计领域专业人士一起打造一款文化创意衍生品。这种节目以“寻找”为形式，实际是在“故”与“新”之间架设桥梁，基于中国悠久的历史文化、宫廷文化、古典文化，探寻守正与创新的契合点，从而让藏于深宫楼阁曲高和寡的经典文化走近普通人的日常，以多元网络媒介的方式为国人打开一扇历史之窗，为全球受</w:t>
      </w:r>
      <w:proofErr w:type="gramStart"/>
      <w:r>
        <w:rPr>
          <w:rFonts w:ascii="宋体" w:hAnsi="宋体" w:hint="eastAsia"/>
        </w:rPr>
        <w:t>众打开</w:t>
      </w:r>
      <w:proofErr w:type="gramEnd"/>
      <w:r>
        <w:rPr>
          <w:rFonts w:ascii="宋体" w:hAnsi="宋体" w:hint="eastAsia"/>
        </w:rPr>
        <w:t>一扇东方文化之窗。</w:t>
      </w:r>
    </w:p>
    <w:p w:rsidR="001E579E" w:rsidRDefault="001E579E" w:rsidP="001E579E">
      <w:pPr>
        <w:ind w:firstLineChars="1600" w:firstLine="3360"/>
        <w:rPr>
          <w:rFonts w:hint="eastAsia"/>
        </w:rPr>
      </w:pPr>
      <w:r>
        <w:rPr>
          <w:rFonts w:ascii="宋体" w:hAnsi="宋体" w:hint="eastAsia"/>
        </w:rPr>
        <w:t>（</w:t>
      </w:r>
      <w:proofErr w:type="gramStart"/>
      <w:r>
        <w:rPr>
          <w:rFonts w:ascii="宋体" w:hAnsi="宋体" w:hint="eastAsia"/>
        </w:rPr>
        <w:t>张金尧《当前中国网络文艺的三维探析》</w:t>
      </w:r>
      <w:proofErr w:type="gramEnd"/>
      <w:r>
        <w:rPr>
          <w:rFonts w:ascii="宋体" w:hAnsi="宋体" w:hint="eastAsia"/>
        </w:rPr>
        <w:t>，有删节）</w:t>
      </w:r>
    </w:p>
    <w:p w:rsidR="001E579E" w:rsidRDefault="001E579E" w:rsidP="001E579E">
      <w:pPr>
        <w:rPr>
          <w:rFonts w:hint="eastAsia"/>
        </w:rPr>
      </w:pPr>
      <w:r>
        <w:rPr>
          <w:rFonts w:ascii="宋体" w:hAnsi="宋体" w:hint="eastAsia"/>
        </w:rPr>
        <w:lastRenderedPageBreak/>
        <w:t>材料二：</w:t>
      </w:r>
    </w:p>
    <w:p w:rsidR="001E579E" w:rsidRDefault="001E579E" w:rsidP="001E579E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古风文化具有极强的民族性，很多文化产品都有意识地体现出从传统文化中汲取经典印记的特点。古风文化中试图表达的意境也带有中国画风，比如古风歌词中化用了不少古典诗词，细细品来，其中传递的正是歌词创作者与古代诗人的共同情绪和相似意涵，而这些内涵恰恰是中华文化长期熏陶且民众高度认同的，这也是古风文化能够引发人们共情的关键。</w:t>
      </w:r>
    </w:p>
    <w:p w:rsidR="001E579E" w:rsidRDefault="001E579E" w:rsidP="001E579E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尽管汲取了很多中华传统文化要素，但古风的表达形式往往是通俗的，没有食古不化的僵硬痕迹，也没有脱离现实生活，比如古风音乐的歌词往往采用文</w:t>
      </w:r>
      <w:proofErr w:type="gramStart"/>
      <w:r>
        <w:rPr>
          <w:rFonts w:ascii="宋体" w:hAnsi="宋体" w:hint="eastAsia"/>
        </w:rPr>
        <w:t>白结合</w:t>
      </w:r>
      <w:proofErr w:type="gramEnd"/>
      <w:r>
        <w:rPr>
          <w:rFonts w:ascii="宋体" w:hAnsi="宋体" w:hint="eastAsia"/>
        </w:rPr>
        <w:t>的语言形式，让人们能够明白意思，使用的乐器和音乐的旋律也是为人们所熟悉和易于接受的。需要注意的是，古风文化的通俗性并不是低俗，其背后的情感意蕴包含着当代中国人和古人对国家命运、人生价值的共性思考，在满足感官需求的同时，还能够使人们感受到历史的厚重。</w:t>
      </w:r>
    </w:p>
    <w:p w:rsidR="001E579E" w:rsidRDefault="001E579E" w:rsidP="001E579E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从草根性来看，古风文化的流行是一个自下而上，自年轻人圈层到成年人社会，从亚文化到主流文化的传播过程。古风文化所表达的内容、形式、思想和情感也是人们日常生活能够接触和习得的，如华服就完全可以作为日常生活的服饰所使用。最重要的是，古风文化的流行多是青年人自发行为，而不是服从于官方组织或者主流社会的要求，这种自发行为和自组织模式更能够增强参与者对古风文化的认同。古风文化的这些特征决定了其尽管发迹于小众文化，以最初的音乐、漫画、仙侠小说为起端，但巧妙地沿袭了中华文化基因，挖掘社会共同记忆，逐渐在商业化运作过程中产生了较大的社会影响力。</w:t>
      </w:r>
    </w:p>
    <w:p w:rsidR="001E579E" w:rsidRDefault="001E579E" w:rsidP="001E579E">
      <w:pPr>
        <w:ind w:firstLineChars="2000" w:firstLine="4200"/>
        <w:rPr>
          <w:rFonts w:hint="eastAsia"/>
        </w:rPr>
      </w:pPr>
      <w:r>
        <w:rPr>
          <w:rFonts w:ascii="宋体" w:hAnsi="宋体" w:hint="eastAsia"/>
        </w:rPr>
        <w:t>（</w:t>
      </w:r>
      <w:proofErr w:type="gramStart"/>
      <w:r>
        <w:rPr>
          <w:rFonts w:ascii="宋体" w:hAnsi="宋体" w:hint="eastAsia"/>
        </w:rPr>
        <w:t>王丰《古风文化的特征及其未来发展》</w:t>
      </w:r>
      <w:proofErr w:type="gramEnd"/>
      <w:r>
        <w:rPr>
          <w:rFonts w:ascii="宋体" w:hAnsi="宋体" w:hint="eastAsia"/>
        </w:rPr>
        <w:t>，有删节）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1. </w:t>
      </w:r>
      <w:r>
        <w:rPr>
          <w:rFonts w:ascii="宋体" w:hAnsi="宋体" w:hint="eastAsia"/>
        </w:rPr>
        <w:t>下列材料相关内容的理解和分析，正确的一项是（ ）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A. </w:t>
      </w:r>
      <w:r>
        <w:rPr>
          <w:rFonts w:ascii="宋体" w:hAnsi="宋体" w:hint="eastAsia"/>
        </w:rPr>
        <w:t>一些网络剧通过怪诞的剧情设置、杜撰的历史人物和对皇权制度的“乌托邦”幻想来博得眼球，实际上弱化了优秀传统文化的创造性转化与创新性发展。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B. </w:t>
      </w:r>
      <w:r>
        <w:rPr>
          <w:rFonts w:ascii="宋体" w:hAnsi="宋体" w:hint="eastAsia"/>
        </w:rPr>
        <w:t>一些影视作品从中华传统文化中选材，并堆砌中国元素来讲述好莱坞式的故事，以“中国风”之名兴“欧美风”之实，造成了文化自信的缺失。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C. </w:t>
      </w:r>
      <w:r>
        <w:rPr>
          <w:rFonts w:ascii="宋体" w:hAnsi="宋体" w:hint="eastAsia"/>
        </w:rPr>
        <w:t>哲学家张世英先生认为应以中华哲学为本，合理吸收西方哲学思想，并将艺术思维与科学思维结合，费孝通先生也认同他的观点。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D. </w:t>
      </w:r>
      <w:r>
        <w:rPr>
          <w:rFonts w:ascii="宋体" w:hAnsi="宋体" w:hint="eastAsia"/>
        </w:rPr>
        <w:t>古风文化能从亚文化向主流文化传播，主要得益于其沿袭中华传统文化基因、挖掘社会共同记忆的做法，同时商业运作也在其中发挥了作用。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  <w:b/>
          <w:bCs/>
          <w:color w:val="0000FF"/>
        </w:rPr>
        <w:t>1.D A</w:t>
      </w:r>
      <w:r>
        <w:rPr>
          <w:rFonts w:ascii="宋体" w:hAnsi="宋体" w:hint="eastAsia"/>
          <w:b/>
          <w:bCs/>
          <w:color w:val="0000FF"/>
        </w:rPr>
        <w:t>．“对皇权制度……幻想来博得眼球”错误。</w:t>
      </w:r>
      <w:r>
        <w:rPr>
          <w:rFonts w:cs="Calibri" w:hint="eastAsia"/>
          <w:b/>
          <w:bCs/>
          <w:color w:val="0000FF"/>
        </w:rPr>
        <w:t>B</w:t>
      </w:r>
      <w:r>
        <w:rPr>
          <w:rFonts w:ascii="宋体" w:hAnsi="宋体" w:hint="eastAsia"/>
          <w:b/>
          <w:bCs/>
          <w:color w:val="0000FF"/>
        </w:rPr>
        <w:t>．“……造成了文化自信的缺失”因果倒置。</w:t>
      </w:r>
      <w:r>
        <w:rPr>
          <w:rFonts w:cs="Calibri" w:hint="eastAsia"/>
          <w:b/>
          <w:bCs/>
          <w:color w:val="0000FF"/>
        </w:rPr>
        <w:t>C</w:t>
      </w:r>
      <w:r>
        <w:rPr>
          <w:rFonts w:ascii="宋体" w:hAnsi="宋体" w:hint="eastAsia"/>
          <w:b/>
          <w:bCs/>
          <w:color w:val="0000FF"/>
        </w:rPr>
        <w:t>．“费孝通先生也认同他的观点”错误。曲解文意，“不谋而合”而不是认同。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2. </w:t>
      </w:r>
      <w:r>
        <w:rPr>
          <w:rFonts w:ascii="宋体" w:hAnsi="宋体" w:hint="eastAsia"/>
        </w:rPr>
        <w:t>根据材料内容，下列说法不正确的一项是（ ）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A. </w:t>
      </w:r>
      <w:r>
        <w:rPr>
          <w:rFonts w:ascii="宋体" w:hAnsi="宋体" w:hint="eastAsia"/>
        </w:rPr>
        <w:t>根据仲呈祥先生的论述，网络文艺工作者应着重于展现中国画与中国戏曲的意境，追求诗性品格和超越精神。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B. </w:t>
      </w:r>
      <w:r>
        <w:rPr>
          <w:rFonts w:ascii="宋体" w:hAnsi="宋体" w:hint="eastAsia"/>
        </w:rPr>
        <w:t>《上新了，故宫》采用电视台与网络平台联动的播出方式，以及其打造文化创意衍生品的节目内容，都符合“与当代文化相适应、与现代社会相协调”的指导意见。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C. </w:t>
      </w:r>
      <w:r>
        <w:rPr>
          <w:rFonts w:ascii="宋体" w:hAnsi="宋体" w:hint="eastAsia"/>
        </w:rPr>
        <w:t>我们在评价古风歌词时，不只要品读其语言的运用，更应关注其是否传达从古至今的共同情绪和共性思考。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D. </w:t>
      </w:r>
      <w:r>
        <w:rPr>
          <w:rFonts w:ascii="宋体" w:hAnsi="宋体" w:hint="eastAsia"/>
        </w:rPr>
        <w:t>古风文化的草根性特点，启发我们在传承优秀传统文化的过程中，应思考如何唤起年轻人的自发性和自主性。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  <w:b/>
          <w:bCs/>
          <w:color w:val="0000FF"/>
        </w:rPr>
        <w:t xml:space="preserve">2. A </w:t>
      </w:r>
      <w:r>
        <w:rPr>
          <w:rFonts w:ascii="宋体" w:hAnsi="宋体" w:hint="eastAsia"/>
          <w:b/>
          <w:bCs/>
          <w:color w:val="0000FF"/>
        </w:rPr>
        <w:t>“根据</w:t>
      </w:r>
      <w:proofErr w:type="gramStart"/>
      <w:r>
        <w:rPr>
          <w:rFonts w:ascii="宋体" w:hAnsi="宋体" w:hint="eastAsia"/>
          <w:b/>
          <w:bCs/>
          <w:color w:val="0000FF"/>
        </w:rPr>
        <w:t>仲</w:t>
      </w:r>
      <w:proofErr w:type="gramEnd"/>
      <w:r>
        <w:rPr>
          <w:rFonts w:ascii="宋体" w:hAnsi="宋体" w:hint="eastAsia"/>
          <w:b/>
          <w:bCs/>
          <w:color w:val="0000FF"/>
        </w:rPr>
        <w:t>呈祥先生的论述……戏曲的意境，追求诗性品格和超越精神”错误，偷换了概念，以偏概全。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3. </w:t>
      </w:r>
      <w:r>
        <w:rPr>
          <w:rFonts w:ascii="宋体" w:hAnsi="宋体" w:hint="eastAsia"/>
        </w:rPr>
        <w:t>结合材料二的内容，下列各项不属于古风文化的一项是（</w:t>
      </w:r>
      <w:r>
        <w:rPr>
          <w:rFonts w:cs="Calibri" w:hint="eastAsia"/>
          <w:b/>
          <w:bCs/>
          <w:color w:val="0000FF"/>
        </w:rPr>
        <w:t>3. C</w:t>
      </w:r>
      <w:r>
        <w:rPr>
          <w:rFonts w:ascii="宋体" w:hAnsi="宋体" w:hint="eastAsia"/>
        </w:rPr>
        <w:t>）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A. </w:t>
      </w:r>
      <w:r>
        <w:rPr>
          <w:rFonts w:ascii="宋体" w:hAnsi="宋体" w:hint="eastAsia"/>
        </w:rPr>
        <w:t>周庄、西塘等特色古镇推出汉服主题活动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B. </w:t>
      </w:r>
      <w:r>
        <w:rPr>
          <w:rFonts w:ascii="宋体" w:hAnsi="宋体" w:hint="eastAsia"/>
        </w:rPr>
        <w:t>以明朝江南地区为蓝本设计的手游《江南百景图》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lastRenderedPageBreak/>
        <w:t xml:space="preserve">C. </w:t>
      </w:r>
      <w:r>
        <w:rPr>
          <w:rFonts w:ascii="宋体" w:hAnsi="宋体" w:hint="eastAsia"/>
        </w:rPr>
        <w:t>上海博物馆举行中国古代青铜文化学术研讨会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D. </w:t>
      </w:r>
      <w:r>
        <w:rPr>
          <w:rFonts w:ascii="宋体" w:hAnsi="宋体" w:hint="eastAsia"/>
        </w:rPr>
        <w:t>创作者拍摄短视频还原各朝代女子妆容与发饰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4. </w:t>
      </w:r>
      <w:r>
        <w:rPr>
          <w:rFonts w:ascii="宋体" w:hAnsi="宋体" w:hint="eastAsia"/>
        </w:rPr>
        <w:t>请简要分析材料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的结构特点和行文脉络。</w:t>
      </w:r>
    </w:p>
    <w:p w:rsidR="001E579E" w:rsidRDefault="001E579E" w:rsidP="001E579E">
      <w:pPr>
        <w:rPr>
          <w:rFonts w:hint="eastAsia"/>
          <w:b/>
          <w:bCs/>
          <w:color w:val="0000FF"/>
        </w:rPr>
      </w:pPr>
      <w:r>
        <w:rPr>
          <w:rFonts w:cs="Calibri" w:hint="eastAsia"/>
          <w:b/>
          <w:bCs/>
          <w:color w:val="0000FF"/>
        </w:rPr>
        <w:t xml:space="preserve">4. </w:t>
      </w:r>
      <w:r>
        <w:rPr>
          <w:rFonts w:ascii="宋体" w:hAnsi="宋体" w:hint="eastAsia"/>
          <w:b/>
          <w:bCs/>
          <w:color w:val="0000FF"/>
        </w:rPr>
        <w:t>结构特点：先破后立（或答：提出问题－分析问题－解决问题）</w:t>
      </w:r>
    </w:p>
    <w:p w:rsidR="001E579E" w:rsidRDefault="001E579E" w:rsidP="001E579E">
      <w:pPr>
        <w:rPr>
          <w:rFonts w:hint="eastAsia"/>
        </w:rPr>
      </w:pPr>
      <w:r>
        <w:rPr>
          <w:rFonts w:ascii="宋体" w:hAnsi="宋体" w:hint="eastAsia"/>
          <w:b/>
          <w:bCs/>
          <w:color w:val="0000FF"/>
        </w:rPr>
        <w:t>行文脉络：首先，批驳了网络文艺作品的“伪国风”现象；然后，引用中央意见指出传承发展优秀传统文化的正确做法；最后提出网络文艺应以守</w:t>
      </w:r>
      <w:proofErr w:type="gramStart"/>
      <w:r>
        <w:rPr>
          <w:rFonts w:ascii="宋体" w:hAnsi="宋体" w:hint="eastAsia"/>
          <w:b/>
          <w:bCs/>
          <w:color w:val="0000FF"/>
        </w:rPr>
        <w:t>正创新</w:t>
      </w:r>
      <w:proofErr w:type="gramEnd"/>
      <w:r>
        <w:rPr>
          <w:rFonts w:ascii="宋体" w:hAnsi="宋体" w:hint="eastAsia"/>
          <w:b/>
          <w:bCs/>
          <w:color w:val="0000FF"/>
        </w:rPr>
        <w:t>为根本，才能创作出好作品。</w:t>
      </w:r>
    </w:p>
    <w:p w:rsidR="001E579E" w:rsidRDefault="001E579E" w:rsidP="001E579E">
      <w:pPr>
        <w:rPr>
          <w:rFonts w:hint="eastAsia"/>
        </w:rPr>
      </w:pPr>
      <w:r>
        <w:rPr>
          <w:rFonts w:cs="Calibri" w:hint="eastAsia"/>
        </w:rPr>
        <w:t xml:space="preserve">5. </w:t>
      </w:r>
      <w:r>
        <w:rPr>
          <w:rFonts w:ascii="宋体" w:hAnsi="宋体" w:hint="eastAsia"/>
        </w:rPr>
        <w:t>近日，某平台发起一个名为“寻找古籍守护人”的互联网公益活动，鼓励创作者通过说书、绘画、复原古代美食等不同形式，在抖音等平台发布短视频，普及古籍知识，演绎古籍内容，引来广大网友积极参与和互动。请结合材料，简要分析此项活动具有哪些优点。</w:t>
      </w:r>
    </w:p>
    <w:p w:rsidR="001E579E" w:rsidRDefault="001E579E" w:rsidP="001E579E">
      <w:pPr>
        <w:rPr>
          <w:rFonts w:hint="eastAsia"/>
          <w:b/>
          <w:bCs/>
          <w:color w:val="0000FF"/>
        </w:rPr>
      </w:pPr>
      <w:r>
        <w:rPr>
          <w:rFonts w:cs="Calibri" w:hint="eastAsia"/>
          <w:b/>
          <w:bCs/>
          <w:color w:val="0000FF"/>
        </w:rPr>
        <w:t>5.</w:t>
      </w:r>
      <w:r>
        <w:rPr>
          <w:rFonts w:ascii="宋体" w:hAnsi="宋体" w:hint="eastAsia"/>
          <w:b/>
          <w:bCs/>
          <w:color w:val="0000FF"/>
        </w:rPr>
        <w:t>优点：民族性突出，从传统文化中汲取经典印记，沿袭中华优秀文化基因，唤起当代人对古籍的重视；</w:t>
      </w:r>
    </w:p>
    <w:p w:rsidR="001E579E" w:rsidRDefault="001E579E" w:rsidP="001E579E">
      <w:pPr>
        <w:rPr>
          <w:rFonts w:hint="eastAsia"/>
          <w:b/>
          <w:bCs/>
          <w:color w:val="0000FF"/>
        </w:rPr>
      </w:pPr>
      <w:r>
        <w:rPr>
          <w:rFonts w:ascii="宋体" w:hAnsi="宋体" w:hint="eastAsia"/>
          <w:b/>
          <w:bCs/>
          <w:color w:val="0000FF"/>
        </w:rPr>
        <w:t>与当代文化、当代生活相适应，用通俗和创新的形式，如说书、录制短视频等，更易为人们所接受；</w:t>
      </w:r>
    </w:p>
    <w:p w:rsidR="001E579E" w:rsidRDefault="001E579E" w:rsidP="001E579E">
      <w:pPr>
        <w:rPr>
          <w:rFonts w:hint="eastAsia"/>
          <w:b/>
          <w:bCs/>
          <w:color w:val="0000FF"/>
        </w:rPr>
      </w:pPr>
      <w:r>
        <w:rPr>
          <w:rFonts w:ascii="宋体" w:hAnsi="宋体" w:hint="eastAsia"/>
          <w:b/>
          <w:bCs/>
          <w:color w:val="0000FF"/>
        </w:rPr>
        <w:t>草根性鲜明，以公益活动的形式，以互联网平台，鼓励更多普通人参与文化传承的过程。</w:t>
      </w:r>
    </w:p>
    <w:p w:rsidR="001E579E" w:rsidRDefault="001E579E" w:rsidP="001E579E">
      <w:pPr>
        <w:rPr>
          <w:rFonts w:hint="eastAsia"/>
        </w:rPr>
      </w:pPr>
      <w:r>
        <w:rPr>
          <w:rFonts w:hint="eastAsia"/>
        </w:rPr>
        <w:t xml:space="preserve"> </w:t>
      </w:r>
    </w:p>
    <w:p w:rsidR="00B37065" w:rsidRPr="001E579E" w:rsidRDefault="00B37065">
      <w:bookmarkStart w:id="0" w:name="_GoBack"/>
      <w:bookmarkEnd w:id="0"/>
    </w:p>
    <w:sectPr w:rsidR="00B37065" w:rsidRPr="001E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9E"/>
    <w:rsid w:val="001E579E"/>
    <w:rsid w:val="00B37065"/>
    <w:rsid w:val="00B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2023-02-17T09:26:00Z</dcterms:created>
  <dcterms:modified xsi:type="dcterms:W3CDTF">2023-02-17T09:27:00Z</dcterms:modified>
</cp:coreProperties>
</file>