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仪征中学2021—2022学年度第二学期高三语文学科导学案</w:t>
      </w:r>
    </w:p>
    <w:p>
      <w:pPr>
        <w:spacing w:line="360" w:lineRule="exact"/>
        <w:jc w:val="center"/>
        <w:rPr>
          <w:rFonts w:hint="default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</w:rPr>
        <w:t>阅读（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六</w:t>
      </w:r>
      <w:r>
        <w:rPr>
          <w:rFonts w:hint="eastAsia" w:ascii="黑体" w:hAnsi="宋体" w:eastAsia="黑体"/>
          <w:b/>
          <w:sz w:val="28"/>
          <w:szCs w:val="28"/>
        </w:rPr>
        <w:t>）——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精准分析概括形象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</w:t>
      </w:r>
      <w:bookmarkStart w:id="1" w:name="_GoBack"/>
      <w:bookmarkEnd w:id="1"/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高新艳</w:t>
      </w:r>
      <w:r>
        <w:rPr>
          <w:rFonts w:hint="eastAsia" w:ascii="楷体" w:hAnsi="楷体" w:eastAsia="楷体" w:cs="楷体"/>
          <w:bCs/>
          <w:sz w:val="24"/>
        </w:rPr>
        <w:t xml:space="preserve">  审核人：周娟娟</w:t>
      </w:r>
    </w:p>
    <w:p>
      <w:pPr>
        <w:spacing w:line="340" w:lineRule="exact"/>
        <w:jc w:val="center"/>
        <w:rPr>
          <w:rFonts w:hint="default" w:ascii="楷体" w:hAnsi="楷体" w:eastAsia="楷体" w:cs="楷体"/>
          <w:bCs/>
          <w:sz w:val="24"/>
          <w:u w:val="single"/>
          <w:lang w:val="en-US" w:eastAsia="zh-CN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  <w:r>
        <w:rPr>
          <w:rFonts w:hint="eastAsia" w:ascii="楷体" w:hAnsi="楷体" w:eastAsia="楷体" w:cs="楷体"/>
          <w:bCs/>
          <w:sz w:val="24"/>
          <w:lang w:val="en-US" w:eastAsia="zh-CN"/>
        </w:rPr>
        <w:t>2022/4/7</w:t>
      </w:r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一、课程表述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散文是以抒情为宗旨的，但散文抒情多数不是直接抒发，而是借助一定的形象，主要指散文中的人、景、物等。就高考选用的文本看，散文的形象主要指人物形象和物象两种。分析概括散文中的形象，就是能辨清文中形象的主次关系，明白主要形象承载抒情言志的任务，次要形象和主要形象构成对比、衬托或类比关系，以突出主要形象。最后，就是答好形象方面的试题。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二、</w:t>
      </w:r>
      <w:r>
        <w:rPr>
          <w:rFonts w:hint="eastAsia" w:ascii="Times New Roman" w:hAnsi="Times New Roman" w:cs="Times New Roman"/>
          <w:b/>
          <w:bCs/>
          <w:sz w:val="24"/>
        </w:rPr>
        <w:t>内</w:t>
      </w:r>
      <w:r>
        <w:rPr>
          <w:rFonts w:hint="eastAsia" w:ascii="Times New Roman" w:hAnsi="Times New Roman" w:cs="Times New Roman"/>
          <w:b/>
          <w:sz w:val="24"/>
        </w:rPr>
        <w:t>容导读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1、核心内容导图：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"D:\\E\\吕芳\\2021\\一轮\\语文\\新教材 新高考（鲁京津琼辽）（60篇）\\第二版\\2022版 步步高 大一轮 语文 人教版 新教材 新高考（鲁琼）\\全书完整的Word版文档\\复习讲义\\复习任务群八\\SW8.TIF"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334000" cy="1819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2、感知形象，把握特点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2" w:firstLineChars="20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物象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物象主要有景、物两类。景，景物；物，自然物和人造物，包括动物、器物、建筑物之类。由于这些景、物出现在散文中不仅有其自身的具体意义，而且具有被赋予的抽象意义，即被注入了作者的思想，浸透了作者的情意，故称作“意象”也无妨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散文中的物象受文本语境的制约，因此阅读时需要依文定意，也就是说，要认真阅读文本，从中体味景、物所蕴含的意义。这与古典诗歌中的意象不同。古诗中的常见意象一般都有相对固定的意义和情感意蕴，而散文中物象(意象)的意义却是被临时赋予的，脱离了文本，也就无所谓“意象”了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2" w:firstLineChars="20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人物形象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散文中的人物与小说中的人物有所不同。小说是以塑造人物为中心，反映社会的主要手段是塑造人物形象。小说中的人物，是作者根据现实生活中的人物原型加工提炼而成的，是艺术的真实，通过这样典型的人物形象反映生活，更集中，也更有普遍的代表性。散文中的人物形象是为表达散文主旨服务的，它并非塑造人物，而是借助人物形象表达作者的某种思想感情，所以散文中可以没有中心人物，也可以有多位中心人物，而人物本身往往是真实的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当然，散文中的人物形象同样具有艺术性和思想性，艺术性体现在人物形象塑造的基本方法上，而思想性则包括人物形象的性格特征和社会意义两个方面。</w:t>
      </w:r>
    </w:p>
    <w:p>
      <w:pPr>
        <w:pStyle w:val="9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典例调研（约15分钟）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阅读《步步高》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233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页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《鹤的舞蹈》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，完成下列问题。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1．第⑤段对鹤舞的描写主要运用了哪些艺术手法？突出了鹤的什么特征？试作简要分析。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2．请简要分析“鹤”在全文中的作用。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答：________________________________________________________________________  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________________________________________________________________________       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3．散文中“我”的形象有什么特点？请结合文本简要分析。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4．文章在第⑧段写到王克举有什么作用？试简要分析。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答：________________________________________________________________________     </w:t>
      </w:r>
    </w:p>
    <w:p>
      <w:pPr>
        <w:pStyle w:val="6"/>
        <w:spacing w:before="0" w:beforeAutospacing="0" w:after="0" w:afterAutospacing="0" w:line="360" w:lineRule="auto"/>
        <w:ind w:left="210" w:hanging="210" w:hangingChars="1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________________________________________________________________________   </w:t>
      </w:r>
    </w:p>
    <w:p>
      <w:pPr>
        <w:pStyle w:val="9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达标导练（约20分钟）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</w:rPr>
        <w:t>阅读《课时精炼》39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9页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《挺拔之姿》，完成下面的题目。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1．分析概括物象特点和作用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(1)第二段中的竹子形象有哪些特点？请结合文本简要分析。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(2)文章写出了竹子的哪些精神气质？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(3)竹子形象有何作用？试结合文本简析。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2．分析概括人物形象特点和作用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(1)第四段着意描写屈原形象的目的是什么？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(2)第六段中的“农耕者”形象有何特点？请结合文本简要分析。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b/>
          <w:sz w:val="22"/>
        </w:rPr>
      </w:pPr>
      <w:r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</w:rPr>
        <w:t>五、补充练习（约15分钟）</w:t>
      </w:r>
    </w:p>
    <w:p>
      <w:pPr>
        <w:pStyle w:val="2"/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阅读《</w:t>
      </w:r>
      <w:r>
        <w:rPr>
          <w:rFonts w:hint="eastAsia" w:ascii="Times New Roman" w:hAnsi="Times New Roman" w:cs="Times New Roman"/>
          <w:lang w:eastAsia="zh-CN"/>
        </w:rPr>
        <w:t>课时精炼</w:t>
      </w:r>
      <w:r>
        <w:rPr>
          <w:rFonts w:hint="eastAsia" w:ascii="Times New Roman" w:hAnsi="Times New Roman" w:cs="Times New Roman"/>
        </w:rPr>
        <w:t>》</w:t>
      </w:r>
      <w:r>
        <w:rPr>
          <w:rFonts w:hint="eastAsia" w:ascii="Times New Roman" w:hAnsi="Times New Roman" w:cs="Times New Roman"/>
          <w:lang w:val="en-US" w:eastAsia="zh-CN"/>
        </w:rPr>
        <w:t>400</w:t>
      </w:r>
      <w:r>
        <w:rPr>
          <w:rFonts w:hint="eastAsia" w:ascii="Times New Roman" w:hAnsi="Times New Roman" w:cs="Times New Roman"/>
        </w:rPr>
        <w:t>页的《</w:t>
      </w:r>
      <w:r>
        <w:rPr>
          <w:rFonts w:hint="eastAsia" w:ascii="Times New Roman" w:hAnsi="Times New Roman" w:cs="Times New Roman"/>
          <w:lang w:val="en-US" w:eastAsia="zh-CN"/>
        </w:rPr>
        <w:t>金塔的胡杨</w:t>
      </w:r>
      <w:r>
        <w:rPr>
          <w:rFonts w:hint="eastAsia" w:ascii="Times New Roman" w:hAnsi="Times New Roman" w:cs="Times New Roman"/>
        </w:rPr>
        <w:t>》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</w:rPr>
        <w:t>完成下列问题：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3．下列对本文相关内容的理解，不正确的一项是(　　)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A．金塔的胡杨林不畏生存环境的恶劣，多少年来冒狂风，迎黄沙，顶天立地，彰显英雄本色，获得极高赞誉。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B．文章由游览金塔的胡杨林为情感触发点去礼赞胡杨，赞美历史上那些平乱西域、保家卫国的英雄，主旨深刻。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C．文章用大量笔墨描写中国古代众多文人士子的西部梦，表现塞外边关的独特魅力，饱含热情地讴歌胡杨精神。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D．村庄与胡杨相伴而生，相依而存，文章重在通过阐述村庄与胡杨间的关系，表达作者对人类生存环境的思考。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,4．下列对本文艺术特色的分析鉴赏，不正确的一项是(　　)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A．首段介绍了本文描写的对象，“一任来自天南海北的游客自由地走、尽情地看”一句奠定了文章的抒情基调。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B．本文综合运用描写、抒情和说明等多种表达方式，从外在到精神极力赞美胡杨，情感抒发得淋漓尽致。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C．文章语言优美，富有感染力。如文中画横线句运用拟人手法，形象描绘了两棵胡杨彼此相依守护家园的生动情态。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D．文章将胡杨的形象与将军的群像对比映衬，使胡杨的形象更加高大、威武，更加深了作者对胡杨由衷的敬意。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5．请简要赏析本文第六段的艺术特色。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答：________________________________________________________________________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★</w:t>
      </w:r>
      <w:r>
        <w:rPr>
          <w:rFonts w:hint="eastAsia" w:ascii="Times New Roman" w:hAnsi="Times New Roman" w:cs="Times New Roman"/>
          <w:lang w:val="en-US" w:eastAsia="zh-CN"/>
        </w:rPr>
        <w:t>6．作者说“我敬畏每一株胡杨”，请结合文本内容谈谈作者这样说的理由。</w:t>
      </w:r>
    </w:p>
    <w:p>
      <w:pPr>
        <w:pStyle w:val="2"/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答：________________________________________________________________________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C757E"/>
    <w:multiLevelType w:val="multilevel"/>
    <w:tmpl w:val="250C757E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0E1"/>
    <w:rsid w:val="000D586F"/>
    <w:rsid w:val="001265B1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656075"/>
    <w:rsid w:val="006F6216"/>
    <w:rsid w:val="007179B5"/>
    <w:rsid w:val="00770EAB"/>
    <w:rsid w:val="007E0901"/>
    <w:rsid w:val="008E0D49"/>
    <w:rsid w:val="00932D77"/>
    <w:rsid w:val="00960FD3"/>
    <w:rsid w:val="0099754C"/>
    <w:rsid w:val="00AC4F86"/>
    <w:rsid w:val="00AF19B8"/>
    <w:rsid w:val="00BD3A28"/>
    <w:rsid w:val="00C635CF"/>
    <w:rsid w:val="00CE1918"/>
    <w:rsid w:val="00D77F52"/>
    <w:rsid w:val="00DA0FC1"/>
    <w:rsid w:val="00DA79A3"/>
    <w:rsid w:val="00DB2F46"/>
    <w:rsid w:val="00DC4074"/>
    <w:rsid w:val="00E01E5E"/>
    <w:rsid w:val="00E57B3F"/>
    <w:rsid w:val="00EF072D"/>
    <w:rsid w:val="00FF7546"/>
    <w:rsid w:val="01C25FC7"/>
    <w:rsid w:val="05183DDF"/>
    <w:rsid w:val="08C40B1D"/>
    <w:rsid w:val="0EA31DD2"/>
    <w:rsid w:val="14434132"/>
    <w:rsid w:val="172A0054"/>
    <w:rsid w:val="19D305CB"/>
    <w:rsid w:val="24C54239"/>
    <w:rsid w:val="3615617E"/>
    <w:rsid w:val="36FF3883"/>
    <w:rsid w:val="39787B93"/>
    <w:rsid w:val="39DC2B37"/>
    <w:rsid w:val="3D6758C2"/>
    <w:rsid w:val="441C4DDB"/>
    <w:rsid w:val="486E3B07"/>
    <w:rsid w:val="4D3723B4"/>
    <w:rsid w:val="5066374D"/>
    <w:rsid w:val="566E5D97"/>
    <w:rsid w:val="5BF42C03"/>
    <w:rsid w:val="60C33DB3"/>
    <w:rsid w:val="640D566C"/>
    <w:rsid w:val="6860681F"/>
    <w:rsid w:val="6A42763D"/>
    <w:rsid w:val="6EE90259"/>
    <w:rsid w:val="73FD3DB6"/>
    <w:rsid w:val="7A30419E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MT Extra" w:hAnsi="MT Extra" w:eastAsia="宋体" w:cs="MT Extr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SW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1670</Words>
  <Characters>2793</Characters>
  <Lines>1</Lines>
  <Paragraphs>1</Paragraphs>
  <TotalTime>0</TotalTime>
  <ScaleCrop>false</ScaleCrop>
  <LinksUpToDate>false</LinksUpToDate>
  <CharactersWithSpaces>2816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16桃</cp:lastModifiedBy>
  <dcterms:modified xsi:type="dcterms:W3CDTF">2022-04-03T08:45:07Z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5FC90971FDD040E6A6BBC081BE27BC5C</vt:lpwstr>
  </property>
</Properties>
</file>