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D1" w:rsidRDefault="002017D1">
      <w:pPr>
        <w:spacing w:line="360" w:lineRule="exact"/>
        <w:rPr>
          <w:rFonts w:ascii="黑体" w:eastAsia="黑体" w:hAnsi="宋体" w:cs="Times New Roman"/>
          <w:b/>
          <w:sz w:val="28"/>
          <w:szCs w:val="28"/>
        </w:rPr>
      </w:pPr>
    </w:p>
    <w:p w:rsidR="000111F7" w:rsidRDefault="00F73C36">
      <w:pPr>
        <w:spacing w:line="360" w:lineRule="exact"/>
        <w:rPr>
          <w:rFonts w:ascii="黑体" w:eastAsia="黑体" w:hAnsi="宋体" w:cs="Times New Roman"/>
          <w:b/>
          <w:sz w:val="24"/>
          <w:szCs w:val="24"/>
        </w:rPr>
      </w:pPr>
      <w:r>
        <w:rPr>
          <w:rFonts w:ascii="黑体" w:eastAsia="黑体" w:hAnsi="宋体" w:cs="Times New Roman" w:hint="eastAsia"/>
          <w:b/>
          <w:sz w:val="28"/>
          <w:szCs w:val="28"/>
        </w:rPr>
        <w:t>江苏省仪征中学2021—2022学年度第</w:t>
      </w:r>
      <w:r>
        <w:rPr>
          <w:rFonts w:ascii="黑体" w:eastAsia="黑体" w:hAnsi="宋体" w:hint="eastAsia"/>
          <w:b/>
          <w:sz w:val="28"/>
          <w:szCs w:val="28"/>
        </w:rPr>
        <w:t>二</w:t>
      </w:r>
      <w:r>
        <w:rPr>
          <w:rFonts w:ascii="黑体" w:eastAsia="黑体" w:hAnsi="宋体" w:cs="Times New Roman" w:hint="eastAsia"/>
          <w:b/>
          <w:sz w:val="28"/>
          <w:szCs w:val="28"/>
        </w:rPr>
        <w:t>学期高</w:t>
      </w:r>
      <w:r>
        <w:rPr>
          <w:rFonts w:ascii="黑体" w:eastAsia="黑体" w:hAnsi="宋体" w:hint="eastAsia"/>
          <w:b/>
          <w:sz w:val="28"/>
          <w:szCs w:val="28"/>
        </w:rPr>
        <w:t>三语文</w:t>
      </w:r>
      <w:r>
        <w:rPr>
          <w:rFonts w:ascii="黑体" w:eastAsia="黑体" w:hAnsi="宋体" w:cs="Times New Roman" w:hint="eastAsia"/>
          <w:b/>
          <w:sz w:val="28"/>
          <w:szCs w:val="28"/>
        </w:rPr>
        <w:t>学科提升性练习</w:t>
      </w:r>
    </w:p>
    <w:p w:rsidR="000111F7" w:rsidRPr="002017D1" w:rsidRDefault="00F73C36">
      <w:pPr>
        <w:spacing w:line="440" w:lineRule="exact"/>
        <w:jc w:val="center"/>
        <w:rPr>
          <w:rFonts w:ascii="楷体" w:hAnsi="楷体" w:cs="楷体"/>
          <w:b/>
          <w:bCs/>
          <w:sz w:val="48"/>
          <w:szCs w:val="44"/>
        </w:rPr>
      </w:pPr>
      <w:r w:rsidRPr="002017D1">
        <w:rPr>
          <w:rFonts w:ascii="宋体" w:hAnsi="宋体" w:hint="eastAsia"/>
          <w:b/>
          <w:bCs/>
          <w:sz w:val="28"/>
          <w:szCs w:val="28"/>
        </w:rPr>
        <w:t>信息类文本阅读</w:t>
      </w:r>
      <w:bookmarkStart w:id="0" w:name="_GoBack"/>
      <w:bookmarkEnd w:id="0"/>
    </w:p>
    <w:p w:rsidR="000111F7" w:rsidRDefault="00F73C36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2017D1">
        <w:rPr>
          <w:rFonts w:ascii="楷体" w:eastAsia="楷体" w:hAnsi="楷体" w:cs="楷体" w:hint="eastAsia"/>
          <w:bCs/>
          <w:sz w:val="24"/>
        </w:rPr>
        <w:t>孙庆南</w:t>
      </w:r>
      <w:r>
        <w:rPr>
          <w:rFonts w:ascii="楷体" w:eastAsia="楷体" w:hAnsi="楷体" w:cs="楷体" w:hint="eastAsia"/>
          <w:bCs/>
          <w:sz w:val="24"/>
        </w:rPr>
        <w:t xml:space="preserve">    审核人：</w:t>
      </w:r>
      <w:r w:rsidR="002017D1">
        <w:rPr>
          <w:rFonts w:ascii="楷体" w:eastAsia="楷体" w:hAnsi="楷体" w:cs="楷体" w:hint="eastAsia"/>
          <w:bCs/>
          <w:sz w:val="24"/>
        </w:rPr>
        <w:t>周娟娟</w:t>
      </w:r>
    </w:p>
    <w:p w:rsidR="000111F7" w:rsidRDefault="00F73C36">
      <w:pPr>
        <w:spacing w:line="440" w:lineRule="exac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班级：________姓名：________学号：______时间：</w:t>
      </w:r>
      <w:r>
        <w:rPr>
          <w:rFonts w:ascii="楷体" w:eastAsia="楷体" w:hAnsi="楷体" w:cs="楷体" w:hint="eastAsia"/>
          <w:bCs/>
          <w:sz w:val="24"/>
          <w:u w:val="single"/>
        </w:rPr>
        <w:t>3.2</w:t>
      </w:r>
      <w:r w:rsidR="002017D1">
        <w:rPr>
          <w:rFonts w:ascii="楷体" w:eastAsia="楷体" w:hAnsi="楷体" w:cs="楷体" w:hint="eastAsia"/>
          <w:bCs/>
          <w:sz w:val="24"/>
          <w:u w:val="single"/>
        </w:rPr>
        <w:t>8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 w:hint="eastAsia"/>
          <w:bCs/>
          <w:sz w:val="24"/>
          <w:u w:val="single"/>
        </w:rPr>
        <w:t>30分钟</w:t>
      </w:r>
    </w:p>
    <w:p w:rsidR="002017D1" w:rsidRDefault="002017D1" w:rsidP="002017D1">
      <w:pPr>
        <w:spacing w:line="360" w:lineRule="auto"/>
        <w:rPr>
          <w:rFonts w:asciiTheme="minorEastAsia" w:hAnsiTheme="minorEastAsia"/>
          <w:szCs w:val="21"/>
        </w:rPr>
      </w:pPr>
    </w:p>
    <w:p w:rsidR="002017D1" w:rsidRPr="002017D1" w:rsidRDefault="002017D1" w:rsidP="002017D1">
      <w:pPr>
        <w:spacing w:line="400" w:lineRule="exact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阅读下面的文字，完成1～5题。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材料一：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章太炎从民族语文现代化的高度，对民族语文体系和书面文学体制展开了批判性反思，推动了清末民初文学的近代变革和现代转型。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在西来文艺审美和文学观念冲击中土的情况下，章太炎结合汉民族语文的基本特点和历史流变，循名责实，制名指实，推出“文学总略”说。1906年他在《文学论略》中提出“文学者，</w:t>
      </w:r>
      <w:r w:rsidRPr="002017D1">
        <w:rPr>
          <w:rFonts w:asciiTheme="minorEastAsia" w:hAnsiTheme="minorEastAsia" w:hint="eastAsia"/>
          <w:szCs w:val="21"/>
          <w:u w:val="single"/>
        </w:rPr>
        <w:t>以有文字著于竹帛，故谓之文；论其法式，谓之文学</w:t>
      </w:r>
      <w:r w:rsidRPr="002017D1">
        <w:rPr>
          <w:rFonts w:asciiTheme="minorEastAsia" w:hAnsiTheme="minorEastAsia" w:hint="eastAsia"/>
          <w:szCs w:val="21"/>
        </w:rPr>
        <w:t>”。他认为文字是区分书面文学与口语的根本标志，是文学得以确立和存在的基本指标。文学包括无句读文和成句读文。无句读文包括无所谓兴会神味的图书、表谱、薄录等。成句读文可分为有韵文和无韵文，有韵文包括赋颂、古今体诗、词曲等；无韵文则包括小说、杂文、历史等。成句读文大都有兴会神味，有韵文和小说、杂文以感人为主，亦有不感人者，而历史可感人，可不感人。章氏的这种界说继承清代朴学“实事求是”的精神，并将传统小学发挥到现代“语言文字之学”的高度，在学理上深刻地揭示了文化本身的即物性和符号性，而“文学总略”说显然是一种从逻辑定义的角度对汉语文学传统的全面总结，它强调“汉字”对汉语文、文学和民族文化的重大意义，突出“汉字”在文化中的基础性内涵和作用，由此形成一种独到的“文字文化”论。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在当时一切价值有待重估的历史情况下，章太炎力排众议，独出机杼，推出了自成统系的文学“雅俗论”。雅俗论一方面强调为文要讲究“轨则”：“先求训诂，句分字析，而后敢造词也”，“工拙者系乎才调，雅俗者存乎轨则。轨则之不知，虽有才调而无足贵。”章氏认为一切文章文学观其会通，都有自己的文类，都有“自性”（即规律），自有“法式”和“雅俗”。但它们有其共性，即“文字性”。他认为人类文明、文化、文学归根结底的功能，就是书契记事，形诸文字。章氏强调“文字性”，就是要求文学以质实性和直接性为基础。文学在“文字性”的基础上衍生出艺术性，即在不以文害辞、以辞害意的前提下讲求装饰性和蕴藉性，达到“文质彬彬”。另一方面，雅俗论又从整体文化的高度，平视“雅”“俗”。“徒论辞气，大上则雅，</w:t>
      </w:r>
      <w:r w:rsidRPr="002017D1">
        <w:rPr>
          <w:rFonts w:asciiTheme="minorEastAsia" w:hAnsiTheme="minorEastAsia" w:hint="eastAsia"/>
          <w:szCs w:val="21"/>
        </w:rPr>
        <w:lastRenderedPageBreak/>
        <w:t>其次犹贵俗耳。俗者土地所生，婚姻丧纪所行也，非猥鄙之谓。”在这里，章氏把精英写作的书面文化与民间流传的通俗文化平等看待，既承认两者的互动，又强调“二者殊流”。这样的“雅俗论”不仅有效地打击了当时的古文“载道”说、桐城“义法”说和“骈文正宗”说，同时，平视雅俗的思路更成为“五四”时期新文化运动和新文学运动崛起的内在思想依据。</w:t>
      </w:r>
    </w:p>
    <w:p w:rsidR="002017D1" w:rsidRPr="002017D1" w:rsidRDefault="002017D1" w:rsidP="002017D1">
      <w:pPr>
        <w:spacing w:line="400" w:lineRule="exact"/>
        <w:ind w:firstLineChars="1200" w:firstLine="25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（摘编自童庆炳等《中国现代文学理论价值观的演变》）</w:t>
      </w:r>
    </w:p>
    <w:p w:rsid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材料二：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中国文学史上直到1906年，章太炎才首次为文学下一定义：“</w:t>
      </w:r>
      <w:r w:rsidRPr="002017D1">
        <w:rPr>
          <w:rFonts w:asciiTheme="minorEastAsia" w:hAnsiTheme="minorEastAsia" w:hint="eastAsia"/>
          <w:szCs w:val="21"/>
          <w:u w:val="single"/>
        </w:rPr>
        <w:t>文学者，以有文字著于竹帛，故谓之文；论其法式，谓之文学</w:t>
      </w:r>
      <w:r w:rsidRPr="002017D1">
        <w:rPr>
          <w:rFonts w:asciiTheme="minorEastAsia" w:hAnsiTheme="minorEastAsia" w:hint="eastAsia"/>
          <w:szCs w:val="21"/>
        </w:rPr>
        <w:t>。”这一文学定义包括了文学文本和文学研究。他反对以有韵无韵区分，视前者为“纯文学”后者为“杂文学”，而主张“文”无论有韵无韵，无论成句读不成句读，无论纯杂，“包络一切著于竹帛而为言”。他的这种极为宽泛的文学定义，看似一种没有定义的定义，竟然合上了最近50年欧美文学界对文学范围的理解。仅举一例，法国的孔帕尼翁在反思何谓文学时说：“广义上讲的文学指所有印刷品（或书写品），包括图书馆里的所有藏书（以及已然笔录在案的口头文学）。”因为“文学”是一个其含义处于不断变化中的名词，想要以一劳永逸的方式提供某种终极的定义注定是徒劳的。今日的网络文学甚至已经不是印刷品，明天还会有什么更新的媒介作为文学平台更是超出我们的想象力。文学理论讨论的文学定义，主要是在确立研究对象的范围以及特定的研究视角，期待从不同方面揭示被隐藏在文学背后的图景，从而在生活中对未来拥有更为多彩多姿的想象。所以，我们必须结合章太炎定义中的下一句话“论其法式，谓之文学”来继续思考。能够成为我们研究对象的“文学”，不仅有作者要表达者，还有如何表达。而“如何表达”在更多的场合下，是与特定的法式联系在一起的。这是两千多年来中国文学的“现实”，即以作者的“文心”为研究“核心”。刘勰《文心雕龙·序志》开宗明义：“夫文心者，言为文之用心也。”其精美复杂如同雕龙，需要“割情析采，笼圈条贯”。所以，文学研究也就应该将重心放在“法式”上。这样理解章太炎的文学定义，即便是最广义的含蕴，也仍然保持了文学的独特性。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所以在今天看来，章太炎的文学定义具有两大“异彩”：第一是打破了狭隘的文学天地，其在当时的意义是有助于挣脱“纯文学”观念的作茧自缚，而在今天的意义则是可以与近50年来欧美的文学概念对话；第二是将文学研究纳入文学范围，其意义不仅结合了“什么是文学”和“怎样研究文学”，而且引申出文学活动不是由作者和作品垄断，“研究”也不是“创作”的附庸的意涵。在现代西方文学批评史上，越来越多的批评家以其理论著作加入到文学活动中，</w:t>
      </w:r>
      <w:r w:rsidRPr="002017D1">
        <w:rPr>
          <w:rFonts w:asciiTheme="minorEastAsia" w:hAnsiTheme="minorEastAsia" w:hint="eastAsia"/>
          <w:szCs w:val="21"/>
        </w:rPr>
        <w:lastRenderedPageBreak/>
        <w:t>诺斯罗普·弗莱就指出“这种把批评家视为寄生虫或不成功的艺术家的观念”是错误的。这两大异彩也许可以看作是对章太炎文学定义的“激活”吧。</w:t>
      </w:r>
    </w:p>
    <w:p w:rsidR="002017D1" w:rsidRPr="002017D1" w:rsidRDefault="002017D1" w:rsidP="002017D1">
      <w:pPr>
        <w:spacing w:line="400" w:lineRule="exact"/>
        <w:ind w:firstLineChars="1750" w:firstLine="3675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（摘编自张伯伟《重审中国的“文学”概念》）</w:t>
      </w:r>
    </w:p>
    <w:p w:rsid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</w:p>
    <w:p w:rsidR="002017D1" w:rsidRPr="002017D1" w:rsidRDefault="002017D1" w:rsidP="0033275E">
      <w:pPr>
        <w:spacing w:line="400" w:lineRule="exact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1．下列对材料相关内容的理解和分析，不正确的一项是（3分）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A.章太炎结合汉民族语文特点和历史变化提出的“文学总略”说，既有对文学概念的界定，也有对汉语文学传统的总结。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B.章太炎认为，文学的艺术性是建立在“文字性”基础上的，不论雅俗，都不能以辞害意，都应追求“文质彬彬”。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C.章太炎和孔帕尼翁都认为文学的范围不需要设限，因为给含义不断变化的文学下一个终极定义是无法实现的。</w:t>
      </w:r>
    </w:p>
    <w:p w:rsid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D.章太炎关于文学“法式”的观点给后来学者带来启发，文学既有表达什么的问题，还有如何表达的问题。</w:t>
      </w:r>
    </w:p>
    <w:p w:rsidR="002017D1" w:rsidRPr="002017D1" w:rsidRDefault="002017D1" w:rsidP="0033275E">
      <w:pPr>
        <w:spacing w:line="400" w:lineRule="exact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2．根据材料内容，下列说法正确的一项是（3分）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A.章太炎对民族语文体系和书面文学体制进行了反思和批判，也引发了后世学者对中国现代文学理论价值的审视与思考。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B.章太炎承继了传统句读学和韵文分类法，对文学的界定以文字为准，可见清代朴学和传统小学仍是现代汉语文学的基础。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C.网络文学的发展，使得文学作品不再需要印刷；而文学平台不断的变换，导致文学的确立和存在的指标也在不断变化。</w:t>
      </w:r>
    </w:p>
    <w:p w:rsid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D.刘勰在《文心雕龙》中提出“言为文之用心也”，开“文学”概念研究之先河，为今人拓宽文学范畴奠定了理论基础。</w:t>
      </w:r>
    </w:p>
    <w:p w:rsidR="002017D1" w:rsidRPr="002017D1" w:rsidRDefault="002017D1" w:rsidP="0033275E">
      <w:pPr>
        <w:spacing w:line="400" w:lineRule="exact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3．结合材料内容，下列说法中最能支撑材料二观点的一项是（3分）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A.章太炎先生可谓“全史在胸”，借助旧学新知的融会贯通，试图为现代中国建立牢靠的根基，为后来者开无数法门。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B.章太炎论文之语，矫八股文、桐城派、新文体之流弊；提倡质朴的文学，只有从纠正一般人重文轻质的文学观入手。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C.被公认为最具影响力的英国的文艺理论家特里·伊格尔顿指出，文学评论家们“在评论文学的过程中也生产文学”。</w:t>
      </w:r>
    </w:p>
    <w:p w:rsidR="002017D1" w:rsidRP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lastRenderedPageBreak/>
        <w:t>D.英国汉学家吴芳思认为，“在高雅文化的精神心理定势和非人化的诱惑之间，存在着怎样的尚不为人所知的纽带”。</w:t>
      </w:r>
    </w:p>
    <w:p w:rsid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</w:p>
    <w:p w:rsidR="002017D1" w:rsidRPr="002017D1" w:rsidRDefault="002017D1" w:rsidP="0033275E">
      <w:pPr>
        <w:spacing w:line="400" w:lineRule="exact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4．材料一、材料二画横线处，同是引用章太炎的观点，但作者的意图不同，请简要分析。（4分）</w:t>
      </w:r>
    </w:p>
    <w:p w:rsid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</w:p>
    <w:p w:rsid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</w:p>
    <w:p w:rsid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</w:p>
    <w:p w:rsidR="002017D1" w:rsidRPr="002017D1" w:rsidRDefault="002017D1" w:rsidP="002017D1">
      <w:pPr>
        <w:pStyle w:val="a0"/>
      </w:pPr>
    </w:p>
    <w:p w:rsidR="002017D1" w:rsidRDefault="002017D1" w:rsidP="002017D1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</w:p>
    <w:p w:rsidR="002017D1" w:rsidRPr="002017D1" w:rsidRDefault="002017D1" w:rsidP="0033275E">
      <w:pPr>
        <w:spacing w:line="400" w:lineRule="exact"/>
        <w:rPr>
          <w:rFonts w:asciiTheme="minorEastAsia" w:hAnsiTheme="minorEastAsia"/>
          <w:szCs w:val="21"/>
        </w:rPr>
      </w:pPr>
      <w:r w:rsidRPr="002017D1">
        <w:rPr>
          <w:rFonts w:asciiTheme="minorEastAsia" w:hAnsiTheme="minorEastAsia" w:hint="eastAsia"/>
          <w:szCs w:val="21"/>
        </w:rPr>
        <w:t>5．在特定的时代背景下，章太炎提出全新的文学概念，成就非凡，他的治学之道更值得当代青年学子借鉴。请结合材料，谈谈章太炎在治学方面给我们的启示。（6分）</w:t>
      </w:r>
    </w:p>
    <w:p w:rsidR="000111F7" w:rsidRPr="002017D1" w:rsidRDefault="000111F7" w:rsidP="002017D1">
      <w:pPr>
        <w:autoSpaceDE w:val="0"/>
        <w:autoSpaceDN w:val="0"/>
        <w:spacing w:line="400" w:lineRule="exact"/>
        <w:rPr>
          <w:rFonts w:asciiTheme="minorEastAsia" w:hAnsiTheme="minorEastAsia" w:cs="宋体"/>
          <w:bCs/>
        </w:rPr>
      </w:pPr>
    </w:p>
    <w:sectPr w:rsidR="000111F7" w:rsidRPr="002017D1" w:rsidSect="000111F7">
      <w:footerReference w:type="default" r:id="rId7"/>
      <w:pgSz w:w="10431" w:h="14740"/>
      <w:pgMar w:top="1383" w:right="856" w:bottom="1440" w:left="96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9F" w:rsidRDefault="008F4F9F" w:rsidP="000111F7">
      <w:r>
        <w:separator/>
      </w:r>
    </w:p>
  </w:endnote>
  <w:endnote w:type="continuationSeparator" w:id="1">
    <w:p w:rsidR="008F4F9F" w:rsidRDefault="008F4F9F" w:rsidP="0001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222407"/>
    </w:sdtPr>
    <w:sdtContent>
      <w:p w:rsidR="000111F7" w:rsidRDefault="008E2EB7">
        <w:pPr>
          <w:pStyle w:val="a5"/>
          <w:jc w:val="center"/>
        </w:pPr>
        <w:r w:rsidRPr="008E2EB7">
          <w:fldChar w:fldCharType="begin"/>
        </w:r>
        <w:r w:rsidR="00F73C36">
          <w:instrText xml:space="preserve"> PAGE   \* MERGEFORMAT </w:instrText>
        </w:r>
        <w:r w:rsidRPr="008E2EB7">
          <w:fldChar w:fldCharType="separate"/>
        </w:r>
        <w:r w:rsidR="0033275E" w:rsidRPr="0033275E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0111F7" w:rsidRDefault="000111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9F" w:rsidRDefault="008F4F9F" w:rsidP="000111F7">
      <w:r>
        <w:separator/>
      </w:r>
    </w:p>
  </w:footnote>
  <w:footnote w:type="continuationSeparator" w:id="1">
    <w:p w:rsidR="008F4F9F" w:rsidRDefault="008F4F9F" w:rsidP="00011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CF0"/>
    <w:rsid w:val="000111F7"/>
    <w:rsid w:val="000772A1"/>
    <w:rsid w:val="00105278"/>
    <w:rsid w:val="00161301"/>
    <w:rsid w:val="001F1E1C"/>
    <w:rsid w:val="002017D1"/>
    <w:rsid w:val="002365B1"/>
    <w:rsid w:val="002D6105"/>
    <w:rsid w:val="0033275E"/>
    <w:rsid w:val="004E58CC"/>
    <w:rsid w:val="004F5CF0"/>
    <w:rsid w:val="00512FA7"/>
    <w:rsid w:val="00687CAC"/>
    <w:rsid w:val="00717A0F"/>
    <w:rsid w:val="00831DF1"/>
    <w:rsid w:val="00832FF4"/>
    <w:rsid w:val="008E2EB7"/>
    <w:rsid w:val="008F4F9F"/>
    <w:rsid w:val="00927CED"/>
    <w:rsid w:val="00A741CD"/>
    <w:rsid w:val="00AA2191"/>
    <w:rsid w:val="00BE2319"/>
    <w:rsid w:val="00CF3ECB"/>
    <w:rsid w:val="00F73C36"/>
    <w:rsid w:val="17642F7A"/>
    <w:rsid w:val="26F46ABE"/>
    <w:rsid w:val="5D551345"/>
    <w:rsid w:val="5F777E4D"/>
    <w:rsid w:val="748B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11F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0111F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111F7"/>
    <w:pPr>
      <w:autoSpaceDE w:val="0"/>
      <w:autoSpaceDN w:val="0"/>
      <w:ind w:left="110"/>
    </w:pPr>
    <w:rPr>
      <w:rFonts w:ascii="宋体" w:eastAsia="宋体" w:hAnsi="宋体" w:cs="宋体"/>
      <w:szCs w:val="21"/>
    </w:rPr>
  </w:style>
  <w:style w:type="paragraph" w:styleId="a4">
    <w:name w:val="Plain Text"/>
    <w:basedOn w:val="a"/>
    <w:link w:val="Char"/>
    <w:qFormat/>
    <w:rsid w:val="000111F7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0"/>
    <w:uiPriority w:val="99"/>
    <w:unhideWhenUsed/>
    <w:qFormat/>
    <w:rsid w:val="00011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01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0111F7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0111F7"/>
    <w:rPr>
      <w:sz w:val="18"/>
      <w:szCs w:val="18"/>
    </w:rPr>
  </w:style>
  <w:style w:type="character" w:customStyle="1" w:styleId="Char">
    <w:name w:val="纯文本 Char"/>
    <w:basedOn w:val="a1"/>
    <w:link w:val="a4"/>
    <w:qFormat/>
    <w:rsid w:val="000111F7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1"/>
    <w:link w:val="3"/>
    <w:qFormat/>
    <w:rsid w:val="000111F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017D1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2017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448</Words>
  <Characters>2556</Characters>
  <Application>Microsoft Office Word</Application>
  <DocSecurity>0</DocSecurity>
  <Lines>21</Lines>
  <Paragraphs>5</Paragraphs>
  <ScaleCrop>false</ScaleCrop>
  <Company>MS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2022-03-04T09:28:00Z</dcterms:created>
  <dcterms:modified xsi:type="dcterms:W3CDTF">2022-03-28T01:59:00Z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4A26474987884D59A20FC6163847F268</vt:lpwstr>
  </property>
</Properties>
</file>