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江苏省仪征中学 202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学年度第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学期高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政治学科导学案</w:t>
      </w:r>
    </w:p>
    <w:p>
      <w:pPr>
        <w:spacing w:line="360" w:lineRule="auto"/>
        <w:jc w:val="center"/>
        <w:rPr>
          <w:rFonts w:hint="default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课 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准确把握概念</w:t>
      </w:r>
    </w:p>
    <w:p>
      <w:pPr>
        <w:spacing w:line="360" w:lineRule="auto"/>
        <w:jc w:val="center"/>
        <w:rPr>
          <w:rFonts w:hint="default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课时 </w:t>
      </w:r>
      <w:r>
        <w:rPr>
          <w:rFonts w:hint="eastAsia" w:ascii="黑体" w:hAnsi="宋体" w:eastAsia="黑体" w:cs="黑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明确概念的方法</w:t>
      </w:r>
    </w:p>
    <w:p>
      <w:pPr>
        <w:spacing w:line="360" w:lineRule="auto"/>
        <w:jc w:val="center"/>
        <w:rPr>
          <w:rFonts w:ascii="Calibri" w:hAnsi="Calibri" w:eastAsia="楷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解晓玲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审核人：徐蓉    授课日期：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360" w:lineRule="auto"/>
        <w:ind w:firstLine="422" w:firstLineChars="200"/>
        <w:jc w:val="left"/>
        <w:rPr>
          <w:rFonts w:ascii="华文新魏" w:hAnsi="华文新魏" w:eastAsia="华文新魏" w:cs="华文新魏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《普通高中思想政治课程标准（2017年版2020年修订）》选择性必修3《逻辑与思维》内容要求：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</w:rPr>
        <w:t>明确概念的方法，理解任何概念都是内涵与外延的统一。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一、学科素养导向</w:t>
      </w:r>
    </w:p>
    <w:tbl>
      <w:tblPr>
        <w:tblStyle w:val="4"/>
        <w:tblpPr w:leftFromText="180" w:rightFromText="180" w:vertAnchor="text" w:horzAnchor="margin" w:tblpY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529" w:type="dxa"/>
          </w:tcPr>
          <w:p>
            <w:pPr>
              <w:spacing w:line="360" w:lineRule="auto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素养目标</w:t>
            </w:r>
          </w:p>
        </w:tc>
        <w:tc>
          <w:tcPr>
            <w:tcW w:w="3993" w:type="dxa"/>
          </w:tcPr>
          <w:p>
            <w:pPr>
              <w:spacing w:line="360" w:lineRule="auto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重点关注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529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科学精神：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2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知道定义的含义、结构和方法、规则，正确认识划分的含义，明确划分规则。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公共参与：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2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遵循规则，正确运用概念，发扬科学精神，提高辩证思维能力。</w:t>
            </w:r>
          </w:p>
        </w:tc>
        <w:tc>
          <w:tcPr>
            <w:tcW w:w="3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教学重点：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定义的含义、目的、构成和方法，下一个正确定义的要求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划分的含义、方法、构成，作出正确划分的要求。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下一个正确定义的要求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作出正确划分的要求。</w:t>
            </w:r>
          </w:p>
        </w:tc>
      </w:tr>
    </w:tbl>
    <w:p>
      <w:pPr>
        <w:spacing w:line="360" w:lineRule="auto"/>
        <w:jc w:val="left"/>
        <w:rPr>
          <w:rFonts w:ascii="华文新魏" w:hAnsi="华文新魏" w:eastAsia="华文新魏" w:cs="华文新魏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二、基础知识导学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kern w:val="0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第一目题  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明确内涵的方法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1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定义的含义：</w:t>
      </w:r>
      <w:r>
        <w:rPr>
          <w:rFonts w:hint="default" w:ascii="Times New Roman" w:hAnsi="Times New Roman" w:cs="Times New Roman"/>
          <w:b w:val="0"/>
          <w:bCs w:val="0"/>
          <w:u w:val="none"/>
        </w:rPr>
        <w:t>定义是从内涵方面明确概念的逻辑方法。给一个概念下定义，就是用简明的语句揭示概念所反映的客观事物的本质属性。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2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定义的构成：</w:t>
      </w:r>
      <w:r>
        <w:rPr>
          <w:rFonts w:hint="default" w:ascii="Times New Roman" w:hAnsi="Times New Roman" w:cs="Times New Roman"/>
          <w:b w:val="0"/>
          <w:bCs w:val="0"/>
          <w:u w:val="none"/>
        </w:rPr>
        <w:t>定义由被定义项、定义项和定义联项三部分构成。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3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下定义的方法：</w:t>
      </w:r>
      <w:r>
        <w:rPr>
          <w:rFonts w:hint="default" w:ascii="Times New Roman" w:hAnsi="Times New Roman" w:cs="Times New Roman"/>
          <w:b w:val="0"/>
          <w:bCs w:val="0"/>
          <w:u w:val="none"/>
        </w:rPr>
        <w:t>定义的最基本、最常用的方法是：种差加属概念。这里的属概念是指被定义项的属概念。种差指同一属概念下的种概念之间的差别，即“被定义项”与其同属的其他种概念之间的差别。“种差”和“属概念”相加构成定义项，用定义联项将被定义项和定义项联结起来，就构成定义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4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下定义的要求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>(1)要下一个正确的定义，首先，应该具备相应的科学知识，正确地认识对象，把握其本质属性。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>(2)其次，应该遵循必要的逻辑规则。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①定义项与被定义项的外延必须全同。否则，就会犯“定义过宽”或“定义过窄”的逻辑错误。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②定义项不能直接或间接地包含被定义项。否则，就会犯“同语反复”或“循环定义”的逻辑错误。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③定义一般不能用否定形式。否则，就会犯“否定定义”的逻辑错误。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④定义不能用比喻。否则，就会犯“比喻定义”的逻辑错误。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kern w:val="0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 xml:space="preserve">第二目题  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明确外延的方法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1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划分的含义：</w:t>
      </w:r>
      <w:r>
        <w:rPr>
          <w:rFonts w:hint="default" w:ascii="Times New Roman" w:hAnsi="Times New Roman" w:cs="Times New Roman"/>
          <w:b w:val="0"/>
          <w:bCs w:val="0"/>
          <w:u w:val="none"/>
        </w:rPr>
        <w:t>划分是从外延方面明确概念的逻辑方法。它是依据一定的标准，把一个概念的外延分为几个小类。小类是大类的种，大类是小类的属，划分就是把一个属分为几个种的逻辑方法。划分由母项和子项两部分构成。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2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划分的规则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>首先，必须充分了解概念所反映的对象之间的客观关系；其次，要遵循划分的逻辑规则。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①子项的外延之和必须等于母项的外延。否则，就会犯“划分不全”或“多出子项”的逻辑错误。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②在同一次划分中，只能用同一个标准。否则，就会犯“划分标准不一”的逻辑错误。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③划分应该逐级进行，不能越级。否则，就会犯“越级划分”的逻辑错误。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3</w:t>
      </w:r>
      <w:r>
        <w:rPr>
          <w:rFonts w:hint="default" w:ascii="Times New Roman" w:hAnsi="Times New Roman" w:cs="Times New Roman"/>
          <w:b w:val="0"/>
          <w:bCs w:val="0"/>
          <w:u w:val="none"/>
        </w:rPr>
        <w:t>．</w:t>
      </w:r>
      <w:r>
        <w:rPr>
          <w:rFonts w:hint="default" w:ascii="Times New Roman" w:hAnsi="Times New Roman" w:eastAsia="黑体" w:cs="Times New Roman"/>
          <w:b w:val="0"/>
          <w:bCs w:val="0"/>
          <w:u w:val="none"/>
        </w:rPr>
        <w:t>内涵与外延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>(1)任何概念都是内涵和外延的统一。准确地把握概念，既要弄清概念的内涵，又要分清概念的外延。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>(2)认识对象是变化发展的，反映认识对象的概念也会发生变化，概念的内涵和外延不可能固定不变。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>(3)随着认识的不断深化，人们对概念内涵和外延的理解也会越来越深刻和精确。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三、重点难点导析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【易错易混】</w:t>
      </w:r>
    </w:p>
    <w:p>
      <w:pPr>
        <w:spacing w:line="360" w:lineRule="auto"/>
        <w:jc w:val="left"/>
        <w:rPr>
          <w:rFonts w:ascii="Times New Roman" w:hAnsi="Times New Roman" w:eastAsiaTheme="majorEastAsia"/>
          <w:szCs w:val="21"/>
        </w:rPr>
      </w:pPr>
      <w:r>
        <w:rPr>
          <w:rFonts w:hint="eastAsia" w:ascii="Times New Roman" w:hAnsi="Times New Roman" w:eastAsiaTheme="majorEastAsia"/>
          <w:szCs w:val="21"/>
        </w:rPr>
        <w:t>1</w:t>
      </w:r>
      <w:r>
        <w:rPr>
          <w:rFonts w:ascii="Times New Roman" w:hAnsi="Times New Roman" w:eastAsiaTheme="majorEastAsia"/>
          <w:szCs w:val="21"/>
        </w:rPr>
        <w:t>.划分就是把一个概念的外延分为几个部分的逻辑方法</w:t>
      </w:r>
      <w:r>
        <w:rPr>
          <w:rFonts w:hint="eastAsia" w:ascii="Times New Roman" w:hAnsi="Times New Roman" w:eastAsiaTheme="majorEastAsia"/>
          <w:szCs w:val="21"/>
        </w:rPr>
        <w:t>。</w:t>
      </w:r>
      <w:r>
        <w:rPr>
          <w:rFonts w:ascii="Times New Roman" w:hAnsi="Times New Roman" w:eastAsiaTheme="majorEastAsia"/>
          <w:szCs w:val="21"/>
        </w:rPr>
        <w:t>划分的子项的外延之和必须小于母项的外延</w:t>
      </w:r>
      <w:r>
        <w:rPr>
          <w:rFonts w:hint="eastAsia" w:ascii="Times New Roman" w:hAnsi="Times New Roman" w:eastAsiaTheme="majorEastAsia"/>
          <w:szCs w:val="21"/>
        </w:rPr>
        <w:t>。</w:t>
      </w:r>
    </w:p>
    <w:p>
      <w:pPr>
        <w:spacing w:line="360" w:lineRule="auto"/>
        <w:jc w:val="left"/>
        <w:rPr>
          <w:rFonts w:ascii="Times New Roman" w:hAnsi="Times New Roman" w:eastAsiaTheme="majorEastAsia"/>
          <w:szCs w:val="21"/>
        </w:rPr>
      </w:pPr>
      <w:r>
        <w:rPr>
          <w:rFonts w:ascii="Times New Roman" w:hAnsi="Times New Roman" w:eastAsiaTheme="majorEastAsia"/>
          <w:szCs w:val="21"/>
        </w:rPr>
        <w:t>2.正确概念的内涵和外延都是一成不变的</w:t>
      </w:r>
      <w:r>
        <w:rPr>
          <w:rFonts w:hint="eastAsia" w:ascii="Times New Roman" w:hAnsi="Times New Roman" w:eastAsiaTheme="majorEastAsia"/>
          <w:szCs w:val="21"/>
        </w:rPr>
        <w:t>。</w:t>
      </w:r>
    </w:p>
    <w:p>
      <w:pPr>
        <w:spacing w:line="360" w:lineRule="auto"/>
        <w:jc w:val="left"/>
        <w:rPr>
          <w:rFonts w:ascii="Times New Roman" w:hAnsi="Times New Roman" w:eastAsiaTheme="majorEastAsia"/>
          <w:szCs w:val="21"/>
        </w:rPr>
      </w:pPr>
      <w:r>
        <w:rPr>
          <w:rFonts w:hint="eastAsia" w:ascii="Times New Roman" w:hAnsi="Times New Roman" w:eastAsiaTheme="majorEastAsia"/>
          <w:szCs w:val="21"/>
        </w:rPr>
        <w:t>3.概念的内涵和外延是固定不变的。</w:t>
      </w:r>
    </w:p>
    <w:p>
      <w:pPr>
        <w:spacing w:line="360" w:lineRule="auto"/>
        <w:jc w:val="left"/>
        <w:rPr>
          <w:rFonts w:ascii="Times New Roman" w:hAnsi="Times New Roman" w:eastAsiaTheme="majorEastAsia"/>
          <w:szCs w:val="21"/>
        </w:rPr>
      </w:pPr>
      <w:r>
        <w:rPr>
          <w:rFonts w:hint="eastAsia" w:ascii="Times New Roman" w:hAnsi="Times New Roman" w:eastAsiaTheme="majorEastAsia"/>
          <w:szCs w:val="21"/>
        </w:rPr>
        <w:t>4.说明了被定义项不是什么，也就揭示了它究竟是什么。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四、情境探究导思</w:t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议题一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探究活动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假设以下语句都是定义。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◆商品是劳动产品。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◆商品是用人民币交换的劳动产品。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◆麻醉就是麻醉剂所起的作用。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◆哲学不是文学。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◆儿童是祖国未来的花朵。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探究问题：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eastAsia="zh-CN"/>
        </w:rPr>
        <w:t>这些定义正确揭示了概念的内涵吗？</w:t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3402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议题二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1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材料一：到底什么是哲学上讲的意识？不仅要理解意识的定义——客观存在在人脑中能动的反映，而且要能列举出属于意识范畴的东西，如思想、计划、感情……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1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材料二：很多年前，通讯工具的外延只限于电话、电报等，而今通讯工具的外延已经扩展为电话、电报、短信、电子邮件、微信、QQ等等。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1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材料三：思维是不断发展的。每个时代都会产生具有时代特色的新概念，如现在流行的“网购”“云计算”“大数据”“区块链”等。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1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探究问题：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结合上述材料，你认为概念的内涵和外延是固定不变的吗？</w:t>
      </w:r>
    </w:p>
    <w:p>
      <w:pPr>
        <w:pStyle w:val="3"/>
        <w:tabs>
          <w:tab w:val="left" w:pos="3402"/>
        </w:tabs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五、知识体系导构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017645" cy="1386205"/>
            <wp:effectExtent l="0" t="0" r="1905" b="4445"/>
            <wp:docPr id="2" name="图片 -2147482611" descr="2020-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-2147482611" descr="2020-38.T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同步巩固导练（完成练习时长：20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25 分钟）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我们给椅子下定义。首先，椅子是一种家具，家具是属概念，椅子是种概念。和椅子并列的家具还有桌子、橱柜、茶几等等，椅子和它们不同的特点就是有靠背、有的还有扶手，供人坐，这就是种差。因此，椅子的定义表述为“是一种有靠背、有的还有扶手的供人坐着的家具。”这说明（　　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①定义须抓住事物的本质属性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②属加种差概念是下定义最基本、最常用的方法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③不能犯“定义过宽”的逻辑错误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④定义不能用比喻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2．“国家就是资产阶级统治无产阶级的专政工具。国家可分为资本主义国家和社会主义国家。”这段话中所包含的逻辑错误是（  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A．定义过宽、划分不全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B．比喻定义、多出子项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C．定义过窄、划分不全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D．定义过窄、多出子项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3．给概念下定义要遵循的逻辑规则有（   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①正确地认识对象、把握对象的本质属性②定义项不能直接或间接地包含被定义项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③定义项与被定义项所指的外延必须全同④弄清概念所反映的对象之间的客观关系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4．“战争分为正义战争和非正义战争”，在这个划分中（   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①“正义战争”和“非正义战争”是“战争”的子项②“战争”是划分的子项，也是划分的母项的属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③“战争是否具有正义属性”是划分小类的标准④“战争”是“正义战争”和“非正义战争”的种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．美国著名科学家富兰克林有一位仆人，有一次他问富兰克林：“主人，绅士是什么？”富兰克林回答说：“这是一种生物，是一个能吃、能喝、会睡觉，可是什么也不会做的有生命的东西。”过了一会儿，仆人跑到富兰克林身边说：“主人，我现在知道绅士是什么东西了。人在工作，马在干活，犍牛也在劳动，唯有猪只知道吃睡而什么也不干。毫无疑问，猪便是绅士了。”仆人之所以闹出把猪当绅士的笑话，是因为富兰克林对“绅士”的定义（　　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①没有揭示出其本质属性       ②犯了“比喻定义”的错误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③犯了“偷换概念”的错误       ④犯了“定义过宽”的错误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D．②④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6．张老师说：“我校大部分教师是青年教师，只有少数老教师和女教师。”这句话的逻辑错误是（　　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①划分不全       ②子项相容       ③多出子项       ④划分标准不一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．过去，我们在道德宣传上有很多不切实际的高调，以至于不少人口头说一套、背后做一套，发生人格分裂现象。通过对此种现象的思考，有的学者提出，我们只应该要求普通人遵守“底线伦理”。根据你的理解，以下作为“底线伦理”的定义最合适的是（　　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A．底线伦理就是不偷盗、不杀人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B．底线伦理不是要求人无私奉献的伦理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C．如果把人的道德比作一座大厦，底线伦理就是该大厦的基础部分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D．底线伦理是作为一个社会普通人所应遵守的一些最起码、最基本的行为规范和准则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8．某地有一年高考录取分数线为520分，招生委员会为了便于管理，把考生的档案分成两类：一类是520分以上的，另一类是520分以下的。招生委员会所作的划分的错误之处在于（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A．划分不全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B．划分标准不一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C．子项相容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D．多出子项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9．S省2020年的高考录取分数线为499分，其招生委员会为了便于管理，把考生的档案分成两类：一类是499分以上的，另一类是499分以下的。招生委员会所做的划分错误在于（ 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A．划分不全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B．越级划分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C．定义过窄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D．偷换概念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．划分是把一个属概念分为它的各个种概念，以明确概念外延的一种逻辑方法。正确的划分要求划分出的各项外延之和必须等于母项，而且要采用同一标准，子项的外延不相容，而且是同一层次的概念。下列语句作为划分正确的是（ 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A．直系亲属分为“双亲”“胞亲”“配偶”和“子女”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B．战争分为常规武器战争和非常规武器战争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C．地球分为南半球和北半球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D．健康分为心理健康和生理健康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11．“商品是用于交换的劳动产品”与“商品是劳动产品”，“儿童是18岁以下的任何人”与“儿童是祖国未来的花朵”，通过以上两组语词对比，对我们准确定义的逻辑规则启示是（ 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①被定义项要恰当归类，定义项与被定义项外延要全同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②定义一般不能用否定形式，应该揭示被定义项是什么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③定义不能用比喻，应当准确揭示被定义项的本质属性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④定义项不能包含被定义项，避免同语反复或循环定义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D．②③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12．下列语句都属于不正确的划分，其中违反“子项的外延之和必须等于母项的外延”这一规则的是（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①句子可以分为陈述句、疑问句、感叹句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②人可以分为成年人、未成年人、男人和女人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③概念之间的外延关系可分为相容关系、反对关系、矛盾关系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④虚词分为副词、介词、连词、助词、叹词、拟声词和代词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D．②④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13．明确概念的外延，我们可以依据一定的标准，运用划分的方法，将一个概念的母项划分为若干子项，来达到准确把握概念外延的目的。下列划分符合划分规则的是（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①在民主选举中，选票可分为赞成票和反对票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②犯罪可以分为过失犯罪和故意犯罪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③唯心主义包括主观唯心主义、客观唯心主义和唯物主义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④人分为成年人和未成年人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B．①③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．没有规矩，不成方圆。给概念下定义也必须遵循一定的定义规则，违背定义规则就会犯相应的逻辑错误。下列定义与其违反的逻辑错误对应正确的是（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①商品是指具有使用价值的一切物品——定义过窄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②纵火罪是指因为纵火而构成的犯罪——同语反复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③长臂管辖是指一条罪恶的黑手伸到别国越境管辖——比喻定义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④无机物是指不含碳的化合物——否定定义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A．①②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B．①④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C．②③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D．③④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．2020年11月2日，国务院办公厅发布的《新能源汽车产业发展规划（2021-2035年）》指出，发展新能源汽车是我国从汽车大国迈向汽车强国的必由之路，是应对气候变化、推动绿色发展的战略举措。下面关于新能源汽车的概念符合定义的最基本、最常用的方法的是（   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A．新能源汽车指混合动力电动汽车，纯电动汽车、燃料电池电动汽车.其他新能源汽车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B．新能源汽车是指采用非常规的车用燃料作为动力来源，具有新技术、新结构的汽车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C．新能源汽车不是燃烧汽油、柴油等传统能源燃料的汽车，它可以大大减少碳排放量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D．混合动力电动汽车、纯电动汽车、燃料电池电动汽车等都是新能源汽车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二、材料分析题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．材料一 有个医生自称擅长外科。军营里有位副将在战场上中了流箭，箭头深深地扎进膜内，他立即请那位医生来施行手术。医生掏出一把大剪刀，剪去了露在外面的半截箭杆，就要告辞。副将说：“箭头还扎在肉里头，怎么不取出来？”医生说：“这是内科的事，与外科无关。”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材料二 某校高二思想政治课堂上，老师给学生写下下面六句话，供同学们分析：①数学就是研究客观世界的数量关系的科学；②木材就是木料；③逻辑学不是心理学；④电视机可分为彩色、黑白、进口三种；⑤工人——中国工人——四川工人；⑥一年分为春、夏、秋、冬四季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材料三 很多年前，通信工具的外延只限于电话、电报等，而今通信工具的外延已经扩展为电话、电报、短信、电子邮件、微信、QQ等等。思维是不断发展的。每个时代都会产生具有时代特色的新概念，如现在流行的“网购”“云计算”“大数据”“区块链”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结合材料，运用“明确概念的方法”的知识，回答下列问题。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(1)材料一中的那位医生的说法有哪些错误？给我们哪些启示？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(2)请分析材料二中六句话作为定义或划分是否正确，并说明理由。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(3)结合材料三，你认为概念的内涵和外延是固定不变的吗？</w:t>
      </w:r>
    </w:p>
    <w:p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4"/>
        <w:gridCol w:w="694"/>
        <w:gridCol w:w="694"/>
        <w:gridCol w:w="694"/>
        <w:gridCol w:w="698"/>
        <w:gridCol w:w="240"/>
        <w:gridCol w:w="730"/>
        <w:gridCol w:w="730"/>
        <w:gridCol w:w="730"/>
        <w:gridCol w:w="73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选1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选3</w:t>
            </w: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选4</w:t>
            </w: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5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shd w:val="clear" w:color="auto" w:fill="000000" w:themeFill="text1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【补充练习】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．要给概念下一个正确的定义，首先，应该具备相应的科学知识，正确认识对象，把握其本质属性；其次，应该遵循必要的逻辑规则。下列定义与其逻辑错误搭配一致的是(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 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“诗歌不是自然科学”——否定定义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“教师是祖国的园丁”——比喻定义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>“商品是用于交换的劳动产品”——定义过窄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>“区块链是一种全新的分布式基础架构与计算方式”——循环定义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宋体" w:hAnsi="宋体" w:eastAsia="宋体" w:cs="宋体"/>
        </w:rPr>
        <w:t>①②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宋体" w:hAnsi="宋体" w:eastAsia="宋体" w:cs="宋体"/>
        </w:rPr>
        <w:t>①④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int="eastAsia" w:ascii="宋体" w:hAnsi="宋体" w:eastAsia="宋体" w:cs="宋体"/>
        </w:rPr>
        <w:t>②③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int="eastAsia" w:ascii="宋体" w:hAnsi="宋体" w:eastAsia="宋体" w:cs="宋体"/>
        </w:rPr>
        <w:t>③④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．任何概念都是内涵和外延的统一。明确概念，既要用下定义的方法明确概念的内涵，又要用划分的方法分清概念的外延。下列对明确概念内涵和外延分析正确的是(    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社会科学就是研究社会学的科学——定义过宽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木材就是木料——同语反复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杂志分为季刊、月刊、自然科学刊物——划分标准不一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>果园里种有苹果、橙子和水果——划分不全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宋体" w:hAnsi="宋体" w:eastAsia="宋体" w:cs="宋体"/>
        </w:rPr>
        <w:t>①③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宋体" w:hAnsi="宋体" w:eastAsia="宋体" w:cs="宋体"/>
        </w:rPr>
        <w:t>①④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int="eastAsia" w:ascii="宋体" w:hAnsi="宋体" w:eastAsia="宋体" w:cs="宋体"/>
        </w:rPr>
        <w:t>②③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int="eastAsia" w:ascii="宋体" w:hAnsi="宋体" w:eastAsia="宋体" w:cs="宋体"/>
        </w:rPr>
        <w:t>②④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．以下说法犯了“多出子项”的逻辑错误的是(    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A．第一顺序继承人分为父母、配偶、子女和有抚养关系的继子女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B．合同分为有效合同、无效合同和书面合同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C．哲学的基本派别分为唯物主义和唯心主义、辩证法和形而上学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D．宇宙飞船分为轨道舱、返回舱、推进舱、附加段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．下定义时，定义项不能直接或间接地包含被定义项，否则就会犯“同语反复”或“循环定义”的逻辑错误。下列定义犯了“同语反复”错误的是(    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A．刑法是惩治贪污犯的法律条文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B．营养学就是研究营养的科学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C．原因就是引起结果出现的现象，而结果就是由原因所引起的现象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D．理性活动是人区别于动物的高级神经活动，而高级神经活动是人的理性活动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．下列划分及其所犯错误对应正确的是(    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调解分为人民调解、行政调解、仲裁调解、诉讼调解、诉讼外调解——多出子项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第一顺序继承人分为父母、配偶、子女和有抚养关系的继子女——越级划分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>知识产权分为著作产权、专利权、注册商标专用权、土地承包经营权——划分标准不一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>自然人的民事行为能力类型分为完全民事行为能力人、限制民事行为能力人——划分不全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宋体" w:hAnsi="宋体" w:eastAsia="宋体" w:cs="宋体"/>
        </w:rPr>
        <w:t>①③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宋体" w:hAnsi="宋体" w:eastAsia="宋体" w:cs="宋体"/>
        </w:rPr>
        <w:t>①④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int="eastAsia" w:ascii="宋体" w:hAnsi="宋体" w:eastAsia="宋体" w:cs="宋体"/>
        </w:rPr>
        <w:t>②③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int="eastAsia" w:ascii="宋体" w:hAnsi="宋体" w:eastAsia="宋体" w:cs="宋体"/>
        </w:rPr>
        <w:t>②④</w: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楷体" w:cs="Times New Roman"/>
        </w:rPr>
        <w:t>概念是逻辑思堆的细胞。定义是从内涵方面明确概念的逻辑方法，是用简明的语句揭示概念所反映的客观事物的本质属性。划分是从外延方面明确概念的逻辑方法，是依据一定的标准把一个概念的外延分为几个小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某校高中思想政治课堂上，老师为帮助学生明确概念的方法，掌握必要的逻辑规则，举例如下。请仿照举例判断</w:t>
      </w:r>
      <w:r>
        <w:rPr>
          <w:rFonts w:hint="eastAsia" w:ascii="宋体" w:hAnsi="宋体" w:eastAsia="宋体" w:cs="宋体"/>
        </w:rPr>
        <w:t>①②③</w:t>
      </w:r>
      <w:r>
        <w:rPr>
          <w:rFonts w:ascii="Times New Roman" w:hAnsi="Times New Roman" w:cs="Times New Roman"/>
        </w:rPr>
        <w:t>是否正确？并说明理由。</w:t>
      </w:r>
    </w:p>
    <w:tbl>
      <w:tblPr>
        <w:tblStyle w:val="4"/>
        <w:tblW w:w="8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84"/>
        <w:gridCol w:w="3547"/>
        <w:gridCol w:w="808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27" w:hRule="atLeast"/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</w:t>
            </w: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27" w:hRule="atLeast"/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示例</w:t>
            </w:r>
          </w:p>
        </w:tc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法律意义上的抚养不是平辈人之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间在物质上和生活上相互扶助。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定义不正确</w:t>
            </w: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违反了“定义一般不能用否定形式”的规则，犯了“否定定义”的逻辑误。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463" w:hRule="atLeast"/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①</w:t>
            </w:r>
          </w:p>
        </w:tc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民法是指调整平等主体的自然人、法人和非法人组织之间的人身关系的法律规范的称。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27" w:hRule="atLeast"/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②</w:t>
            </w:r>
          </w:p>
        </w:tc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推理分为演绎推理、归纳推理、类比推理、必然推理和或然推理。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41" w:hRule="atLeast"/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③</w:t>
            </w:r>
          </w:p>
        </w:tc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概念之间的外延关系可以分为相容关系、反对关系和矛盾关系。</w:t>
            </w:r>
          </w:p>
        </w:tc>
        <w:tc>
          <w:tcPr>
            <w:tcW w:w="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215AC"/>
    <w:multiLevelType w:val="singleLevel"/>
    <w:tmpl w:val="85E215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zljZmY1NzcxYTFlNDZlZTBhYTZlMTZjZDdkZTEifQ=="/>
  </w:docVars>
  <w:rsids>
    <w:rsidRoot w:val="00000000"/>
    <w:rsid w:val="016956E4"/>
    <w:rsid w:val="390D1B78"/>
    <w:rsid w:val="68A25FE9"/>
    <w:rsid w:val="6A9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sz w:val="18"/>
    </w:rPr>
  </w:style>
  <w:style w:type="paragraph" w:styleId="3">
    <w:name w:val="Plain Text"/>
    <w:basedOn w:val="1"/>
    <w:qFormat/>
    <w:uiPriority w:val="0"/>
    <w:rPr>
      <w:rFonts w:hAnsi="Courier New" w:cs="Courier New" w:asciiTheme="minorEastAsia"/>
    </w:rPr>
  </w:style>
  <w:style w:type="table" w:styleId="5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NULL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4928</Words>
  <Characters>5009</Characters>
  <Lines>0</Lines>
  <Paragraphs>0</Paragraphs>
  <TotalTime>0</TotalTime>
  <ScaleCrop>false</ScaleCrop>
  <LinksUpToDate>false</LinksUpToDate>
  <CharactersWithSpaces>5153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2023-04-19T12:05:00Z</dcterms:created>
  <dc:creator>解晓玲</dc:creator>
  <cp:lastModifiedBy>喜宝麻麻</cp:lastModifiedBy>
  <dcterms:modified xsi:type="dcterms:W3CDTF">2023-04-20T07:11:29Z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CC5A6E01A51B497C9216196BF189F381_12</vt:lpwstr>
  </property>
</Properties>
</file>