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ascii="Calibri" w:hAnsi="Calibri" w:eastAsia="宋体" w:cs="Times New Roman"/>
        </w:rPr>
      </w:pPr>
      <w:r>
        <w:rPr>
          <w:rFonts w:ascii="黑体" w:hAnsi="宋体" w:eastAsia="黑体" w:cs="黑体"/>
          <w:b/>
          <w:bCs/>
          <w:color w:val="000000"/>
          <w:kern w:val="0"/>
          <w:sz w:val="28"/>
          <w:szCs w:val="28"/>
          <w:lang w:bidi="ar"/>
        </w:rPr>
        <w:t>江苏省仪征中学 202</w:t>
      </w:r>
      <w:r>
        <w:rPr>
          <w:rFonts w:hint="eastAsia" w:ascii="黑体" w:hAnsi="宋体" w:eastAsia="黑体" w:cs="黑体"/>
          <w:b/>
          <w:bCs/>
          <w:color w:val="000000"/>
          <w:kern w:val="0"/>
          <w:sz w:val="28"/>
          <w:szCs w:val="28"/>
          <w:lang w:val="en-US" w:eastAsia="zh-CN" w:bidi="ar"/>
        </w:rPr>
        <w:t>2</w:t>
      </w:r>
      <w:r>
        <w:rPr>
          <w:rFonts w:ascii="黑体" w:hAnsi="宋体" w:eastAsia="黑体" w:cs="黑体"/>
          <w:b/>
          <w:bCs/>
          <w:color w:val="000000"/>
          <w:kern w:val="0"/>
          <w:sz w:val="28"/>
          <w:szCs w:val="28"/>
          <w:lang w:bidi="ar"/>
        </w:rPr>
        <w:t>-202</w:t>
      </w:r>
      <w:r>
        <w:rPr>
          <w:rFonts w:hint="eastAsia" w:ascii="黑体" w:hAnsi="宋体" w:eastAsia="黑体" w:cs="黑体"/>
          <w:b/>
          <w:bCs/>
          <w:color w:val="000000"/>
          <w:kern w:val="0"/>
          <w:sz w:val="28"/>
          <w:szCs w:val="28"/>
          <w:lang w:val="en-US" w:eastAsia="zh-CN" w:bidi="ar"/>
        </w:rPr>
        <w:t>3</w:t>
      </w:r>
      <w:r>
        <w:rPr>
          <w:rFonts w:ascii="黑体" w:hAnsi="宋体" w:eastAsia="黑体" w:cs="黑体"/>
          <w:b/>
          <w:bCs/>
          <w:color w:val="000000"/>
          <w:kern w:val="0"/>
          <w:sz w:val="28"/>
          <w:szCs w:val="28"/>
          <w:lang w:bidi="ar"/>
        </w:rPr>
        <w:t xml:space="preserve"> 学年度第</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bidi="ar"/>
        </w:rPr>
        <w:t>学期高</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bidi="ar"/>
        </w:rPr>
        <w:t>政治学科导学案</w:t>
      </w:r>
    </w:p>
    <w:p>
      <w:pPr>
        <w:spacing w:line="288" w:lineRule="auto"/>
        <w:jc w:val="center"/>
        <w:rPr>
          <w:rFonts w:hint="default"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bidi="ar"/>
        </w:rPr>
        <w:t>第</w:t>
      </w:r>
      <w:r>
        <w:rPr>
          <w:rFonts w:hint="eastAsia" w:ascii="黑体" w:hAnsi="宋体" w:eastAsia="黑体" w:cs="黑体"/>
          <w:b/>
          <w:bCs/>
          <w:color w:val="000000"/>
          <w:kern w:val="0"/>
          <w:sz w:val="28"/>
          <w:szCs w:val="28"/>
          <w:lang w:val="en-US" w:eastAsia="zh-CN" w:bidi="ar"/>
        </w:rPr>
        <w:t>五</w:t>
      </w:r>
      <w:r>
        <w:rPr>
          <w:rFonts w:hint="eastAsia" w:ascii="黑体" w:hAnsi="宋体" w:eastAsia="黑体" w:cs="黑体"/>
          <w:b/>
          <w:bCs/>
          <w:color w:val="000000"/>
          <w:kern w:val="0"/>
          <w:sz w:val="28"/>
          <w:szCs w:val="28"/>
          <w:lang w:bidi="ar"/>
        </w:rPr>
        <w:t xml:space="preserve">课 </w:t>
      </w:r>
      <w:r>
        <w:rPr>
          <w:rFonts w:hint="eastAsia" w:ascii="黑体" w:hAnsi="宋体" w:eastAsia="黑体" w:cs="黑体"/>
          <w:b/>
          <w:bCs/>
          <w:color w:val="000000"/>
          <w:kern w:val="0"/>
          <w:sz w:val="28"/>
          <w:szCs w:val="28"/>
          <w:lang w:val="en-US" w:eastAsia="zh-CN" w:bidi="ar"/>
        </w:rPr>
        <w:t>在和睦家庭中成长</w:t>
      </w:r>
    </w:p>
    <w:p>
      <w:pPr>
        <w:spacing w:line="288" w:lineRule="auto"/>
        <w:jc w:val="center"/>
        <w:rPr>
          <w:rFonts w:hint="default"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bidi="ar"/>
        </w:rPr>
        <w:t>第</w:t>
      </w:r>
      <w:r>
        <w:rPr>
          <w:rFonts w:hint="eastAsia" w:ascii="黑体" w:hAnsi="宋体" w:eastAsia="黑体" w:cs="黑体"/>
          <w:b/>
          <w:bCs/>
          <w:color w:val="000000"/>
          <w:kern w:val="0"/>
          <w:sz w:val="28"/>
          <w:szCs w:val="28"/>
          <w:lang w:val="en-US" w:eastAsia="zh-CN" w:bidi="ar"/>
        </w:rPr>
        <w:t>1</w:t>
      </w:r>
      <w:r>
        <w:rPr>
          <w:rFonts w:hint="eastAsia" w:ascii="黑体" w:hAnsi="宋体" w:eastAsia="黑体" w:cs="黑体"/>
          <w:b/>
          <w:bCs/>
          <w:color w:val="000000"/>
          <w:kern w:val="0"/>
          <w:sz w:val="28"/>
          <w:szCs w:val="28"/>
          <w:lang w:bidi="ar"/>
        </w:rPr>
        <w:t xml:space="preserve">课时 </w:t>
      </w:r>
      <w:r>
        <w:rPr>
          <w:rFonts w:hint="eastAsia" w:ascii="黑体" w:hAnsi="宋体" w:eastAsia="黑体" w:cs="黑体"/>
          <w:b/>
          <w:bCs/>
          <w:color w:val="000000"/>
          <w:kern w:val="0"/>
          <w:sz w:val="28"/>
          <w:szCs w:val="28"/>
          <w:lang w:val="en-US" w:eastAsia="zh-CN" w:bidi="ar"/>
        </w:rPr>
        <w:t>家和万事兴</w:t>
      </w:r>
    </w:p>
    <w:p>
      <w:pPr>
        <w:spacing w:line="288" w:lineRule="auto"/>
        <w:jc w:val="center"/>
        <w:rPr>
          <w:rFonts w:ascii="Calibri" w:hAnsi="Calibri" w:eastAsia="楷体" w:cs="Times New Roman"/>
          <w:szCs w:val="22"/>
        </w:rPr>
      </w:pPr>
      <w:r>
        <w:rPr>
          <w:rFonts w:hint="eastAsia" w:ascii="楷体" w:hAnsi="楷体" w:eastAsia="楷体" w:cs="楷体"/>
          <w:color w:val="000000"/>
          <w:kern w:val="0"/>
          <w:sz w:val="24"/>
          <w:lang w:bidi="ar"/>
        </w:rPr>
        <w:t>研制人：</w:t>
      </w:r>
      <w:r>
        <w:rPr>
          <w:rFonts w:hint="eastAsia" w:ascii="楷体" w:hAnsi="楷体" w:eastAsia="楷体" w:cs="楷体"/>
          <w:color w:val="000000"/>
          <w:kern w:val="0"/>
          <w:sz w:val="24"/>
          <w:lang w:val="en-US" w:eastAsia="zh-CN" w:bidi="ar"/>
        </w:rPr>
        <w:t>李航</w:t>
      </w:r>
      <w:r>
        <w:rPr>
          <w:rFonts w:hint="eastAsia" w:ascii="楷体" w:hAnsi="楷体" w:eastAsia="楷体" w:cs="楷体"/>
          <w:color w:val="000000"/>
          <w:kern w:val="0"/>
          <w:sz w:val="24"/>
          <w:lang w:bidi="ar"/>
        </w:rPr>
        <w:t xml:space="preserve">      审核人：</w:t>
      </w:r>
      <w:r>
        <w:rPr>
          <w:rFonts w:hint="eastAsia" w:ascii="楷体" w:hAnsi="楷体" w:eastAsia="楷体" w:cs="楷体"/>
          <w:color w:val="000000"/>
          <w:kern w:val="0"/>
          <w:sz w:val="24"/>
          <w:lang w:val="en-US" w:eastAsia="zh-CN" w:bidi="ar"/>
        </w:rPr>
        <w:t>徐蓉</w:t>
      </w:r>
      <w:r>
        <w:rPr>
          <w:rFonts w:hint="eastAsia" w:ascii="楷体" w:hAnsi="楷体" w:eastAsia="楷体" w:cs="楷体"/>
          <w:color w:val="000000"/>
          <w:kern w:val="0"/>
          <w:sz w:val="24"/>
          <w:lang w:bidi="ar"/>
        </w:rPr>
        <w:t xml:space="preserve">    授课日期：</w:t>
      </w:r>
      <w:r>
        <w:rPr>
          <w:rFonts w:hint="eastAsia" w:ascii="楷体" w:hAnsi="楷体" w:eastAsia="楷体" w:cs="楷体"/>
          <w:color w:val="000000"/>
          <w:kern w:val="0"/>
          <w:sz w:val="24"/>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269" w:lineRule="auto"/>
        <w:ind w:firstLine="422" w:firstLineChars="200"/>
        <w:jc w:val="left"/>
        <w:textAlignment w:val="auto"/>
        <w:rPr>
          <w:rFonts w:ascii="华文新魏" w:hAnsi="华文新魏" w:eastAsia="华文新魏" w:cs="华文新魏"/>
          <w:b/>
          <w:bCs/>
          <w:color w:val="000000"/>
          <w:kern w:val="0"/>
          <w:szCs w:val="21"/>
          <w:lang w:bidi="ar"/>
        </w:rPr>
      </w:pPr>
      <w:r>
        <w:rPr>
          <w:rFonts w:hint="eastAsia" w:ascii="黑体" w:hAnsi="黑体" w:eastAsia="黑体" w:cs="黑体"/>
          <w:b/>
          <w:bCs/>
          <w:color w:val="000000"/>
          <w:kern w:val="0"/>
          <w:szCs w:val="21"/>
          <w:lang w:bidi="ar"/>
        </w:rPr>
        <w:t>本课在课程标准中的表述：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Times New Roman"/>
          <w:color w:val="000000" w:themeColor="text1"/>
          <w:szCs w:val="22"/>
          <w:highlight w:val="yellow"/>
          <w14:textFill>
            <w14:solidFill>
              <w14:schemeClr w14:val="tx1"/>
            </w14:solidFill>
          </w14:textFill>
        </w:rPr>
      </w:pPr>
      <w:r>
        <w:rPr>
          <w:rFonts w:hint="eastAsia" w:ascii="宋体" w:hAnsi="宋体" w:eastAsia="宋体" w:cs="Times New Roman"/>
          <w:color w:val="000000" w:themeColor="text1"/>
          <w:szCs w:val="22"/>
          <w14:textFill>
            <w14:solidFill>
              <w14:schemeClr w14:val="tx1"/>
            </w14:solidFill>
          </w14:textFill>
        </w:rPr>
        <w:t>《普通高中思想政治课程标准（2017年版2020年修订）》</w:t>
      </w:r>
      <w:r>
        <w:rPr>
          <w:rFonts w:hint="eastAsia" w:ascii="宋体" w:hAnsi="宋体" w:eastAsia="宋体" w:cs="Times New Roman"/>
          <w:color w:val="000000" w:themeColor="text1"/>
          <w:szCs w:val="22"/>
          <w:lang w:val="en-US" w:eastAsia="zh-CN"/>
          <w14:textFill>
            <w14:solidFill>
              <w14:schemeClr w14:val="tx1"/>
            </w14:solidFill>
          </w14:textFill>
        </w:rPr>
        <w:t>选择性必修2《法律与生活》</w:t>
      </w:r>
      <w:r>
        <w:rPr>
          <w:rFonts w:hint="eastAsia" w:ascii="宋体" w:hAnsi="宋体" w:eastAsia="宋体" w:cs="Times New Roman"/>
          <w:color w:val="000000" w:themeColor="text1"/>
          <w:szCs w:val="22"/>
          <w14:textFill>
            <w14:solidFill>
              <w14:schemeClr w14:val="tx1"/>
            </w14:solidFill>
          </w14:textFill>
        </w:rPr>
        <w:t>内容要求：</w:t>
      </w:r>
      <w:r>
        <w:rPr>
          <w:rFonts w:hint="eastAsia" w:ascii="宋体" w:hAnsi="宋体" w:eastAsia="宋体" w:cs="Times New Roman"/>
          <w:color w:val="000000" w:themeColor="text1"/>
          <w:szCs w:val="22"/>
          <w:highlight w:val="none"/>
          <w:lang w:val="en-US" w:eastAsia="zh-CN"/>
          <w14:textFill>
            <w14:solidFill>
              <w14:schemeClr w14:val="tx1"/>
            </w14:solidFill>
          </w14:textFill>
        </w:rPr>
        <w:t>2</w:t>
      </w:r>
      <w:r>
        <w:rPr>
          <w:rFonts w:hint="eastAsia" w:ascii="宋体" w:hAnsi="宋体" w:eastAsia="宋体" w:cs="Times New Roman"/>
          <w:color w:val="000000" w:themeColor="text1"/>
          <w:szCs w:val="22"/>
          <w:highlight w:val="none"/>
          <w14:textFill>
            <w14:solidFill>
              <w14:schemeClr w14:val="tx1"/>
            </w14:solidFill>
          </w14:textFill>
        </w:rPr>
        <w:t>.</w:t>
      </w:r>
      <w:r>
        <w:rPr>
          <w:rFonts w:hint="eastAsia" w:ascii="宋体" w:hAnsi="宋体" w:eastAsia="宋体" w:cs="Times New Roman"/>
          <w:color w:val="000000" w:themeColor="text1"/>
          <w:szCs w:val="22"/>
          <w:highlight w:val="none"/>
          <w:lang w:val="en-US" w:eastAsia="zh-CN"/>
          <w14:textFill>
            <w14:solidFill>
              <w14:schemeClr w14:val="tx1"/>
            </w14:solidFill>
          </w14:textFill>
        </w:rPr>
        <w:t>1熟知监护、抚养、赡养、继承等民事关系，培育家庭责任意识。</w:t>
      </w:r>
    </w:p>
    <w:p>
      <w:pPr>
        <w:spacing w:line="269" w:lineRule="auto"/>
        <w:jc w:val="left"/>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一、学科素养导向</w:t>
      </w:r>
    </w:p>
    <w:tbl>
      <w:tblPr>
        <w:tblStyle w:val="8"/>
        <w:tblpPr w:leftFromText="180" w:rightFromText="180" w:vertAnchor="text" w:horzAnchor="margin" w:tblpY="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3"/>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653" w:type="dxa"/>
          </w:tcPr>
          <w:p>
            <w:pPr>
              <w:spacing w:line="240" w:lineRule="auto"/>
              <w:ind w:firstLine="422" w:firstLineChars="200"/>
              <w:jc w:val="center"/>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素养目标</w:t>
            </w:r>
          </w:p>
        </w:tc>
        <w:tc>
          <w:tcPr>
            <w:tcW w:w="3166" w:type="dxa"/>
          </w:tcPr>
          <w:p>
            <w:pPr>
              <w:spacing w:line="240" w:lineRule="auto"/>
              <w:ind w:firstLine="422" w:firstLineChars="200"/>
              <w:jc w:val="center"/>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重点关注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6653" w:type="dxa"/>
          </w:tcPr>
          <w:p>
            <w:pPr>
              <w:spacing w:line="240" w:lineRule="auto"/>
              <w:jc w:val="left"/>
              <w:rPr>
                <w:rFonts w:cs="Arial" w:asciiTheme="majorEastAsia" w:hAnsiTheme="majorEastAsia" w:eastAsiaTheme="majorEastAsia"/>
                <w:bCs/>
                <w:kern w:val="0"/>
                <w:sz w:val="24"/>
                <w:szCs w:val="24"/>
              </w:rPr>
            </w:pPr>
            <w:r>
              <w:rPr>
                <w:rFonts w:hint="eastAsia" w:ascii="黑体" w:hAnsi="黑体" w:eastAsia="黑体" w:cs="黑体"/>
                <w:b/>
                <w:bCs/>
                <w:szCs w:val="22"/>
              </w:rPr>
              <w:t>政治认同：</w:t>
            </w:r>
            <w:r>
              <w:rPr>
                <w:rFonts w:hint="eastAsia" w:ascii="宋体" w:hAnsi="宋体" w:eastAsia="宋体" w:cs="Times New Roman"/>
                <w:kern w:val="2"/>
                <w:sz w:val="21"/>
                <w:szCs w:val="21"/>
                <w:lang w:val="zh-CN" w:eastAsia="zh-CN" w:bidi="ar-SA"/>
              </w:rPr>
              <w:t>家庭关系既需要弘扬社会主义核心价值观实现家庭美德的引领，又要落实全面依法治国</w:t>
            </w:r>
            <w:r>
              <w:rPr>
                <w:rFonts w:hint="eastAsia" w:ascii="宋体" w:hAnsi="宋体" w:eastAsia="宋体" w:cs="Times New Roman"/>
                <w:kern w:val="2"/>
                <w:sz w:val="21"/>
                <w:szCs w:val="21"/>
                <w:lang w:val="en-US" w:eastAsia="zh-CN" w:bidi="ar-SA"/>
              </w:rPr>
              <w:t>。</w:t>
            </w:r>
          </w:p>
          <w:p>
            <w:pPr>
              <w:pStyle w:val="17"/>
              <w:spacing w:line="240" w:lineRule="auto"/>
              <w:jc w:val="left"/>
              <w:rPr>
                <w:rFonts w:hint="eastAsia" w:ascii="宋体" w:hAnsi="宋体" w:eastAsia="宋体" w:cs="Times New Roman"/>
                <w:kern w:val="2"/>
                <w:sz w:val="21"/>
                <w:szCs w:val="21"/>
                <w:lang w:val="en-US" w:eastAsia="zh-CN" w:bidi="ar-SA"/>
              </w:rPr>
            </w:pPr>
            <w:r>
              <w:rPr>
                <w:rFonts w:hint="eastAsia" w:ascii="黑体" w:hAnsi="黑体" w:eastAsia="黑体" w:cs="黑体"/>
                <w:b/>
                <w:bCs/>
                <w:kern w:val="2"/>
                <w:sz w:val="21"/>
                <w:szCs w:val="22"/>
                <w:lang w:val="en-US" w:eastAsia="zh-CN" w:bidi="ar-SA"/>
              </w:rPr>
              <w:t>科学精神：</w:t>
            </w:r>
            <w:r>
              <w:rPr>
                <w:rFonts w:hint="eastAsia" w:ascii="宋体" w:hAnsi="宋体" w:eastAsia="宋体" w:cs="Times New Roman"/>
                <w:kern w:val="2"/>
                <w:sz w:val="21"/>
                <w:szCs w:val="21"/>
                <w:lang w:val="zh-CN" w:eastAsia="zh-CN" w:bidi="ar-SA"/>
              </w:rPr>
              <w:t>全面认识家长对孩子进行教育既是权利又是义务，明确孩子健康成长离不开正常的批评教育和合理惩戒。</w:t>
            </w:r>
          </w:p>
          <w:p>
            <w:pPr>
              <w:spacing w:line="240" w:lineRule="auto"/>
              <w:jc w:val="left"/>
              <w:rPr>
                <w:rFonts w:hint="eastAsia" w:ascii="宋体" w:hAnsi="宋体" w:eastAsia="宋体" w:cs="Times New Roman"/>
                <w:kern w:val="2"/>
                <w:sz w:val="21"/>
                <w:szCs w:val="21"/>
                <w:lang w:val="zh-CN" w:eastAsia="zh-CN" w:bidi="ar-SA"/>
              </w:rPr>
            </w:pPr>
            <w:r>
              <w:rPr>
                <w:rFonts w:hint="eastAsia" w:ascii="黑体" w:hAnsi="黑体" w:eastAsia="黑体" w:cs="黑体"/>
                <w:b/>
                <w:bCs/>
                <w:kern w:val="2"/>
                <w:sz w:val="21"/>
                <w:szCs w:val="22"/>
                <w:lang w:val="en-US" w:eastAsia="zh-CN" w:bidi="ar-SA"/>
              </w:rPr>
              <w:t>法治意识：</w:t>
            </w:r>
            <w:r>
              <w:rPr>
                <w:rFonts w:hint="eastAsia" w:ascii="宋体" w:hAnsi="宋体" w:eastAsia="宋体" w:cs="Times New Roman"/>
                <w:kern w:val="2"/>
                <w:sz w:val="21"/>
                <w:szCs w:val="21"/>
                <w:lang w:val="zh-CN" w:eastAsia="zh-CN" w:bidi="ar-SA"/>
              </w:rPr>
              <w:t>用法律规范家庭关系与家庭成员的行为，追求家庭幸福，在此基础上实现社会和谐。</w:t>
            </w:r>
          </w:p>
          <w:p>
            <w:pPr>
              <w:pStyle w:val="17"/>
              <w:spacing w:line="240" w:lineRule="auto"/>
              <w:jc w:val="left"/>
              <w:rPr>
                <w:rFonts w:hint="eastAsia" w:ascii="宋体" w:hAnsi="宋体" w:eastAsia="宋体" w:cs="Times New Roman"/>
                <w:szCs w:val="22"/>
              </w:rPr>
            </w:pPr>
            <w:r>
              <w:rPr>
                <w:rFonts w:hint="eastAsia" w:ascii="黑体" w:hAnsi="黑体" w:eastAsia="黑体" w:cs="黑体"/>
                <w:b/>
                <w:bCs/>
                <w:kern w:val="2"/>
                <w:sz w:val="21"/>
                <w:szCs w:val="22"/>
                <w:lang w:val="en-US" w:eastAsia="zh-CN" w:bidi="ar-SA"/>
              </w:rPr>
              <w:t>公共参与：</w:t>
            </w:r>
            <w:r>
              <w:rPr>
                <w:rFonts w:hint="eastAsia" w:ascii="宋体" w:hAnsi="宋体" w:eastAsia="宋体" w:cs="Times New Roman"/>
                <w:kern w:val="2"/>
                <w:sz w:val="21"/>
                <w:szCs w:val="21"/>
                <w:lang w:val="zh-CN" w:eastAsia="zh-CN" w:bidi="ar-SA"/>
              </w:rPr>
              <w:t>学会运用民法典婚姻家庭编内容维护家庭成员合法权。</w:t>
            </w:r>
          </w:p>
        </w:tc>
        <w:tc>
          <w:tcPr>
            <w:tcW w:w="3166" w:type="dxa"/>
          </w:tcPr>
          <w:p>
            <w:pPr>
              <w:spacing w:line="240" w:lineRule="auto"/>
              <w:jc w:val="left"/>
              <w:rPr>
                <w:rFonts w:hint="eastAsia" w:ascii="Times New Roman" w:hAnsi="Times New Roman" w:eastAsia="宋体" w:cs="Times New Roman"/>
                <w:kern w:val="2"/>
                <w:sz w:val="21"/>
                <w:szCs w:val="22"/>
                <w:lang w:val="en-US" w:eastAsia="zh-CN" w:bidi="ar-SA"/>
              </w:rPr>
            </w:pPr>
            <w:r>
              <w:rPr>
                <w:rFonts w:hint="eastAsia" w:ascii="黑体" w:hAnsi="黑体" w:eastAsia="黑体" w:cs="黑体"/>
                <w:b/>
                <w:bCs/>
                <w:szCs w:val="22"/>
              </w:rPr>
              <w:t>教学重点：</w:t>
            </w:r>
            <w:r>
              <w:rPr>
                <w:rFonts w:hint="eastAsia" w:ascii="Times New Roman" w:hAnsi="Times New Roman" w:eastAsia="宋体" w:cs="Times New Roman"/>
                <w:kern w:val="2"/>
                <w:sz w:val="21"/>
                <w:szCs w:val="22"/>
                <w:lang w:val="en-US" w:eastAsia="zh-CN" w:bidi="ar-SA"/>
              </w:rPr>
              <w:t>1.父母对子女的权利和义务</w:t>
            </w:r>
          </w:p>
          <w:p>
            <w:pPr>
              <w:spacing w:line="240" w:lineRule="auto"/>
              <w:jc w:val="lef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2.成年子女对父母的义务</w:t>
            </w:r>
          </w:p>
          <w:p>
            <w:pPr>
              <w:spacing w:line="240" w:lineRule="auto"/>
              <w:jc w:val="left"/>
              <w:rPr>
                <w:rFonts w:hint="eastAsia" w:ascii="Times New Roman" w:hAnsi="Times New Roman" w:eastAsia="宋体" w:cs="Times New Roman"/>
                <w:kern w:val="2"/>
                <w:sz w:val="21"/>
                <w:szCs w:val="22"/>
                <w:lang w:val="en-US" w:eastAsia="zh-CN" w:bidi="ar-SA"/>
              </w:rPr>
            </w:pPr>
            <w:r>
              <w:rPr>
                <w:rFonts w:hint="eastAsia" w:ascii="黑体" w:hAnsi="黑体" w:eastAsia="黑体" w:cs="黑体"/>
                <w:b/>
                <w:bCs/>
                <w:szCs w:val="22"/>
              </w:rPr>
              <w:t>教学难点：</w:t>
            </w:r>
            <w:r>
              <w:rPr>
                <w:rFonts w:hint="eastAsia" w:ascii="Times New Roman" w:hAnsi="Times New Roman" w:eastAsia="宋体" w:cs="Times New Roman"/>
                <w:kern w:val="2"/>
                <w:sz w:val="21"/>
                <w:szCs w:val="22"/>
                <w:lang w:val="en-US" w:eastAsia="zh-CN" w:bidi="ar-SA"/>
              </w:rPr>
              <w:t>1.父母对子女的义务和权利</w:t>
            </w:r>
          </w:p>
          <w:p>
            <w:pPr>
              <w:spacing w:line="240" w:lineRule="auto"/>
              <w:jc w:val="lef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2.成年子女对父母的</w:t>
            </w:r>
          </w:p>
          <w:p>
            <w:pPr>
              <w:spacing w:line="240" w:lineRule="auto"/>
              <w:jc w:val="left"/>
              <w:rPr>
                <w:rFonts w:ascii="宋体" w:hAnsi="宋体" w:eastAsia="宋体" w:cs="Times New Roman"/>
                <w:szCs w:val="22"/>
              </w:rPr>
            </w:pPr>
            <w:r>
              <w:rPr>
                <w:rFonts w:hint="eastAsia" w:ascii="Times New Roman" w:hAnsi="Times New Roman" w:eastAsia="宋体" w:cs="Times New Roman"/>
                <w:kern w:val="2"/>
                <w:sz w:val="21"/>
                <w:szCs w:val="22"/>
                <w:lang w:val="en-US" w:eastAsia="zh-CN" w:bidi="ar-SA"/>
              </w:rPr>
              <w:t>3.成年意定监护制度</w:t>
            </w:r>
          </w:p>
        </w:tc>
      </w:tr>
    </w:tbl>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华文新魏" w:hAnsi="华文新魏" w:eastAsia="华文新魏" w:cs="华文新魏"/>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二、基础知识导学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000000" w:themeColor="text1"/>
          <w:kern w:val="0"/>
          <w:szCs w:val="21"/>
          <w:lang w:val="en-US" w:eastAsia="zh-CN"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 xml:space="preserve">第一目题 </w:t>
      </w:r>
      <w:r>
        <w:rPr>
          <w:rFonts w:ascii="黑体" w:hAnsi="黑体" w:eastAsia="黑体" w:cs="黑体"/>
          <w:b/>
          <w:bCs/>
          <w:color w:val="000000" w:themeColor="text1"/>
          <w:kern w:val="0"/>
          <w:szCs w:val="21"/>
          <w:lang w:bidi="ar"/>
          <w14:textFill>
            <w14:solidFill>
              <w14:schemeClr w14:val="tx1"/>
            </w14:solidFill>
          </w14:textFill>
        </w:rPr>
        <w:t xml:space="preserve">  </w:t>
      </w:r>
      <w:r>
        <w:rPr>
          <w:rFonts w:hint="eastAsia" w:ascii="黑体" w:hAnsi="黑体" w:eastAsia="黑体" w:cs="黑体"/>
          <w:b/>
          <w:bCs/>
          <w:color w:val="000000" w:themeColor="text1"/>
          <w:kern w:val="0"/>
          <w:szCs w:val="21"/>
          <w:lang w:val="en-US" w:eastAsia="zh-CN" w:bidi="ar"/>
          <w14:textFill>
            <w14:solidFill>
              <w14:schemeClr w14:val="tx1"/>
            </w14:solidFill>
          </w14:textFill>
        </w:rPr>
        <w:t>育小职责大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42第一段倒数一行</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szCs w:val="21"/>
          <w:lang w:val="en-US" w:eastAsia="zh-CN"/>
        </w:rPr>
        <w:t>1.</w:t>
      </w:r>
      <w:r>
        <w:rPr>
          <w:rFonts w:hint="eastAsia" w:ascii="宋体" w:hAnsi="宋体" w:eastAsia="宋体" w:cs="宋体"/>
          <w:b/>
          <w:bCs/>
          <w:color w:val="auto"/>
          <w:szCs w:val="21"/>
        </w:rPr>
        <w:t>法律保障：</w:t>
      </w:r>
      <w:r>
        <w:rPr>
          <w:rFonts w:hint="eastAsia" w:ascii="宋体" w:hAnsi="宋体" w:eastAsia="宋体" w:cs="宋体"/>
          <w:color w:val="auto"/>
          <w:szCs w:val="21"/>
        </w:rPr>
        <w:t>民法典等法律为处理家庭成员间的权利义务关系提供了准则。</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P43第一个相关链接</w:t>
      </w:r>
      <w:r>
        <w:rPr>
          <w:rFonts w:hint="eastAsia" w:ascii="宋体" w:hAnsi="宋体" w:eastAsia="宋体" w:cs="宋体"/>
          <w:b/>
          <w:bCs/>
          <w:color w:val="auto"/>
          <w:szCs w:val="21"/>
          <w:lang w:eastAsia="zh-CN"/>
        </w:rPr>
        <w:t>）</w:t>
      </w:r>
      <w:r>
        <w:rPr>
          <w:rFonts w:hint="eastAsia" w:ascii="宋体" w:hAnsi="宋体" w:eastAsia="宋体" w:cs="宋体"/>
          <w:color w:val="auto"/>
          <w:szCs w:val="21"/>
        </w:rPr>
        <w:t>民法典婚姻家庭编既调整夫妻关系，也调整父母子女等家庭成员关系。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Cs w:val="21"/>
          <w:lang w:val="en-US" w:eastAsia="zh-CN"/>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43第一段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szCs w:val="21"/>
          <w:lang w:val="en-US" w:eastAsia="zh-CN"/>
        </w:rPr>
        <w:t>2.父母对子女的抚养和教育义务</w:t>
      </w:r>
    </w:p>
    <w:tbl>
      <w:tblPr>
        <w:tblStyle w:val="19"/>
        <w:tblW w:w="9639"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6"/>
        <w:gridCol w:w="81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1466"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抚养、教育、 保护</w:t>
            </w:r>
          </w:p>
        </w:tc>
        <w:tc>
          <w:tcPr>
            <w:tcW w:w="8173"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父母不得虐待、遗弃未成年子女，不得歧视女性未成年人或有残疾的未成年 人，更不得有溺婴、弃婴和其他残害婴儿的行为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466"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p>
        </w:tc>
        <w:tc>
          <w:tcPr>
            <w:tcW w:w="8173"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父母应当让适龄子女按时入学，接受并完成义务教育，不得阻碍其入学或迫 使其中途退学、辍学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466"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p>
        </w:tc>
        <w:tc>
          <w:tcPr>
            <w:tcW w:w="8173"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父母与子女间的关系不因父母离婚而消除。离婚后，父母对于子女仍有抚养、教育、保护的权利和义务</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P43第二个相关链接</w:t>
            </w:r>
            <w:r>
              <w:rPr>
                <w:rFonts w:hint="eastAsia" w:ascii="宋体" w:hAnsi="宋体" w:eastAsia="宋体" w:cs="宋体"/>
                <w:b/>
                <w:bCs/>
                <w:color w:val="auto"/>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43第二段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szCs w:val="21"/>
          <w:lang w:val="en-US" w:eastAsia="zh-CN"/>
        </w:rPr>
        <w:t>3.父母对未成年子女的监护职责：</w:t>
      </w:r>
      <w:r>
        <w:rPr>
          <w:rFonts w:hint="eastAsia" w:ascii="宋体" w:hAnsi="宋体" w:eastAsia="宋体" w:cs="宋体"/>
          <w:color w:val="auto"/>
          <w:szCs w:val="21"/>
        </w:rPr>
        <w:t>父母必须履行对未成年子女的监护职责，保护未成年子女的人身安全和健康。在履行监护职责时，父母应当保护未成年子女的财产利益。未成年子女造成他人损害的，父母应当依法承担民事责任。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t>特别提示：</w:t>
      </w: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保护义务是指保护子女的人身安全和健康以及财产利益，教育义务是指对子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女的行为加以约束和引导，对子女的错误进行批评和管教。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lang w:eastAsia="zh-CN"/>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43第三段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szCs w:val="21"/>
          <w:lang w:val="en-US" w:eastAsia="zh-CN"/>
        </w:rPr>
        <w:t>4.父母对子女的权利：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(1)教育和保护未成年子女既是父母的义务，也是父母的权利。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(2)父母有权对子女的行为进行必要的约束和引导，并对子女进行批评教育和合理惩戒。</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left"/>
        <w:textAlignment w:val="auto"/>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pPr>
      <w:r>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t>特别提示：</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left"/>
        <w:textAlignment w:val="auto"/>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1.父母与子女间的关系不因父母离婚而消除。离婚后，父母对子女仍有抚养、教育、保护的权利和义务。</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left"/>
        <w:textAlignment w:val="auto"/>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2.根据民法典的规定，在未成年人的父母死亡或者没有监护能力的情况下，家庭成员中具有监护能力的其他近亲属应当承担未成年人的监护责任。这些近亲属包括祖父母、外祖父母以及兄、姐。</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left"/>
        <w:textAlignment w:val="auto"/>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3.一般来说，子女成年独立生活后，父母在物质和生活上不再有抚养义务。但是，对以下情况下的成年子女，父母有能力负担时，父母有教育抚养的义务：①丧失劳动能力或丧失部分劳动能力，其收入不足以维持生活的；②尚在校就读的；③确无独立生活能力和条件的。</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left"/>
        <w:textAlignment w:val="auto"/>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4.法律规定：①非婚生子女、养子女、有抚养关系的继子女在法律上的地位与婚生子女是一样的，②养子女与生父母以及其他近亲属间的权利义务关系，因收养关系的成立而消除。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000000" w:themeColor="text1"/>
          <w:kern w:val="0"/>
          <w:szCs w:val="21"/>
          <w:lang w:val="en-US" w:eastAsia="zh-CN"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第</w:t>
      </w:r>
      <w:r>
        <w:rPr>
          <w:rFonts w:hint="eastAsia" w:ascii="黑体" w:hAnsi="黑体" w:eastAsia="黑体" w:cs="黑体"/>
          <w:b/>
          <w:bCs/>
          <w:color w:val="000000" w:themeColor="text1"/>
          <w:kern w:val="0"/>
          <w:szCs w:val="21"/>
          <w:lang w:val="en-US" w:eastAsia="zh-CN" w:bidi="ar"/>
          <w14:textFill>
            <w14:solidFill>
              <w14:schemeClr w14:val="tx1"/>
            </w14:solidFill>
          </w14:textFill>
        </w:rPr>
        <w:t>二</w:t>
      </w:r>
      <w:r>
        <w:rPr>
          <w:rFonts w:hint="eastAsia" w:ascii="黑体" w:hAnsi="黑体" w:eastAsia="黑体" w:cs="黑体"/>
          <w:b/>
          <w:bCs/>
          <w:color w:val="000000" w:themeColor="text1"/>
          <w:kern w:val="0"/>
          <w:szCs w:val="21"/>
          <w:lang w:bidi="ar"/>
          <w14:textFill>
            <w14:solidFill>
              <w14:schemeClr w14:val="tx1"/>
            </w14:solidFill>
          </w14:textFill>
        </w:rPr>
        <w:t xml:space="preserve">目题 </w:t>
      </w:r>
      <w:r>
        <w:rPr>
          <w:rFonts w:ascii="黑体" w:hAnsi="黑体" w:eastAsia="黑体" w:cs="黑体"/>
          <w:b/>
          <w:bCs/>
          <w:color w:val="000000" w:themeColor="text1"/>
          <w:kern w:val="0"/>
          <w:szCs w:val="21"/>
          <w:lang w:bidi="ar"/>
          <w14:textFill>
            <w14:solidFill>
              <w14:schemeClr w14:val="tx1"/>
            </w14:solidFill>
          </w14:textFill>
        </w:rPr>
        <w:t xml:space="preserve">  </w:t>
      </w:r>
      <w:r>
        <w:rPr>
          <w:rFonts w:hint="eastAsia" w:ascii="黑体" w:hAnsi="黑体" w:eastAsia="黑体" w:cs="黑体"/>
          <w:b/>
          <w:bCs/>
          <w:color w:val="000000" w:themeColor="text1"/>
          <w:kern w:val="0"/>
          <w:szCs w:val="21"/>
          <w:lang w:val="en-US" w:eastAsia="zh-CN" w:bidi="ar"/>
          <w14:textFill>
            <w14:solidFill>
              <w14:schemeClr w14:val="tx1"/>
            </w14:solidFill>
          </w14:textFill>
        </w:rPr>
        <w:t>敬老是义务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44第一段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szCs w:val="21"/>
          <w:lang w:val="en-US" w:eastAsia="zh-CN"/>
        </w:rPr>
        <w:t>1.成年子女对父母的赡养义务：</w:t>
      </w:r>
      <w:r>
        <w:rPr>
          <w:rFonts w:hint="eastAsia" w:ascii="宋体" w:hAnsi="宋体" w:eastAsia="宋体" w:cs="宋体"/>
          <w:color w:val="auto"/>
          <w:szCs w:val="21"/>
        </w:rPr>
        <w:t>赡养父母，要求子女经济上供养父母、生活上照料父母、精神上慰藉父母，照顾父母的特殊需要；要求子女尊重、体贴父母，不干涉父母的婚姻自由，使父母幸福安度晚年。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t>特别提示：</w:t>
      </w: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抚养、赡养与扶养的关系</w:t>
      </w:r>
    </w:p>
    <w:tbl>
      <w:tblPr>
        <w:tblStyle w:val="19"/>
        <w:tblW w:w="82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1074"/>
        <w:gridCol w:w="2061"/>
        <w:gridCol w:w="1984"/>
        <w:gridCol w:w="22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07"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p>
        </w:tc>
        <w:tc>
          <w:tcPr>
            <w:tcW w:w="2061"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抚养</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赡养</w:t>
            </w:r>
          </w:p>
        </w:tc>
        <w:tc>
          <w:tcPr>
            <w:tcW w:w="2272"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扶养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trPr>
        <w:tc>
          <w:tcPr>
            <w:tcW w:w="833"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区别</w:t>
            </w:r>
          </w:p>
        </w:tc>
        <w:tc>
          <w:tcPr>
            <w:tcW w:w="1074"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定义</w:t>
            </w:r>
          </w:p>
        </w:tc>
        <w:tc>
          <w:tcPr>
            <w:tcW w:w="2061"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父母为子女的生活、 学习等提供物质条  件，在生活上加以妥 善照料</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子女在精神上、生活 上给予父母关心和 照料</w:t>
            </w:r>
          </w:p>
        </w:tc>
        <w:tc>
          <w:tcPr>
            <w:tcW w:w="2272"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指平辈人之间在物质  上和生活上相互扶助， 也泛指人们之间的相  互扶助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833"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p>
        </w:tc>
        <w:tc>
          <w:tcPr>
            <w:tcW w:w="1074"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适用范围</w:t>
            </w:r>
          </w:p>
        </w:tc>
        <w:tc>
          <w:tcPr>
            <w:tcW w:w="2061"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适用于长辈对晚辈</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适用于晚辈对长辈</w:t>
            </w:r>
          </w:p>
        </w:tc>
        <w:tc>
          <w:tcPr>
            <w:tcW w:w="2272"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适用于平辈之间，也可 以泛指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907"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联系</w:t>
            </w:r>
          </w:p>
        </w:tc>
        <w:tc>
          <w:tcPr>
            <w:tcW w:w="6317"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①都是法律规定的家庭成员间应履行的义务，不履行这些义务将会 受到法律的制裁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②都是构建和睦家庭的条件</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44第二段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szCs w:val="21"/>
          <w:lang w:val="en-US" w:eastAsia="zh-CN"/>
        </w:rPr>
        <w:t>2.成年意定监护制度：（意义）</w:t>
      </w:r>
      <w:r>
        <w:rPr>
          <w:rFonts w:hint="eastAsia" w:ascii="宋体" w:hAnsi="宋体" w:eastAsia="宋体" w:cs="宋体"/>
          <w:color w:val="auto"/>
          <w:szCs w:val="21"/>
        </w:rPr>
        <w:t>我国已进入老龄化社会，为防止老年人的合法权益受损，民法典专门规定了成年意定监护制度，更好地保障老年人的合法权益。</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含义</w:t>
      </w:r>
      <w:r>
        <w:rPr>
          <w:rFonts w:hint="eastAsia" w:ascii="宋体" w:hAnsi="宋体" w:eastAsia="宋体" w:cs="宋体"/>
          <w:b/>
          <w:bCs/>
          <w:color w:val="auto"/>
          <w:szCs w:val="21"/>
          <w:lang w:eastAsia="zh-CN"/>
        </w:rPr>
        <w:t>）</w:t>
      </w:r>
      <w:r>
        <w:rPr>
          <w:rFonts w:hint="eastAsia" w:ascii="宋体" w:hAnsi="宋体" w:eastAsia="宋体" w:cs="宋体"/>
          <w:color w:val="auto"/>
          <w:szCs w:val="21"/>
        </w:rPr>
        <w:t>具有完全民事行为能力的成年人，可以与其近亲属、其他愿意担任监护人的个人或者组织事先协商，以书面形式确定自己的监护人。</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要求</w:t>
      </w:r>
      <w:r>
        <w:rPr>
          <w:rFonts w:hint="eastAsia" w:ascii="宋体" w:hAnsi="宋体" w:eastAsia="宋体" w:cs="宋体"/>
          <w:b/>
          <w:bCs/>
          <w:color w:val="auto"/>
          <w:szCs w:val="21"/>
          <w:lang w:eastAsia="zh-CN"/>
        </w:rPr>
        <w:t>）</w:t>
      </w:r>
      <w:r>
        <w:rPr>
          <w:rFonts w:hint="eastAsia" w:ascii="宋体" w:hAnsi="宋体" w:eastAsia="宋体" w:cs="宋体"/>
          <w:color w:val="auto"/>
          <w:szCs w:val="21"/>
        </w:rPr>
        <w:t>监护人在该成年人丧失或者部分丧失民事行为能力时，履行监护职责。成年意定监护制度也容易限制老年人的自主决定权，故建议选择与老年人的财产没有利害关系的人担任监护人。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Times New Roman"/>
          <w:b/>
          <w:bCs/>
          <w:color w:val="000000" w:themeColor="text1"/>
          <w:szCs w:val="21"/>
          <w:lang w:val="en-US" w:eastAsia="zh-CN"/>
          <w14:textFill>
            <w14:solidFill>
              <w14:schemeClr w14:val="tx1"/>
            </w14:solidFill>
          </w14:textFill>
        </w:rPr>
        <w:t>3.</w:t>
      </w:r>
      <w:r>
        <w:rPr>
          <w:rFonts w:hint="eastAsia" w:ascii="宋体" w:hAnsi="宋体" w:eastAsia="宋体" w:cs="Times New Roman"/>
          <w:b/>
          <w:bCs/>
          <w:color w:val="000000" w:themeColor="text1"/>
          <w:szCs w:val="21"/>
          <w14:textFill>
            <w14:solidFill>
              <w14:schemeClr w14:val="tx1"/>
            </w14:solidFill>
          </w14:textFill>
        </w:rPr>
        <w:t>侵犯家庭成员权利、破坏家庭和睦的行为：</w:t>
      </w:r>
      <w:r>
        <w:rPr>
          <w:rFonts w:hint="eastAsia" w:ascii="宋体" w:hAnsi="宋体" w:eastAsia="宋体" w:cs="宋体"/>
          <w:color w:val="auto"/>
          <w:szCs w:val="21"/>
        </w:rPr>
        <w:t>家庭和睦是幸福生活的基石，</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表现</w:t>
      </w:r>
      <w:r>
        <w:rPr>
          <w:rFonts w:hint="eastAsia" w:ascii="宋体" w:hAnsi="宋体" w:eastAsia="宋体" w:cs="宋体"/>
          <w:b/>
          <w:bCs/>
          <w:color w:val="auto"/>
          <w:szCs w:val="21"/>
          <w:lang w:eastAsia="zh-CN"/>
        </w:rPr>
        <w:t>）</w:t>
      </w:r>
      <w:r>
        <w:rPr>
          <w:rFonts w:hint="eastAsia" w:ascii="宋体" w:hAnsi="宋体" w:eastAsia="宋体" w:cs="宋体"/>
          <w:color w:val="auto"/>
          <w:szCs w:val="21"/>
        </w:rPr>
        <w:t>但是现实中还存在家庭暴力、虐待和遗弃等侵犯家庭成员权利、破坏家庭和睦的行为。依据法律，实施家庭暴力、虐待或者遗弃老年人的，</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处理</w:t>
      </w:r>
      <w:r>
        <w:rPr>
          <w:rFonts w:hint="eastAsia" w:ascii="宋体" w:hAnsi="宋体" w:eastAsia="宋体" w:cs="宋体"/>
          <w:b/>
          <w:bCs/>
          <w:color w:val="auto"/>
          <w:szCs w:val="21"/>
          <w:lang w:eastAsia="zh-CN"/>
        </w:rPr>
        <w:t>）</w:t>
      </w:r>
      <w:r>
        <w:rPr>
          <w:rFonts w:hint="eastAsia" w:ascii="宋体" w:hAnsi="宋体" w:eastAsia="宋体" w:cs="宋体"/>
          <w:color w:val="auto"/>
          <w:szCs w:val="21"/>
        </w:rPr>
        <w:t>应当承担相应的法律责任。相关行为构成犯罪的，依法追究刑事责任。</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left"/>
        <w:textAlignment w:val="auto"/>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t>特别提示：</w:t>
      </w: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虐待与家庭暴力</w:t>
      </w:r>
    </w:p>
    <w:tbl>
      <w:tblPr>
        <w:tblStyle w:val="19"/>
        <w:tblW w:w="8078" w:type="dxa"/>
        <w:tblInd w:w="2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7"/>
        <w:gridCol w:w="4304"/>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527"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p>
        </w:tc>
        <w:tc>
          <w:tcPr>
            <w:tcW w:w="4304"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虐待</w:t>
            </w:r>
          </w:p>
        </w:tc>
        <w:tc>
          <w:tcPr>
            <w:tcW w:w="3247"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家庭暴力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27"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特征</w:t>
            </w:r>
          </w:p>
        </w:tc>
        <w:tc>
          <w:tcPr>
            <w:tcW w:w="4304"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持续性和经常性</w:t>
            </w:r>
          </w:p>
        </w:tc>
        <w:tc>
          <w:tcPr>
            <w:tcW w:w="3247"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一次或短期的殴打、捆绑等行为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527"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表现</w:t>
            </w:r>
          </w:p>
        </w:tc>
        <w:tc>
          <w:tcPr>
            <w:tcW w:w="4304"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肉体上摧残或精神上折磨</w:t>
            </w:r>
          </w:p>
        </w:tc>
        <w:tc>
          <w:tcPr>
            <w:tcW w:w="3247"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肉体上摧残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7"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联系</w:t>
            </w:r>
          </w:p>
        </w:tc>
        <w:tc>
          <w:tcPr>
            <w:tcW w:w="7551"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两者都是侵犯家庭成员权利、破坏家庭和睦的行为，都给家庭成员造成伤害， 都会受到法律的制裁</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69" w:lineRule="auto"/>
        <w:jc w:val="left"/>
        <w:textAlignment w:val="auto"/>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三、</w:t>
      </w:r>
      <w:r>
        <w:rPr>
          <w:rFonts w:hint="eastAsia" w:ascii="黑体" w:hAnsi="黑体" w:eastAsia="黑体" w:cs="黑体"/>
          <w:b/>
          <w:bCs/>
          <w:color w:val="000000" w:themeColor="text1"/>
          <w:szCs w:val="21"/>
          <w:lang w:val="en-US" w:eastAsia="zh-CN"/>
          <w14:textFill>
            <w14:solidFill>
              <w14:schemeClr w14:val="tx1"/>
            </w14:solidFill>
          </w14:textFill>
        </w:rPr>
        <w:t>重点难点</w:t>
      </w:r>
      <w:r>
        <w:rPr>
          <w:rFonts w:hint="eastAsia" w:ascii="黑体" w:hAnsi="黑体" w:eastAsia="黑体" w:cs="黑体"/>
          <w:b/>
          <w:bCs/>
          <w:color w:val="000000" w:themeColor="text1"/>
          <w:szCs w:val="21"/>
          <w14:textFill>
            <w14:solidFill>
              <w14:schemeClr w14:val="tx1"/>
            </w14:solidFill>
          </w14:textFill>
        </w:rPr>
        <w:t>导析</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left"/>
        <w:textAlignment w:val="auto"/>
        <w:rPr>
          <w:rFonts w:hint="eastAsia" w:asciiTheme="majorEastAsia" w:hAnsiTheme="majorEastAsia" w:eastAsiaTheme="majorEastAsia" w:cstheme="majorEastAsia"/>
          <w:b/>
          <w:bCs/>
          <w:color w:val="000000"/>
          <w:kern w:val="0"/>
          <w:szCs w:val="21"/>
        </w:rPr>
      </w:pPr>
      <w:r>
        <w:rPr>
          <w:rFonts w:hint="eastAsia" w:asciiTheme="majorEastAsia" w:hAnsiTheme="majorEastAsia" w:eastAsiaTheme="majorEastAsia" w:cstheme="majorEastAsia"/>
          <w:b/>
          <w:bCs/>
          <w:sz w:val="21"/>
          <w:szCs w:val="21"/>
        </w:rPr>
        <w:t>【拓展点拨</w:t>
      </w:r>
      <w:r>
        <w:rPr>
          <w:rFonts w:hint="eastAsia" w:asciiTheme="majorEastAsia" w:hAnsiTheme="majorEastAsia" w:eastAsiaTheme="majorEastAsia" w:cstheme="majorEastAsia"/>
          <w:b/>
          <w:bCs/>
          <w:sz w:val="21"/>
          <w:szCs w:val="21"/>
          <w:lang w:val="en-US" w:eastAsia="zh-CN"/>
        </w:rPr>
        <w:t>1</w:t>
      </w:r>
      <w:r>
        <w:rPr>
          <w:rFonts w:hint="eastAsia" w:asciiTheme="majorEastAsia" w:hAnsiTheme="majorEastAsia" w:eastAsiaTheme="majorEastAsia" w:cstheme="majorEastAsia"/>
          <w:b/>
          <w:bCs/>
          <w:sz w:val="21"/>
          <w:szCs w:val="21"/>
        </w:rPr>
        <w:t>】</w:t>
      </w:r>
      <w:r>
        <w:rPr>
          <w:rFonts w:hint="eastAsia" w:asciiTheme="majorEastAsia" w:hAnsiTheme="majorEastAsia" w:eastAsiaTheme="majorEastAsia" w:cstheme="majorEastAsia"/>
          <w:b/>
          <w:bCs/>
          <w:color w:val="000000"/>
          <w:kern w:val="0"/>
          <w:szCs w:val="21"/>
        </w:rPr>
        <w:t>侵犯家庭成员权利、破坏家庭和睦的行为</w:t>
      </w:r>
    </w:p>
    <w:p>
      <w:pPr>
        <w:pStyle w:val="15"/>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(1)主要行为</w:t>
      </w:r>
    </w:p>
    <w:p>
      <w:pPr>
        <w:pStyle w:val="15"/>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①遗弃：一个人拒绝扶(抚)养其有义务扶 (抚)养的年老、年幼、患病或者其他没有独立生活能力的家庭成员的行为。</w:t>
      </w:r>
    </w:p>
    <w:p>
      <w:pPr>
        <w:pStyle w:val="15"/>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②家庭暴力：对家庭成员进行身体、精神上的暴力侵犯的行为，这是破坏家庭关系的祸首。</w:t>
      </w:r>
    </w:p>
    <w:p>
      <w:pPr>
        <w:pStyle w:val="15"/>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③虐待：对共同生活的家庭成员经常以打骂、冻饿、禁闭、有病不治、强迫过度劳动或限制人身自由、凌辱人格等方法，从身体或精神上进行摧残迫害的行为。</w:t>
      </w:r>
    </w:p>
    <w:p>
      <w:pPr>
        <w:pStyle w:val="15"/>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(2)法律责任</w:t>
      </w:r>
    </w:p>
    <w:p>
      <w:pPr>
        <w:pStyle w:val="15"/>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①未成年人保护法规定，家长不得遗弃未成年人；遗弃未成年人的，依照刑法追究刑事责任。</w:t>
      </w:r>
    </w:p>
    <w:p>
      <w:pPr>
        <w:pStyle w:val="15"/>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民法典婚姻家庭编规定，实施家庭暴力或虐待家庭成员，受害人有权提出请求，居民委员会、村民委员会以及所在单位应当予以劝阻、调解，公安机关有权依照治安管理处罚法的规定予以行政处罚，对构成犯罪的追究其刑事责任。</w:t>
      </w: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【易错易混】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w:t>
      </w:r>
      <w:r>
        <w:rPr>
          <w:rFonts w:hint="eastAsia" w:asciiTheme="majorEastAsia" w:hAnsiTheme="majorEastAsia" w:eastAsiaTheme="majorEastAsia"/>
          <w:szCs w:val="21"/>
        </w:rPr>
        <w:t>对家庭成员实施家庭暴力或虐待等行为的，国家都会依法追究他们的刑事责任。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ajorEastAsia" w:hAnsiTheme="majorEastAsia" w:eastAsiaTheme="majorEastAsia"/>
          <w:color w:val="FF0000"/>
          <w:szCs w:val="21"/>
        </w:rPr>
      </w:pPr>
      <w:r>
        <w:rPr>
          <w:rFonts w:hint="eastAsia" w:asciiTheme="majorEastAsia" w:hAnsiTheme="majorEastAsia" w:eastAsiaTheme="majorEastAsia"/>
          <w:color w:val="FF0000"/>
          <w:szCs w:val="21"/>
        </w:rPr>
        <w:t>答案：×</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解析：依据法律，实施家庭暴力、虐待或者遗弃老年人的，构成犯罪的，依法追究刑事责任。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2</w:t>
      </w:r>
      <w:r>
        <w:rPr>
          <w:rFonts w:asciiTheme="majorEastAsia" w:hAnsiTheme="majorEastAsia" w:eastAsiaTheme="majorEastAsia"/>
          <w:szCs w:val="21"/>
        </w:rPr>
        <w:t>.</w:t>
      </w:r>
      <w:r>
        <w:rPr>
          <w:rFonts w:hint="eastAsia" w:asciiTheme="majorEastAsia" w:hAnsiTheme="majorEastAsia" w:eastAsiaTheme="majorEastAsia"/>
          <w:szCs w:val="21"/>
        </w:rPr>
        <w:t>父母子女之间的权利义务关系，只适用于有血缘关系的父母子女之间。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ajorEastAsia" w:hAnsiTheme="majorEastAsia" w:eastAsiaTheme="majorEastAsia"/>
          <w:color w:val="FF0000"/>
          <w:szCs w:val="21"/>
        </w:rPr>
      </w:pPr>
      <w:r>
        <w:rPr>
          <w:rFonts w:hint="eastAsia" w:asciiTheme="majorEastAsia" w:hAnsiTheme="majorEastAsia" w:eastAsiaTheme="majorEastAsia"/>
          <w:color w:val="FF0000"/>
          <w:szCs w:val="21"/>
        </w:rPr>
        <w:t>答案：×</w:t>
      </w:r>
      <w:r>
        <w:rPr>
          <w:rFonts w:hint="eastAsia" w:asciiTheme="majorEastAsia" w:hAnsiTheme="majorEastAsia" w:eastAsiaTheme="majorEastAsia"/>
          <w:color w:val="FF0000"/>
          <w:szCs w:val="21"/>
          <w:lang w:val="en-US" w:eastAsia="zh-CN"/>
        </w:rPr>
        <w:t xml:space="preserve">  </w:t>
      </w:r>
      <w:r>
        <w:rPr>
          <w:rFonts w:hint="eastAsia" w:asciiTheme="majorEastAsia" w:hAnsiTheme="majorEastAsia" w:eastAsiaTheme="majorEastAsia"/>
          <w:color w:val="FF0000"/>
          <w:szCs w:val="21"/>
        </w:rPr>
        <w:t>解析：非婚生子女、养子女和有抚养关系的继子女在法律上的地位与婚生子女是一样的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w:t>
      </w:r>
      <w:r>
        <w:rPr>
          <w:rFonts w:hint="eastAsia" w:asciiTheme="majorEastAsia" w:hAnsiTheme="majorEastAsia" w:eastAsiaTheme="majorEastAsia"/>
          <w:szCs w:val="21"/>
        </w:rPr>
        <w:t>成年子女对父母负有抚养的义务，应履行对父母经济上供养、生活上照料和精神上慰藉的义务。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ajorEastAsia" w:hAnsiTheme="majorEastAsia" w:eastAsiaTheme="majorEastAsia"/>
          <w:color w:val="FF0000"/>
          <w:szCs w:val="21"/>
        </w:rPr>
      </w:pPr>
      <w:r>
        <w:rPr>
          <w:rFonts w:hint="eastAsia" w:asciiTheme="majorEastAsia" w:hAnsiTheme="majorEastAsia" w:eastAsiaTheme="majorEastAsia"/>
          <w:color w:val="FF0000"/>
          <w:szCs w:val="21"/>
        </w:rPr>
        <w:t>答案：×</w:t>
      </w:r>
      <w:r>
        <w:rPr>
          <w:rFonts w:hint="eastAsia" w:asciiTheme="majorEastAsia" w:hAnsiTheme="majorEastAsia" w:eastAsiaTheme="majorEastAsia"/>
          <w:color w:val="FF0000"/>
          <w:szCs w:val="21"/>
          <w:lang w:val="en-US" w:eastAsia="zh-CN"/>
        </w:rPr>
        <w:t xml:space="preserve">  </w:t>
      </w:r>
      <w:r>
        <w:rPr>
          <w:rFonts w:hint="eastAsia" w:asciiTheme="majorEastAsia" w:hAnsiTheme="majorEastAsia" w:eastAsiaTheme="majorEastAsia"/>
          <w:color w:val="FF0000"/>
          <w:szCs w:val="21"/>
        </w:rPr>
        <w:t>解析：成年子女对父母负有赡养的义务，父母对子女负有抚养的义务。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4</w:t>
      </w:r>
      <w:r>
        <w:rPr>
          <w:rFonts w:asciiTheme="majorEastAsia" w:hAnsiTheme="majorEastAsia" w:eastAsiaTheme="majorEastAsia"/>
          <w:szCs w:val="21"/>
        </w:rPr>
        <w:t>.</w:t>
      </w:r>
      <w:r>
        <w:rPr>
          <w:rFonts w:hint="eastAsia" w:asciiTheme="majorEastAsia" w:hAnsiTheme="majorEastAsia" w:eastAsiaTheme="majorEastAsia"/>
          <w:szCs w:val="21"/>
        </w:rPr>
        <w:t>无赡养能力的子女可以不履行赡养父母的义务。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ajorEastAsia" w:hAnsiTheme="majorEastAsia" w:eastAsiaTheme="majorEastAsia"/>
          <w:color w:val="FF0000"/>
          <w:szCs w:val="21"/>
        </w:rPr>
      </w:pPr>
      <w:r>
        <w:rPr>
          <w:rFonts w:hint="eastAsia" w:asciiTheme="majorEastAsia" w:hAnsiTheme="majorEastAsia" w:eastAsiaTheme="majorEastAsia"/>
          <w:color w:val="FF0000"/>
          <w:szCs w:val="21"/>
        </w:rPr>
        <w:t>答案：×</w:t>
      </w:r>
      <w:r>
        <w:rPr>
          <w:rFonts w:hint="eastAsia" w:asciiTheme="majorEastAsia" w:hAnsiTheme="majorEastAsia" w:eastAsiaTheme="majorEastAsia"/>
          <w:color w:val="FF0000"/>
          <w:szCs w:val="21"/>
          <w:lang w:val="en-US" w:eastAsia="zh-CN"/>
        </w:rPr>
        <w:t xml:space="preserve">  </w:t>
      </w:r>
      <w:r>
        <w:rPr>
          <w:rFonts w:hint="eastAsia" w:asciiTheme="majorEastAsia" w:hAnsiTheme="majorEastAsia" w:eastAsiaTheme="majorEastAsia"/>
          <w:color w:val="FF0000"/>
          <w:szCs w:val="21"/>
        </w:rPr>
        <w:t>解析：所有的子女都应该履行赡养父母的义务。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w:t>
      </w:r>
      <w:r>
        <w:rPr>
          <w:rFonts w:hint="eastAsia" w:asciiTheme="majorEastAsia" w:hAnsiTheme="majorEastAsia" w:eastAsiaTheme="majorEastAsia"/>
          <w:szCs w:val="21"/>
        </w:rPr>
        <w:t>有赡养能力，而拒不赡养的子女情节恶劣的用于民事法律调节。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s="Times New Roman" w:asciiTheme="minorEastAsia" w:hAnsiTheme="minorEastAsia" w:eastAsiaTheme="minorEastAsia"/>
          <w:color w:val="FF0000"/>
          <w:kern w:val="2"/>
          <w:sz w:val="21"/>
          <w:szCs w:val="24"/>
          <w:lang w:val="en-US" w:eastAsia="zh-CN" w:bidi="ar-SA"/>
        </w:rPr>
      </w:pPr>
      <w:r>
        <w:rPr>
          <w:rFonts w:hint="eastAsia" w:asciiTheme="majorEastAsia" w:hAnsiTheme="majorEastAsia" w:eastAsiaTheme="majorEastAsia"/>
          <w:color w:val="FF0000"/>
          <w:szCs w:val="21"/>
        </w:rPr>
        <w:t>答案：×</w:t>
      </w:r>
      <w:r>
        <w:rPr>
          <w:rFonts w:hint="eastAsia" w:asciiTheme="majorEastAsia" w:hAnsiTheme="majorEastAsia" w:eastAsiaTheme="majorEastAsia"/>
          <w:color w:val="FF0000"/>
          <w:szCs w:val="21"/>
          <w:lang w:val="en-US" w:eastAsia="zh-CN"/>
        </w:rPr>
        <w:t xml:space="preserve">  </w:t>
      </w:r>
      <w:r>
        <w:rPr>
          <w:rFonts w:hint="eastAsia" w:asciiTheme="majorEastAsia" w:hAnsiTheme="majorEastAsia" w:eastAsiaTheme="majorEastAsia"/>
          <w:color w:val="FF0000"/>
          <w:szCs w:val="21"/>
        </w:rPr>
        <w:t>解析：有赡养能力，而拒不赡养的子女，情节严重的要追究刑事责任。</w:t>
      </w: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黑体" w:hAnsi="黑体" w:eastAsia="黑体" w:cs="黑体"/>
          <w:b/>
          <w:bCs/>
          <w:color w:val="000000" w:themeColor="text1"/>
          <w:szCs w:val="21"/>
          <w:highlight w:val="none"/>
          <w14:textFill>
            <w14:solidFill>
              <w14:schemeClr w14:val="tx1"/>
            </w14:solidFill>
          </w14:textFill>
        </w:rPr>
      </w:pPr>
      <w:r>
        <w:rPr>
          <w:rFonts w:hint="eastAsia" w:ascii="黑体" w:hAnsi="黑体" w:eastAsia="黑体" w:cs="黑体"/>
          <w:b/>
          <w:bCs/>
          <w:color w:val="000000" w:themeColor="text1"/>
          <w:szCs w:val="21"/>
          <w:highlight w:val="none"/>
          <w14:textFill>
            <w14:solidFill>
              <w14:schemeClr w14:val="tx1"/>
            </w14:solidFill>
          </w14:textFill>
        </w:rPr>
        <w:t>四、情境探究导思</w:t>
      </w: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default" w:ascii="黑体" w:hAnsi="黑体" w:eastAsia="黑体" w:cs="黑体"/>
          <w:b/>
          <w:bCs/>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t>议题一　育小职责大</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jc w:val="left"/>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孙老汉今年70岁，有一儿一女。20年前孙老汉就与子女分家了，与老伴共同生活。去年老伴去世，孙老汉因过度悲伤，终日卧床不起，又无经济来源，生活十分困难。社区干部多次找到孙老汉的子女要求他们履行赡养义务，但孙老汉的子女都强调与孙老汉在20年前就分家了，长年无来往，实际上已脱离了关系，且都表示孙老汉去世后，不再继承其财产，因此拒绝赡养孙老汉。</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szCs w:val="21"/>
        </w:rPr>
      </w:pP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孙老汉子女的行为是否正确?为什么？</w:t>
      </w: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center"/>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szCs w:val="21"/>
        </w:rPr>
      </w:pPr>
      <w:r>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t>议题二　敬老是义务</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贾某70岁，体弱多病，生活不能自理。2022年以来，贾某因病住院，花去治疗费30多万元。贾某的小儿子刘某成家后，不满母亲在多年前家里老宅翻新时将部分宅基地使用权无偿让予邻居，导致刘某修建小楼时不能称心如意，所以不仅对母亲病情不管不问，还不愿分担任何医疗费用。村干部虽多次调解，但刘某均躲避不见，贾某无奈之下，向法庭提起诉讼。法院判令其子刘某支付赡养费、分担医疗费。</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textAlignment w:val="cente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简要分析法院作出上述判决的理由。</w:t>
      </w: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rPr>
          <w:rFonts w:hint="eastAsia" w:ascii="宋体" w:hAnsi="宋体" w:eastAsia="宋体" w:cs="Times New Roman"/>
          <w:bCs/>
          <w:color w:val="FF0000"/>
          <w:kern w:val="0"/>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rPr>
          <w:rFonts w:hint="eastAsia" w:ascii="宋体" w:hAnsi="宋体" w:eastAsia="宋体" w:cs="Times New Roman"/>
          <w:bCs/>
          <w:color w:val="FF0000"/>
          <w:kern w:val="0"/>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rPr>
          <w:rFonts w:hint="eastAsia" w:ascii="宋体" w:hAnsi="宋体" w:eastAsia="宋体" w:cs="Times New Roman"/>
          <w:bCs/>
          <w:color w:val="FF0000"/>
          <w:kern w:val="0"/>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rPr>
          <w:rFonts w:hint="eastAsia" w:ascii="宋体" w:hAnsi="宋体" w:eastAsia="宋体" w:cs="Times New Roman"/>
          <w:bCs/>
          <w:color w:val="FF0000"/>
          <w:kern w:val="0"/>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rPr>
          <w:rFonts w:hint="eastAsia" w:ascii="宋体" w:hAnsi="宋体" w:eastAsia="宋体" w:cs="Times New Roman"/>
          <w:bCs/>
          <w:color w:val="FF0000"/>
          <w:kern w:val="0"/>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rPr>
          <w:rFonts w:hint="eastAsia" w:ascii="宋体" w:hAnsi="宋体" w:eastAsia="宋体" w:cs="Times New Roman"/>
          <w:bCs/>
          <w:color w:val="FF0000"/>
          <w:kern w:val="0"/>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rPr>
          <w:rFonts w:hint="eastAsia" w:ascii="宋体" w:hAnsi="宋体" w:eastAsia="宋体" w:cs="Times New Roman"/>
          <w:bCs/>
          <w:color w:val="FF0000"/>
          <w:kern w:val="0"/>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rPr>
          <w:rFonts w:hint="eastAsia" w:ascii="宋体" w:hAnsi="宋体" w:eastAsia="宋体" w:cs="Times New Roman"/>
          <w:bCs/>
          <w:color w:val="FF0000"/>
          <w:kern w:val="0"/>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rPr>
          <w:rFonts w:hint="eastAsia" w:ascii="宋体" w:hAnsi="宋体" w:eastAsia="宋体" w:cs="Times New Roman"/>
          <w:bCs/>
          <w:color w:val="FF0000"/>
          <w:kern w:val="0"/>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rPr>
          <w:rFonts w:hint="eastAsia" w:ascii="宋体" w:hAnsi="宋体" w:eastAsia="宋体" w:cs="Times New Roman"/>
          <w:bCs/>
          <w:color w:val="FF0000"/>
          <w:kern w:val="0"/>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Times New Roman"/>
          <w:bCs/>
          <w:color w:val="FF0000"/>
          <w:kern w:val="0"/>
          <w:szCs w:val="21"/>
          <w:highlight w:val="none"/>
          <w:lang w:val="en-US" w:eastAsia="zh-CN"/>
        </w:rPr>
      </w:pPr>
      <w:r>
        <w:rPr>
          <w:rFonts w:hint="eastAsia" w:ascii="宋体" w:hAnsi="宋体" w:eastAsia="宋体" w:cs="Times New Roman"/>
          <w:bCs/>
          <w:color w:val="FF0000"/>
          <w:kern w:val="0"/>
          <w:szCs w:val="21"/>
          <w:highlight w:val="none"/>
          <w:lang w:val="en-US" w:eastAsia="zh-CN"/>
        </w:rPr>
        <w:t> </w:t>
      </w:r>
    </w:p>
    <w:p>
      <w:pPr>
        <w:pStyle w:val="15"/>
        <w:bidi w:val="0"/>
        <w:spacing w:line="240" w:lineRule="auto"/>
        <w:ind w:firstLine="600"/>
        <w:rPr>
          <w:rFonts w:ascii="Times New Roman" w:hAnsi="Times New Roman" w:cs="Times New Roman"/>
          <w:sz w:val="24"/>
          <w:szCs w:val="24"/>
        </w:rPr>
      </w:pPr>
    </w:p>
    <w:p>
      <w:pPr>
        <w:pStyle w:val="15"/>
        <w:bidi w:val="0"/>
        <w:spacing w:line="240" w:lineRule="auto"/>
        <w:ind w:firstLine="600"/>
        <w:rPr>
          <w:rFonts w:ascii="Times New Roman" w:hAnsi="Times New Roman" w:cs="Times New Roman"/>
          <w:sz w:val="24"/>
          <w:szCs w:val="24"/>
        </w:rPr>
      </w:pPr>
    </w:p>
    <w:p>
      <w:pPr>
        <w:pStyle w:val="15"/>
        <w:bidi w:val="0"/>
        <w:spacing w:line="240" w:lineRule="auto"/>
        <w:ind w:firstLine="600"/>
        <w:rPr>
          <w:rFonts w:ascii="Times New Roman" w:hAnsi="Times New Roman" w:cs="Times New Roman"/>
          <w:sz w:val="24"/>
          <w:szCs w:val="24"/>
        </w:rPr>
      </w:pPr>
    </w:p>
    <w:p>
      <w:pPr>
        <w:pStyle w:val="3"/>
        <w:jc w:val="both"/>
        <w:rPr>
          <w:rFonts w:hint="eastAsia" w:ascii="黑体" w:hAnsi="黑体" w:eastAsia="黑体" w:cs="黑体"/>
          <w:b/>
          <w:bCs/>
          <w:color w:val="auto"/>
          <w:kern w:val="2"/>
          <w:sz w:val="21"/>
          <w:szCs w:val="21"/>
          <w:highlight w:val="none"/>
          <w:lang w:val="en-US" w:eastAsia="zh-CN" w:bidi="ar-SA"/>
        </w:rPr>
      </w:pPr>
    </w:p>
    <w:p>
      <w:pPr>
        <w:pStyle w:val="3"/>
        <w:jc w:val="both"/>
        <w:rPr>
          <w:rFonts w:hint="eastAsia" w:ascii="黑体" w:hAnsi="黑体" w:eastAsia="黑体" w:cs="黑体"/>
          <w:b/>
          <w:bCs/>
          <w:color w:val="auto"/>
          <w:kern w:val="2"/>
          <w:sz w:val="21"/>
          <w:szCs w:val="21"/>
          <w:highlight w:val="none"/>
          <w:lang w:val="en-US" w:eastAsia="zh-CN" w:bidi="ar-SA"/>
        </w:rPr>
      </w:pPr>
    </w:p>
    <w:p>
      <w:pPr>
        <w:jc w:val="left"/>
        <w:rPr>
          <w:rFonts w:ascii="黑体" w:hAnsi="黑体" w:eastAsia="黑体" w:cs="黑体"/>
          <w:b/>
          <w:bCs/>
          <w:szCs w:val="21"/>
        </w:rPr>
      </w:pPr>
      <w:r>
        <w:rPr>
          <w:rFonts w:hint="eastAsia" w:ascii="黑体" w:hAnsi="黑体" w:eastAsia="黑体" w:cs="黑体"/>
          <w:b/>
          <w:bCs/>
          <w:szCs w:val="21"/>
        </w:rPr>
        <w:t>五、知识体系导构</w:t>
      </w:r>
    </w:p>
    <w:p>
      <w:pPr>
        <w:jc w:val="center"/>
        <w:rPr>
          <w:rFonts w:hint="eastAsia" w:ascii="黑体" w:hAnsi="黑体" w:eastAsia="黑体" w:cs="黑体"/>
          <w:b/>
          <w:bCs/>
          <w:color w:val="000000"/>
          <w:kern w:val="0"/>
          <w:szCs w:val="21"/>
          <w:lang w:bidi="ar"/>
        </w:rPr>
      </w:pPr>
      <w:r>
        <w:rPr>
          <w:b/>
          <w:sz w:val="24"/>
          <w:szCs w:val="56"/>
        </w:rPr>
        <w:drawing>
          <wp:inline distT="0" distB="0" distL="114300" distR="114300">
            <wp:extent cx="5799455" cy="2395855"/>
            <wp:effectExtent l="0" t="0" r="6985" b="1206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5799455" cy="2395855"/>
                    </a:xfrm>
                    <a:prstGeom prst="rect">
                      <a:avLst/>
                    </a:prstGeom>
                    <a:noFill/>
                    <a:ln>
                      <a:noFill/>
                    </a:ln>
                  </pic:spPr>
                </pic:pic>
              </a:graphicData>
            </a:graphic>
          </wp:inline>
        </w:drawing>
      </w:r>
    </w:p>
    <w:p>
      <w:pPr>
        <w:jc w:val="left"/>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六、同步巩固导练（完成练习时长：20~25 分钟）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明明三岁时就成了孤儿，被王大妈收养。王大妈对明明照顾得非常细心，六岁时又将他送到本村小学接受义务教育，母子之间关系良好。有一天明明在向王大妈要钱买学习用品时多要了五元钱买了零食，王大妈知道后将明明狠狠地训斥了一顿。从以上可知王大妈尽到的义务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①虐待儿童　  ②保护和教育　  ③批评和教育　   ④保护人身安全和健康</w:t>
      </w:r>
    </w:p>
    <w:p>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C.③④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D.②③</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kern w:val="2"/>
          <w:sz w:val="21"/>
          <w:szCs w:val="21"/>
          <w:lang w:val="en-US" w:eastAsia="zh-CN" w:bidi="ar-SA"/>
        </w:rPr>
      </w:pPr>
      <w:r>
        <w:rPr>
          <w:rFonts w:hint="eastAsia" w:hAnsi="宋体" w:cs="宋体"/>
          <w:color w:val="FF0000"/>
          <w:kern w:val="2"/>
          <w:sz w:val="21"/>
          <w:szCs w:val="21"/>
          <w:lang w:val="en-US" w:eastAsia="zh-CN" w:bidi="ar-SA"/>
        </w:rPr>
        <w:t>1.</w:t>
      </w:r>
      <w:r>
        <w:rPr>
          <w:rFonts w:hint="eastAsia" w:ascii="宋体" w:hAnsi="宋体" w:eastAsia="宋体" w:cs="宋体"/>
          <w:color w:val="FF0000"/>
          <w:kern w:val="2"/>
          <w:sz w:val="21"/>
          <w:szCs w:val="21"/>
          <w:lang w:val="en-US" w:eastAsia="zh-CN" w:bidi="ar-SA"/>
        </w:rPr>
        <w:t xml:space="preserve">D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2.</w:t>
      </w:r>
      <w:r>
        <w:rPr>
          <w:rFonts w:hint="eastAsia" w:ascii="宋体" w:hAnsi="宋体" w:eastAsia="宋体" w:cs="宋体"/>
          <w:kern w:val="2"/>
          <w:sz w:val="21"/>
          <w:szCs w:val="21"/>
          <w:lang w:val="en-US" w:eastAsia="zh-CN" w:bidi="ar-SA"/>
        </w:rPr>
        <w:t>近期，某女星郑某在国外代孕生子（是指女性接受他人委托，用人工生育方式为委托方生育孩子的行为，俗称“借腹生子”），之后，因和丈夫张某感情不和，意欲将两个孩子弃养国外的新闻引起大众关注。对此，下列说法正确的是（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①离婚后可消除其中一方的抚养责任</w:t>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②弃养行为违反了法律的强制性规定</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③代孕生子可免除夫妻双方抚养义务</w:t>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④夫妻双方均负有对孩子的抚养义务</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A.</w:t>
      </w:r>
      <w:r>
        <w:rPr>
          <w:rFonts w:hint="eastAsia" w:ascii="宋体" w:hAnsi="宋体" w:eastAsia="宋体" w:cs="宋体"/>
          <w:kern w:val="2"/>
          <w:sz w:val="21"/>
          <w:szCs w:val="21"/>
          <w:lang w:val="en-US" w:eastAsia="zh-CN" w:bidi="ar-SA"/>
        </w:rPr>
        <w:t>①③</w:t>
      </w:r>
      <w:r>
        <w:rPr>
          <w:rFonts w:hint="eastAsia" w:ascii="宋体" w:hAnsi="宋体" w:eastAsia="宋体" w:cs="宋体"/>
          <w:kern w:val="2"/>
          <w:sz w:val="21"/>
          <w:szCs w:val="21"/>
          <w:lang w:val="en-US" w:eastAsia="zh-CN" w:bidi="ar-SA"/>
        </w:rPr>
        <w:tab/>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B</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②③</w:t>
      </w:r>
      <w:r>
        <w:rPr>
          <w:rFonts w:hint="eastAsia" w:ascii="宋体" w:hAnsi="宋体" w:eastAsia="宋体" w:cs="宋体"/>
          <w:kern w:val="2"/>
          <w:sz w:val="21"/>
          <w:szCs w:val="21"/>
          <w:lang w:val="en-US" w:eastAsia="zh-CN" w:bidi="ar-SA"/>
        </w:rPr>
        <w:tab/>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C</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①④</w:t>
      </w:r>
      <w:r>
        <w:rPr>
          <w:rFonts w:hint="eastAsia" w:ascii="宋体" w:hAnsi="宋体" w:eastAsia="宋体" w:cs="宋体"/>
          <w:kern w:val="2"/>
          <w:sz w:val="21"/>
          <w:szCs w:val="21"/>
          <w:lang w:val="en-US" w:eastAsia="zh-CN" w:bidi="ar-SA"/>
        </w:rPr>
        <w:tab/>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D</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②④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D【详解】①：父母与子女间的关系不因父母离婚而消除。离婚后，父母对子女仍有抚养、教育、保护的权利和义务，①错误。②④：弃养行为违反了法律的强制性规定，夫妻双方均负有对孩子的抚养义务，②④正确。③：非婚生子女与婚生子女享有同等的权利，代孕生子不能免除夫妻双方抚养义务，③错误。故本题选D。</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3.</w:t>
      </w:r>
      <w:r>
        <w:rPr>
          <w:rFonts w:hint="eastAsia" w:ascii="宋体" w:hAnsi="宋体" w:eastAsia="宋体" w:cs="宋体"/>
          <w:kern w:val="2"/>
          <w:sz w:val="21"/>
          <w:szCs w:val="21"/>
          <w:lang w:val="en-US" w:eastAsia="zh-CN" w:bidi="ar-SA"/>
        </w:rPr>
        <w:t>“90后”赵某与刘某在2016年登记结婚并育有一女。由于婚后琐事双方矛盾日益激化，便起诉至法院要求离婚。二人都愿意离婚，对财产处置无异议，但两人都不愿抚养身体健健康康的女儿。针对上述情况网友各抒己见（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①甲：“两人的行为构成遗弃罪”</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②乙：“抚养是义务，必须接受；而教育与保护子女是父母的权利，权利可以放弃”</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③丙：“如果赵某和刘某是因为没有监护能力还可以理解，家庭中具有监护能力的其他近亲属应当承担未成年人的监护责任”</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④丁：“父母与子女的关系不因父母离婚而消除。离婚后，父母对子女仍有抚养、教育、保护的权利和义务。”</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①②</w:t>
      </w:r>
      <w:r>
        <w:rPr>
          <w:rFonts w:hint="eastAsia" w:ascii="宋体" w:hAnsi="宋体" w:eastAsia="宋体" w:cs="宋体"/>
          <w:kern w:val="2"/>
          <w:sz w:val="21"/>
          <w:szCs w:val="21"/>
          <w:lang w:val="en-US" w:eastAsia="zh-CN" w:bidi="ar-SA"/>
        </w:rPr>
        <w:tab/>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B</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③④</w:t>
      </w:r>
      <w:r>
        <w:rPr>
          <w:rFonts w:hint="eastAsia" w:ascii="宋体" w:hAnsi="宋体" w:eastAsia="宋体" w:cs="宋体"/>
          <w:kern w:val="2"/>
          <w:sz w:val="21"/>
          <w:szCs w:val="21"/>
          <w:lang w:val="en-US" w:eastAsia="zh-CN" w:bidi="ar-SA"/>
        </w:rPr>
        <w:tab/>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C</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②③</w:t>
      </w:r>
      <w:r>
        <w:rPr>
          <w:rFonts w:hint="eastAsia" w:ascii="宋体" w:hAnsi="宋体" w:eastAsia="宋体" w:cs="宋体"/>
          <w:kern w:val="2"/>
          <w:sz w:val="21"/>
          <w:szCs w:val="21"/>
          <w:lang w:val="en-US" w:eastAsia="zh-CN" w:bidi="ar-SA"/>
        </w:rPr>
        <w:tab/>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D</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②④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3.B【详解】①：遗弃是指一个人拒绝扶(抚)养其有义务扶 (抚)养的年老、年幼、患病或者其他没有独立生活能力的家庭成员的行为，本案并不能认定赵某与刘某的行为构成遗弃罪，①排除。②：对未成年子女进行保护和教育，既是父母的义务，也是父母的权利，不能放弃”，②错误。③：“女儿”属于未成年人，“如果赵某和刘某是因为没有监护能力还可以理解，家庭中具有监护能力的其他近亲属应当承担未成年人的监护责任”，③正确。④：“父母与子女的关系不因父母离婚而消除。离婚后，父母对子女仍有抚养、教育、保护的权利和义务”，④正确。故本题选B。</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4.刘某夫妇有一子4岁，2022年6月，两人离婚后儿子随母亲王某一起生活。9月，母亲让儿子改姓王，刘某非常生气，便不再支付儿子的生活费。对此认识正确的是（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A.刘某因儿子改姓王，不再支付生活费可以理解</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B.父母子女关系，因刘某夫妇离婚而解除，刘某不支付生活费有理</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C.父母子女关系不因父母离婚而解除，刘某应付生活费</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D.王某让独生子改姓王，理应由其一人抚养，但刘某与儿子的父子关系仍然存在</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color w:val="FF0000"/>
          <w:kern w:val="2"/>
          <w:sz w:val="21"/>
          <w:szCs w:val="21"/>
          <w:lang w:val="en-US" w:eastAsia="zh-CN" w:bidi="ar-SA"/>
        </w:rPr>
      </w:pPr>
      <w:r>
        <w:rPr>
          <w:rFonts w:hint="eastAsia" w:hAnsi="宋体" w:cs="宋体"/>
          <w:color w:val="FF0000"/>
          <w:kern w:val="2"/>
          <w:sz w:val="21"/>
          <w:szCs w:val="21"/>
          <w:lang w:val="en-US" w:eastAsia="zh-CN" w:bidi="ar-SA"/>
        </w:rPr>
        <w:t>4.C【详解】子女可以随父姓，也可以随母姓，刘某不应以此为理由不再支付生活费或拒绝抚养义务，AD认识错误。根据民法典婚姻家庭编，父母子女关系不因父母离婚而解除，一方抚养的子女，另一方应负担必要的生活费和教育费的部分或全部，故父母子女关系不因父母离婚而解除，刘某应付生活费，B错误，C正确。</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5.《中华人民共和国家庭教育促进法》自2022年1月1日起施行。该法增加了家长及监护人的法律责任，规定公安机关、人民检察院、人民法院在办理案件过程中，发现未成年人存在严重不良行为或者实施犯罪行为的，要根据情况对监护人予以训诚，并可以责令其接受家庭教育指导。这要求父母或者其他监护人(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A.切实行使好对未成年子女的赡养和教育权利   B.承担对未成年子女实施家庭教育的主体责任</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C.对未成年人的行为进行必要的约束甚至虐待   D.将家庭教育由传统家事上升为新时代的国事</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color w:val="FF0000"/>
          <w:kern w:val="2"/>
          <w:sz w:val="21"/>
          <w:szCs w:val="21"/>
          <w:lang w:val="en-US" w:eastAsia="zh-CN" w:bidi="ar-SA"/>
        </w:rPr>
      </w:pPr>
      <w:r>
        <w:rPr>
          <w:rFonts w:hint="eastAsia" w:hAnsi="宋体" w:cs="宋体"/>
          <w:color w:val="FF0000"/>
          <w:kern w:val="2"/>
          <w:sz w:val="21"/>
          <w:szCs w:val="21"/>
          <w:lang w:val="en-US" w:eastAsia="zh-CN" w:bidi="ar-SA"/>
        </w:rPr>
        <w:t>5.B【详解】切实行使好对未成年子女的抚养和教育权利，不是赡养义务，，子女对父母有赡养义务，A错误。该法增加了家长及监护人的法律责任，公安机关、人民检察院、人民法院在办理案件过程中，发现未成年人存在严重不良行为或者实施犯罪行为的，要根据情况对监护人予以训诚，并可以责令其接受家庭教育指导。这要求父母或者其他监护人承担对未成年子女实施家庭教育的主体责任，B正确。对未成年人的行为进行必要的约束和引导，不是虐待，虐待未成年人是违法犯罪行为，C错误。《家庭教育促进法》将家庭教育由传统家事上升为新时代的国事，父母或者其他监护人没有此能力，D错误。</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6.小李与小林是夫妻关系，但小李经常因小林正常的外出活动无故打骂小林。2018年3月，小李又因小林参加同学聚会持续辱骂及殴打小林，小林一纸诉状告至法院，要求依法处罚小李并让其承担部分扶养费用。本案例中，下列说法正确的是（　　）   A．①④</w:t>
      </w:r>
      <w:r>
        <w:rPr>
          <w:rFonts w:hint="eastAsia" w:hAnsi="宋体" w:cs="宋体"/>
          <w:kern w:val="2"/>
          <w:sz w:val="21"/>
          <w:szCs w:val="21"/>
          <w:lang w:val="en-US" w:eastAsia="zh-CN" w:bidi="ar-SA"/>
        </w:rPr>
        <w:tab/>
      </w:r>
      <w:r>
        <w:rPr>
          <w:rFonts w:hint="eastAsia" w:hAnsi="宋体" w:cs="宋体"/>
          <w:kern w:val="2"/>
          <w:sz w:val="21"/>
          <w:szCs w:val="21"/>
          <w:lang w:val="en-US" w:eastAsia="zh-CN" w:bidi="ar-SA"/>
        </w:rPr>
        <w:t>B．②③</w:t>
      </w:r>
      <w:r>
        <w:rPr>
          <w:rFonts w:hint="eastAsia" w:hAnsi="宋体" w:cs="宋体"/>
          <w:kern w:val="2"/>
          <w:sz w:val="21"/>
          <w:szCs w:val="21"/>
          <w:lang w:val="en-US" w:eastAsia="zh-CN" w:bidi="ar-SA"/>
        </w:rPr>
        <w:tab/>
      </w:r>
      <w:r>
        <w:rPr>
          <w:rFonts w:hint="eastAsia" w:hAnsi="宋体" w:cs="宋体"/>
          <w:kern w:val="2"/>
          <w:sz w:val="21"/>
          <w:szCs w:val="21"/>
          <w:lang w:val="en-US" w:eastAsia="zh-CN" w:bidi="ar-SA"/>
        </w:rPr>
        <w:t>C．①③</w:t>
      </w:r>
      <w:r>
        <w:rPr>
          <w:rFonts w:hint="eastAsia" w:hAnsi="宋体" w:cs="宋体"/>
          <w:kern w:val="2"/>
          <w:sz w:val="21"/>
          <w:szCs w:val="21"/>
          <w:lang w:val="en-US" w:eastAsia="zh-CN" w:bidi="ar-SA"/>
        </w:rPr>
        <w:tab/>
      </w:r>
      <w:r>
        <w:rPr>
          <w:rFonts w:hint="eastAsia" w:hAnsi="宋体" w:cs="宋体"/>
          <w:kern w:val="2"/>
          <w:sz w:val="21"/>
          <w:szCs w:val="21"/>
          <w:lang w:val="en-US" w:eastAsia="zh-CN" w:bidi="ar-SA"/>
        </w:rPr>
        <w:t>D．②④</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①小林要求合理，夫妻有相互抚养的义务    ②小李侵犯了小林的人身权，其虐待行为应依法受到处罚</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③小林要求合法，夫妻有相互扶养的义务    ④小林必须向小李要求额外的精神赔偿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6.B【详解】抚养是指长辈对晚辈的抚育和教养，不适用于平辈的夫妻关系，①错误。小李因小林正常的社交活动而持续辱骂及殴打小林，其行为构成虐待，应当依法受到处罚，②正确。在婚姻关系存续期间，夫妻有相互扶养的义务，夫妻双方无论哪一方丧失劳动能力或生活困难，都有向对方要求给予经济上补助和生活上照顾的权利，③正确。小林必须要求精神赔偿的说法太绝对，④错误。</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7.《中华人民共和国家庭教育促进法》自2022年1月1日起施行。小明一家人对下列法条进行了讨论: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《中华人民共和国家庭教育促进法》(摘录)</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第五条家庭教育应当符合以下要求:</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(二)尊重未成年人人格尊严，保护未成年人隐私权和个人信息，保障未成年人合法权益;</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第十四条父母或者其他监护人应当树立家庭是第一个课堂家长是第一任老师的责任意识，承担对未成年人实施家庭教育的主体责任，用正确思想、方法和行为教育未成年人养成良好思想、品行和习惯。</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共同生活的具有完全民事行为能力的其他家庭成员应当协助和配合未成年人的父母或者其他监护人实施家庭教育。</w:t>
            </w:r>
          </w:p>
        </w:tc>
      </w:tr>
    </w:tbl>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下列说法正确的是（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①爸爸:父母拒绝或怠于实施家庭教育要承担相应的法律责任</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②妈妈:为了解子女思想状况，父母查看其微信、QQ等不算侵犯隐私权</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③姐姐:我已满18周岁，可以对弟弟进行家庭教育，为父母分担责任</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④小明:我同桌和离异的妈妈一起生活，他爸爸对其没有实施家庭教育的权利</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A.①②</w:t>
      </w:r>
      <w:r>
        <w:rPr>
          <w:rFonts w:hint="eastAsia" w:hAnsi="宋体" w:cs="宋体"/>
          <w:kern w:val="2"/>
          <w:sz w:val="21"/>
          <w:szCs w:val="21"/>
          <w:lang w:val="en-US" w:eastAsia="zh-CN" w:bidi="ar-SA"/>
        </w:rPr>
        <w:tab/>
      </w:r>
      <w:r>
        <w:rPr>
          <w:rFonts w:hint="eastAsia" w:hAnsi="宋体" w:cs="宋体"/>
          <w:kern w:val="2"/>
          <w:sz w:val="21"/>
          <w:szCs w:val="21"/>
          <w:lang w:val="en-US" w:eastAsia="zh-CN" w:bidi="ar-SA"/>
        </w:rPr>
        <w:t xml:space="preserve">              B.①③</w:t>
      </w:r>
      <w:r>
        <w:rPr>
          <w:rFonts w:hint="eastAsia" w:hAnsi="宋体" w:cs="宋体"/>
          <w:kern w:val="2"/>
          <w:sz w:val="21"/>
          <w:szCs w:val="21"/>
          <w:lang w:val="en-US" w:eastAsia="zh-CN" w:bidi="ar-SA"/>
        </w:rPr>
        <w:tab/>
      </w:r>
      <w:r>
        <w:rPr>
          <w:rFonts w:hint="eastAsia" w:hAnsi="宋体" w:cs="宋体"/>
          <w:kern w:val="2"/>
          <w:sz w:val="21"/>
          <w:szCs w:val="21"/>
          <w:lang w:val="en-US" w:eastAsia="zh-CN" w:bidi="ar-SA"/>
        </w:rPr>
        <w:t xml:space="preserve">                C.②④</w:t>
      </w:r>
      <w:r>
        <w:rPr>
          <w:rFonts w:hint="eastAsia" w:hAnsi="宋体" w:cs="宋体"/>
          <w:kern w:val="2"/>
          <w:sz w:val="21"/>
          <w:szCs w:val="21"/>
          <w:lang w:val="en-US" w:eastAsia="zh-CN" w:bidi="ar-SA"/>
        </w:rPr>
        <w:tab/>
      </w:r>
      <w:r>
        <w:rPr>
          <w:rFonts w:hint="eastAsia" w:hAnsi="宋体" w:cs="宋体"/>
          <w:kern w:val="2"/>
          <w:sz w:val="21"/>
          <w:szCs w:val="21"/>
          <w:lang w:val="en-US" w:eastAsia="zh-CN" w:bidi="ar-SA"/>
        </w:rPr>
        <w:t xml:space="preserve">              D.③④</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color w:val="FF0000"/>
          <w:kern w:val="2"/>
          <w:sz w:val="21"/>
          <w:szCs w:val="21"/>
          <w:lang w:val="en-US" w:eastAsia="zh-CN" w:bidi="ar-SA"/>
        </w:rPr>
      </w:pPr>
      <w:r>
        <w:rPr>
          <w:rFonts w:hint="eastAsia" w:hAnsi="宋体" w:cs="宋体"/>
          <w:color w:val="FF0000"/>
          <w:kern w:val="2"/>
          <w:sz w:val="21"/>
          <w:szCs w:val="21"/>
          <w:lang w:val="en-US" w:eastAsia="zh-CN" w:bidi="ar-SA"/>
        </w:rPr>
        <w:t>7.B【详解】父母或者其他监护人应树立家庭是第一个课堂、家长是第一任老师的责任意识，承担对未成年人实施家庭教育的主体责任。父母拒绝或怠于实施家庭教育要承担相应的法律责任，①正确。保护未成年人隐私权和个人信息，保障未成年人合法权益，为了解子女思想状况，未经子女同意，父母查看其微信、QQ等是侵犯隐私权的行为，②错误。共同生活的具有完全民事行为能力的其他家庭成员应当协助和配合未成年人的父母或者其他监护人实施家庭教育，姐姐已满18周岁，作为成年人可以对弟弟进行家庭教育，为父母分担责任，③正确。同桌和离异的妈妈一起生活，他爸爸对其仍然具有实施家庭教育的权利，④错误。</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8.《中华人民共和国家庭教育促进法》自2022年1月1日起施行。某班组织同学对下列法条进行了讨论，其中说法正确的是（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《中华人民共和国家庭教育促进法》</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第十四条父母或者其他监护人应当树立家庭是第一个课堂、家长是第一任老师的责任意识，承担对未成年人实施家庭教育的主体责任，用正确思想、方法和行为教育未成年人养成良好思想、品行和习惯。共同生活的具有完全民事行为能力的其他家庭成员应当协助和配合未成年人的父母或者其他监护人实施家庭教育。</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第二十条未成年人的父母分居或者离异的，应当相互配合履行家庭教育责任，任何一方不得拒绝或者怠于履行；除法律另有规定外，不得阻碍另一方实施家庭教育。</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第四十三条中小学校发现未成年学生严重违反校规校纪的，应当及时制止、管教，告知其父母或者其他监护人，并为其父母或者其他监护人提供有针对性的家庭教育指导服务；发现未成年学生有不良行为或者严重不良行为的，按照有关法律规定处理。</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①张同学：父母拒绝或怠于履行实施家庭教育的责任的就要承担刑事责任        A.①②</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②李同学：离婚以后，不直接抚养子女的父或母就失去了家庭教育的权利        B.①④</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③王同学：等我年满18周岁，就可以协助和配合父母对妹妹实施家庭教育       C.②③</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④徐同学：对于严重违反校规校纪的未成年人，家庭和学校都负有教育责任      D.③④</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color w:val="FF0000"/>
          <w:kern w:val="2"/>
          <w:sz w:val="21"/>
          <w:szCs w:val="21"/>
          <w:lang w:val="en-US" w:eastAsia="zh-CN" w:bidi="ar-SA"/>
        </w:rPr>
      </w:pPr>
      <w:r>
        <w:rPr>
          <w:rFonts w:hint="eastAsia" w:hAnsi="宋体" w:cs="宋体"/>
          <w:color w:val="FF0000"/>
          <w:kern w:val="2"/>
          <w:sz w:val="21"/>
          <w:szCs w:val="21"/>
          <w:lang w:val="en-US" w:eastAsia="zh-CN" w:bidi="ar-SA"/>
        </w:rPr>
        <w:t>8.D【详解】父母拒绝或怠于履行实施家庭教育的责任的就要承担相应的法律责任，但不一定是刑事责任，①错误。离婚以后，不直接抚养子女的父或母也享有家庭教育的权利和履行家庭教育的义务，②错误。</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color w:val="FF0000"/>
          <w:kern w:val="2"/>
          <w:sz w:val="21"/>
          <w:szCs w:val="21"/>
          <w:lang w:val="en-US" w:eastAsia="zh-CN" w:bidi="ar-SA"/>
        </w:rPr>
      </w:pPr>
      <w:r>
        <w:rPr>
          <w:rFonts w:hint="eastAsia" w:hAnsi="宋体" w:cs="宋体"/>
          <w:color w:val="FF0000"/>
          <w:kern w:val="2"/>
          <w:sz w:val="21"/>
          <w:szCs w:val="21"/>
          <w:lang w:val="en-US" w:eastAsia="zh-CN" w:bidi="ar-SA"/>
        </w:rPr>
        <w:t>共同生活的具有完全民事行为能力的其他家庭成员应当协助和配合未成年人的父母或者其他监护人实施家庭教育，说明王同学年满18周岁的时候，就可以协助和配合父母对妹妹实施家庭教育，③正确。发现未成年学生严重违反校规校纪的，应当及时制止、管教，告知其父母或者其他监护人，并为其父母或者其他监护人提供有针对性的家庭教育指导服务，对于严重违反校规校纪的未成年人，家庭和学校都负有教育责任，故④正确。</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9.</w:t>
      </w:r>
      <w:r>
        <w:rPr>
          <w:rFonts w:hint="eastAsia" w:ascii="宋体" w:hAnsi="宋体" w:eastAsia="宋体" w:cs="宋体"/>
          <w:kern w:val="2"/>
          <w:sz w:val="21"/>
          <w:szCs w:val="21"/>
          <w:lang w:val="en-US" w:eastAsia="zh-CN" w:bidi="ar-SA"/>
        </w:rPr>
        <w:t>在家庭生活中，依照我国的法律，作为子女（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ascii="宋体" w:hAnsi="宋体" w:eastAsia="宋体" w:cs="宋体"/>
          <w:kern w:val="2"/>
          <w:sz w:val="21"/>
          <w:szCs w:val="21"/>
          <w:lang w:val="en-US" w:eastAsia="zh-CN" w:bidi="ar-SA"/>
        </w:rPr>
        <w:t>A</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仅指对父母有赡养扶助的义务</w:t>
      </w:r>
      <w:r>
        <w:rPr>
          <w:rFonts w:hint="eastAsia" w:hAnsi="宋体" w:cs="宋体"/>
          <w:kern w:val="2"/>
          <w:sz w:val="21"/>
          <w:szCs w:val="21"/>
          <w:lang w:val="en-US" w:eastAsia="zh-CN" w:bidi="ar-SA"/>
        </w:rPr>
        <w:t xml:space="preserve">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只享受父母抚养教育的权利</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既享有法律赋予的权利，又必须尽应尽的义务</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没有享受家庭抚养教育的权利，也就无须尽赡养父母的义务</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9.C【详解】ABCD：在家庭生活中，依照我国的法律，作为子女既享有法律赋予的权利，又必须尽应尽的义务，C正确，排除ABD。故本题选C。</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10.</w:t>
      </w:r>
      <w:r>
        <w:rPr>
          <w:rFonts w:hint="eastAsia" w:ascii="宋体" w:hAnsi="宋体" w:eastAsia="宋体" w:cs="宋体"/>
          <w:kern w:val="2"/>
          <w:sz w:val="21"/>
          <w:szCs w:val="21"/>
          <w:lang w:val="en-US" w:eastAsia="zh-CN" w:bidi="ar-SA"/>
        </w:rPr>
        <w:t>张某生活富裕，但因自己的父母未帮助自己照顾小孩而拒绝赡养张老汉夫妇，张老汉为此将独生子张某告上法庭。对此，认识正确的是（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张老汉未给张某照顾小孩，不应要求张某赡养</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成年子女对父母有赡养的义务，张老汉告得有理</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张老汉没有尊重儿子的选择权，告得不对</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张老汉不能告儿子，这违背常理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10.B【详解】成年子女对父母有瞻养的义务，子女应供养、照料、慰藉父母，张某不能因为老人未帮助自己照顾小孩而拒绝赔养老人。B：由以上分析可知，B应选。ACD：由以上分析可知，ACD不选。故本题选B。</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11.</w:t>
      </w:r>
      <w:r>
        <w:rPr>
          <w:rFonts w:hint="eastAsia" w:ascii="宋体" w:hAnsi="宋体" w:eastAsia="宋体" w:cs="宋体"/>
          <w:kern w:val="2"/>
          <w:sz w:val="21"/>
          <w:szCs w:val="21"/>
          <w:lang w:val="en-US" w:eastAsia="zh-CN" w:bidi="ar-SA"/>
        </w:rPr>
        <w:t>有一位老人，靠捡破烂维持生计，实在揭不开锅时，老人来到儿子家，希望儿子能接济一点。但儿子儿媳以老人照顾不了孙子为由，将其锁在门外。下列看法正确的是（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老人对儿子有教育的义务</w:t>
      </w:r>
      <w:r>
        <w:rPr>
          <w:rFonts w:hint="eastAsia" w:ascii="宋体" w:hAnsi="宋体" w:eastAsia="宋体" w:cs="宋体"/>
          <w:kern w:val="2"/>
          <w:sz w:val="21"/>
          <w:szCs w:val="21"/>
          <w:lang w:val="en-US" w:eastAsia="zh-CN" w:bidi="ar-SA"/>
        </w:rPr>
        <w:tab/>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B</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老人对孙子有抚养的义务</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儿子对老人有赡养的义务</w:t>
      </w:r>
      <w:r>
        <w:rPr>
          <w:rFonts w:hint="eastAsia" w:ascii="宋体" w:hAnsi="宋体" w:eastAsia="宋体" w:cs="宋体"/>
          <w:kern w:val="2"/>
          <w:sz w:val="21"/>
          <w:szCs w:val="21"/>
          <w:lang w:val="en-US" w:eastAsia="zh-CN" w:bidi="ar-SA"/>
        </w:rPr>
        <w:tab/>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D</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儿子对老人没有保护的义务</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11.C【详解】C：成年子女对老人有赡养的义务，与老人是否能照顾孙子没有直接关系，故C入选。A：选项A与题意不符，故A不选。B：老人对孙子没有抚养的义务，故B不选。D：儿子对老人有保护的义务，故D不选。故本题选C。</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 xml:space="preserve">12.《民法典》第一千零六十七条规定：“父母不履行抚养义务的，未成年子女或者不能独立生活的成年子女，有要求父母给付抚养费的权利。成年子女不履行赡养义务的，缺乏劳动能力或者生活困难的父母，有要求成年子女给付赡养费的权利”。这一规定（       ）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 xml:space="preserve">①有助于更好地保障未成年子女和老年人的合法权益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②界定父母对子女的抚养义务至子女成年并独立生活</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 xml:space="preserve">③为处理家庭成员间的权利义务关系提供了基本准则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④意味着成年子女的赡养义务就是在经济上供养父母</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A.①②</w:t>
      </w:r>
      <w:r>
        <w:rPr>
          <w:rFonts w:hint="eastAsia" w:hAnsi="宋体" w:cs="宋体"/>
          <w:kern w:val="2"/>
          <w:sz w:val="21"/>
          <w:szCs w:val="21"/>
          <w:lang w:val="en-US" w:eastAsia="zh-CN" w:bidi="ar-SA"/>
        </w:rPr>
        <w:tab/>
      </w:r>
      <w:r>
        <w:rPr>
          <w:rFonts w:hint="eastAsia" w:hAnsi="宋体" w:cs="宋体"/>
          <w:kern w:val="2"/>
          <w:sz w:val="21"/>
          <w:szCs w:val="21"/>
          <w:lang w:val="en-US" w:eastAsia="zh-CN" w:bidi="ar-SA"/>
        </w:rPr>
        <w:t xml:space="preserve">               B.①③</w:t>
      </w:r>
      <w:r>
        <w:rPr>
          <w:rFonts w:hint="eastAsia" w:hAnsi="宋体" w:cs="宋体"/>
          <w:kern w:val="2"/>
          <w:sz w:val="21"/>
          <w:szCs w:val="21"/>
          <w:lang w:val="en-US" w:eastAsia="zh-CN" w:bidi="ar-SA"/>
        </w:rPr>
        <w:tab/>
      </w:r>
      <w:r>
        <w:rPr>
          <w:rFonts w:hint="eastAsia" w:hAnsi="宋体" w:cs="宋体"/>
          <w:kern w:val="2"/>
          <w:sz w:val="21"/>
          <w:szCs w:val="21"/>
          <w:lang w:val="en-US" w:eastAsia="zh-CN" w:bidi="ar-SA"/>
        </w:rPr>
        <w:t xml:space="preserve">           C.②④</w:t>
      </w:r>
      <w:r>
        <w:rPr>
          <w:rFonts w:hint="eastAsia" w:hAnsi="宋体" w:cs="宋体"/>
          <w:kern w:val="2"/>
          <w:sz w:val="21"/>
          <w:szCs w:val="21"/>
          <w:lang w:val="en-US" w:eastAsia="zh-CN" w:bidi="ar-SA"/>
        </w:rPr>
        <w:tab/>
      </w:r>
      <w:r>
        <w:rPr>
          <w:rFonts w:hint="eastAsia" w:hAnsi="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12.B【详解】“父母不履行抚养义务的，未成年子女或者不能独立生活的成年子女，有要求父母给付抚养费的权利。成年子女不履行赡养义务的，缺乏劳动能力或者生活困难的父母，有要求成年子女给付赡养费的权利”。《民法典》这样规定有助于更好地保障未成年子女和老年人的合法权益，同时也为处理家庭成员间的权利义务关系提供了基本准则 ，①③正确。在此材料中《民法典》第一千零六十七条规定，未界定父母对子女的抚养义务至子女成年并独立生活，②错误。成年子女的赡养义务就是在经济上供养父母，此种说法过于绝对，④错误。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李大爷年过七旬，最近因身体不适住院，他的3个子女因治疗和陪护意见不一致而产生矛盾。李大爷特别担心自己将来因病头脑意识不清或者昏迷，子女会因医疗和照顾问题再起纷争，于是决定趁自己现在还没有糊涂的时候和平时对自己关心最多、自己也最信任的小儿子商量，由他来做自己失去独立生活能力时的监护人。这里涉及的制度是(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A.抚养</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B.赡养           C.家庭暴力</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D.成年意定监护</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FF0000"/>
          <w:kern w:val="2"/>
          <w:sz w:val="21"/>
          <w:szCs w:val="21"/>
          <w:lang w:val="en-US" w:eastAsia="zh-CN" w:bidi="ar-SA"/>
        </w:rPr>
      </w:pPr>
      <w:r>
        <w:rPr>
          <w:rFonts w:hint="eastAsia" w:hAnsi="宋体" w:cs="宋体"/>
          <w:color w:val="FF0000"/>
          <w:kern w:val="2"/>
          <w:sz w:val="21"/>
          <w:szCs w:val="21"/>
          <w:lang w:val="en-US" w:eastAsia="zh-CN" w:bidi="ar-SA"/>
        </w:rPr>
        <w:t>13</w:t>
      </w:r>
      <w:r>
        <w:rPr>
          <w:rFonts w:hint="eastAsia" w:ascii="宋体" w:hAnsi="宋体" w:eastAsia="宋体" w:cs="宋体"/>
          <w:color w:val="FF0000"/>
          <w:kern w:val="2"/>
          <w:sz w:val="21"/>
          <w:szCs w:val="21"/>
          <w:lang w:val="en-US" w:eastAsia="zh-CN" w:bidi="ar-SA"/>
        </w:rPr>
        <w:t>.D</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 xml:space="preserve">14.2007年9月，张某及其丈夫郭某与子女达成《老人分包赡养协议》:长子郭甲赡养母亲，次子郭乙赡养父亲，互不干涉。郭某于2020年8月去世后，次子郭乙对郭某进行了安葬。2021年3月，随长子生活的张某患重病住院治疗，花去数万元，郭甲因经济困难要求郭乙分担医药费，郭乙以赡养协议为由拒绝支付。根据材料，下列分析正确的有（  ）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 xml:space="preserve">①郭乙对母亲张某的赡养义务随着赡养协议的签订而免除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 xml:space="preserve">②郭乙应与郭甲共同承担对母亲张某的赡养义务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 xml:space="preserve">③赡养母亲张某的义务应该由郭甲一个人承担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④赡养协议的签订不能免除子女对父母的赡养义务</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A.①②</w:t>
      </w:r>
      <w:r>
        <w:rPr>
          <w:rFonts w:hint="eastAsia" w:hAnsi="宋体" w:cs="宋体"/>
          <w:kern w:val="2"/>
          <w:sz w:val="21"/>
          <w:szCs w:val="21"/>
          <w:lang w:val="en-US" w:eastAsia="zh-CN" w:bidi="ar-SA"/>
        </w:rPr>
        <w:tab/>
      </w:r>
      <w:r>
        <w:rPr>
          <w:rFonts w:hint="eastAsia" w:hAnsi="宋体" w:cs="宋体"/>
          <w:kern w:val="2"/>
          <w:sz w:val="21"/>
          <w:szCs w:val="21"/>
          <w:lang w:val="en-US" w:eastAsia="zh-CN" w:bidi="ar-SA"/>
        </w:rPr>
        <w:t xml:space="preserve">             B.①③</w:t>
      </w:r>
      <w:r>
        <w:rPr>
          <w:rFonts w:hint="eastAsia" w:hAnsi="宋体" w:cs="宋体"/>
          <w:kern w:val="2"/>
          <w:sz w:val="21"/>
          <w:szCs w:val="21"/>
          <w:lang w:val="en-US" w:eastAsia="zh-CN" w:bidi="ar-SA"/>
        </w:rPr>
        <w:tab/>
      </w:r>
      <w:r>
        <w:rPr>
          <w:rFonts w:hint="eastAsia" w:hAnsi="宋体" w:cs="宋体"/>
          <w:kern w:val="2"/>
          <w:sz w:val="21"/>
          <w:szCs w:val="21"/>
          <w:lang w:val="en-US" w:eastAsia="zh-CN" w:bidi="ar-SA"/>
        </w:rPr>
        <w:t xml:space="preserve">          C.②④</w:t>
      </w:r>
      <w:r>
        <w:rPr>
          <w:rFonts w:hint="eastAsia" w:hAnsi="宋体" w:cs="宋体"/>
          <w:kern w:val="2"/>
          <w:sz w:val="21"/>
          <w:szCs w:val="21"/>
          <w:lang w:val="en-US" w:eastAsia="zh-CN" w:bidi="ar-SA"/>
        </w:rPr>
        <w:tab/>
      </w:r>
      <w:r>
        <w:rPr>
          <w:rFonts w:hint="eastAsia" w:hAnsi="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14.C【详解】子女对父母有赡养义务，不能被免除，①错误； 子女对父母有赡养义务，本案中张某及其丈夫郭某虽与子女达成《老人分包赡养协议》，但赡养协议的签订并不能免除子女对父母的赡养义务，故郭乙应承担对母亲张某的赡养义务，②④正确；    赡养老人是子女的共同责任，郭甲和郭乙均有义务，③错误。</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15.</w:t>
      </w:r>
      <w:r>
        <w:rPr>
          <w:rFonts w:hint="eastAsia" w:ascii="宋体" w:hAnsi="宋体" w:eastAsia="宋体" w:cs="宋体"/>
          <w:kern w:val="2"/>
          <w:sz w:val="21"/>
          <w:szCs w:val="21"/>
          <w:lang w:val="en-US" w:eastAsia="zh-CN" w:bidi="ar-SA"/>
        </w:rPr>
        <w:t>李某经常以未完成作业和撒谎为由殴打养子,有一次殴打致其重伤。事后,警方对李某实施刑事拘留,人民检察院提起公诉。人民法院一审宣判,李某犯故意伤害罪,被判处有期徒刑六个月。在本案中,李某的行为（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①侵犯了养子的人身权　</w:t>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②侵犯了养子的受教育权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③侵犯了养子的身份权　</w:t>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④是家庭暴力</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①②</w:t>
      </w:r>
      <w:r>
        <w:rPr>
          <w:rFonts w:hint="eastAsia" w:ascii="宋体" w:hAnsi="宋体" w:eastAsia="宋体" w:cs="宋体"/>
          <w:kern w:val="2"/>
          <w:sz w:val="21"/>
          <w:szCs w:val="21"/>
          <w:lang w:val="en-US" w:eastAsia="zh-CN" w:bidi="ar-SA"/>
        </w:rPr>
        <w:tab/>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B</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②③</w:t>
      </w:r>
      <w:r>
        <w:rPr>
          <w:rFonts w:hint="eastAsia" w:ascii="宋体" w:hAnsi="宋体" w:eastAsia="宋体" w:cs="宋体"/>
          <w:kern w:val="2"/>
          <w:sz w:val="21"/>
          <w:szCs w:val="21"/>
          <w:lang w:val="en-US" w:eastAsia="zh-CN" w:bidi="ar-SA"/>
        </w:rPr>
        <w:tab/>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C</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①④</w:t>
      </w:r>
      <w:r>
        <w:rPr>
          <w:rFonts w:hint="eastAsia" w:ascii="宋体" w:hAnsi="宋体" w:eastAsia="宋体" w:cs="宋体"/>
          <w:kern w:val="2"/>
          <w:sz w:val="21"/>
          <w:szCs w:val="21"/>
          <w:lang w:val="en-US" w:eastAsia="zh-CN" w:bidi="ar-SA"/>
        </w:rPr>
        <w:tab/>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D</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15.C【详解】①④：本案中，李某常殴打养子，这是家庭暴力，侵害了养子的人身权和生命健康权，①④正确。②③：材料中的信息并没有说明李某侵犯了养子受教育的权利和养子的身份权，②③不符合题意。故本题选C。</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16.孙老汉今年70岁,有一儿一女。20年前孙老汉就与子女分家了,与老伴共同生活。去年老伴去世,孙老汉因过度悲伤,终日卧床不起,又无经济来源,生活十分困难。社区干部多次找到孙老汉的子女要求他们履行赡养义务,但孙老汉的子女都强调与孙老汉在20年前就分家了,长年无来往,实际上已脱离了关系,且都表示孙老汉去世后,不再继承其财产,因此拒绝赡养孙老汉。</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孙老汉子女的行为是否正确？为什么？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FF0000"/>
          <w:kern w:val="0"/>
          <w:sz w:val="28"/>
          <w:szCs w:val="32"/>
          <w:lang w:val="en-US" w:eastAsia="zh-CN" w:bidi="ar-SA"/>
        </w:rPr>
      </w:pPr>
      <w:r>
        <w:rPr>
          <w:rFonts w:hint="eastAsia" w:ascii="微软雅黑" w:hAnsi="微软雅黑" w:eastAsia="微软雅黑" w:cs="微软雅黑"/>
          <w:b/>
          <w:bCs/>
          <w:color w:val="FF0000"/>
          <w:kern w:val="0"/>
          <w:sz w:val="28"/>
          <w:szCs w:val="32"/>
          <w:lang w:val="en-US" w:eastAsia="zh-CN" w:bidi="ar-SA"/>
        </w:rPr>
        <w:t>16.答案：①孙老汉子女的行为属于拒绝赡养和扶助父母的行为，是一种违法行为。赡养扶助父母，为父母提供物质上、经济上的帮助，在精神上、生活上给予父母关心和照料，都是子女不可推卸的义务。孙老汉的子女都应当赡养孙老汉，定期给付一定的赡养费用；在精神上、生活上给予孙老汉关心和照料；尊重、体贴孙老汉，使孙老汉愉快地安度晚年。②孙老汉的子女以不再继承孙老汉的财产为由拒绝赡养孙老汉，这也是违法的。继承遗产是子女的权利，赡养老人是子女的义务，权利可以放弃，但义务必须履行。</w:t>
      </w:r>
    </w:p>
    <w:p>
      <w:pPr>
        <w:pStyle w:val="4"/>
        <w:keepNext w:val="0"/>
        <w:keepLines w:val="0"/>
        <w:pageBreakBefore w:val="0"/>
        <w:widowControl/>
        <w:kinsoku/>
        <w:wordWrap/>
        <w:overflowPunct/>
        <w:topLinePunct w:val="0"/>
        <w:autoSpaceDE/>
        <w:autoSpaceDN/>
        <w:bidi w:val="0"/>
        <w:adjustRightInd/>
        <w:snapToGrid/>
        <w:spacing w:after="0" w:line="240" w:lineRule="auto"/>
        <w:ind w:left="0"/>
        <w:jc w:val="left"/>
        <w:textAlignment w:val="auto"/>
        <w:rPr>
          <w:rFonts w:ascii="黑体" w:eastAsia="黑体" w:cs="黑体"/>
          <w:b/>
          <w:bCs/>
          <w:color w:val="000000"/>
          <w:sz w:val="21"/>
          <w:szCs w:val="21"/>
          <w:u w:val="dotted"/>
          <w:lang w:bidi="ar"/>
        </w:rPr>
      </w:pPr>
      <w:r>
        <w:rPr>
          <w:rFonts w:hint="eastAsia" w:ascii="黑体" w:hAnsi="宋体" w:eastAsia="黑体" w:cs="黑体"/>
          <w:b/>
          <w:bCs/>
          <w:color w:val="000000"/>
          <w:kern w:val="0"/>
          <w:szCs w:val="21"/>
          <w:lang w:bidi="ar"/>
        </w:rPr>
        <w:t>【答】</w:t>
      </w: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hint="eastAsia"/>
          <w:sz w:val="21"/>
          <w:szCs w:val="21"/>
          <w:lang w:val="en-US" w:eastAsia="zh-CN"/>
        </w:rPr>
      </w:pPr>
      <w:r>
        <w:rPr>
          <w:rFonts w:hint="eastAsia" w:ascii="黑体" w:eastAsia="黑体" w:cs="黑体"/>
          <w:b/>
          <w:bCs/>
          <w:color w:val="000000"/>
          <w:sz w:val="21"/>
          <w:szCs w:val="21"/>
          <w:u w:val="dotted"/>
          <w:lang w:bidi="ar"/>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17.家庭是人生的第一个课堂，父母是孩子的第一任老师。党的十八大以来，习近平总书记在多个场合强调家庭家教家风建设的重要性。</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2022年1月1日，《中华人民共和国家庭教育促进法》正式实施，这是我国首部专门针对家庭教育方面的立法。该法明确了家庭是实施家庭教育的主体，国家、社会要为家庭提供指导、支持和服务，并明确了家庭教育的内容方向和方式方法，为家庭教育划定底线标准。道德品质、身体素质、生活技能、文化修养、行为习惯等家庭教育都得管起来。怎么管，可以协商和学习，若拒绝、怠于履行家庭教育责任，甚至不正确实施家庭教育的行为，将视情况对父母或者监护人予以训诫，并可以责令其接受家庭教育指导。</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2022年1月6日，湖南某法院发出《家庭教育促进法》生效后的全国第一份《家庭教育令》。2020年8月，胡某与陈某离异后，约定8岁的女儿由母亲陈某抚养。陈某因再婚、搬家致女儿两个星期未能上学。胡某知晓后，通过找全托、请保姆方式照顾女儿，从2021年2月起，女儿一直与保姆居住。2021年10月，胡某向法院提起变更抚养权的诉讼。法院在征求孩子意见基础上，综合案件情况，驳回胡某变更抚养权的诉讼请求，同时，依照《家庭教育促进法》相关规定，向陈某发出家庭教育令，裁定陈某与女儿同住，多关注孩子的生理、心理状况和情感需求。</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上述案例中，法院为什么驳回胡某的诉讼请求？请运用法律知识进行简要分析。</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FF0000"/>
          <w:sz w:val="28"/>
          <w:szCs w:val="28"/>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FF0000"/>
          <w:sz w:val="28"/>
          <w:szCs w:val="28"/>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sz w:val="21"/>
          <w:szCs w:val="21"/>
        </w:rPr>
      </w:pPr>
      <w:r>
        <w:rPr>
          <w:rFonts w:hint="eastAsia" w:ascii="微软雅黑" w:hAnsi="微软雅黑" w:eastAsia="微软雅黑" w:cs="微软雅黑"/>
          <w:b/>
          <w:bCs/>
          <w:color w:val="FF0000"/>
          <w:sz w:val="32"/>
          <w:szCs w:val="32"/>
          <w:lang w:val="en-US" w:eastAsia="zh-CN"/>
        </w:rPr>
        <w:t>17.</w:t>
      </w:r>
      <w:r>
        <w:rPr>
          <w:rFonts w:hint="eastAsia" w:ascii="微软雅黑" w:hAnsi="微软雅黑" w:eastAsia="微软雅黑" w:cs="微软雅黑"/>
          <w:b/>
          <w:bCs/>
          <w:color w:val="FF0000"/>
          <w:sz w:val="32"/>
          <w:szCs w:val="32"/>
        </w:rPr>
        <w:t>【答案】父母对未成年子女不仅有抚养义务，也有教育义务，必须履行监护职责，胡某和陈某均未依法履行好教育和保护子女的义务。法院遵循平等、自愿原则，按照女儿的意思不予变更抚养权，并对陈某发出家庭教育令，有利于维护未成年人的合法权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【详解】有效信息①：胡某与陈某婚姻家庭状况→可从家和万事兴角度加以分析；</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有效信</w:t>
      </w:r>
      <w:bookmarkStart w:id="0" w:name="_GoBack"/>
      <w:bookmarkEnd w:id="0"/>
      <w:r>
        <w:rPr>
          <w:rFonts w:hint="eastAsia" w:ascii="宋体" w:hAnsi="宋体" w:eastAsia="宋体" w:cs="宋体"/>
          <w:color w:val="FF0000"/>
          <w:sz w:val="21"/>
          <w:szCs w:val="21"/>
        </w:rPr>
        <w:t>息②：法院的判决→可从夫妻地位平等、民事活动的原则角度加以分析。</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得分点①：父母对未成年子女不仅有抚养义务，也有教育义务，必须履行监护职责+胡某和陈某均未依法履行好教育和保护子女的义务。</w:t>
      </w:r>
    </w:p>
    <w:p>
      <w:pPr>
        <w:pStyle w:val="4"/>
        <w:keepNext w:val="0"/>
        <w:keepLines w:val="0"/>
        <w:pageBreakBefore w:val="0"/>
        <w:widowControl/>
        <w:kinsoku/>
        <w:wordWrap/>
        <w:overflowPunct/>
        <w:topLinePunct w:val="0"/>
        <w:autoSpaceDE/>
        <w:autoSpaceDN/>
        <w:bidi w:val="0"/>
        <w:adjustRightInd/>
        <w:snapToGrid/>
        <w:spacing w:after="0" w:line="240" w:lineRule="auto"/>
        <w:ind w:left="0"/>
        <w:jc w:val="left"/>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得分点②：民事活动的原则+法院遵循平等、自愿原则，按照女儿的意思不予变更抚养权，并对陈某发出家庭教育令，有利于维护未成年人的合法权益。</w:t>
      </w:r>
    </w:p>
    <w:p>
      <w:pPr>
        <w:pStyle w:val="4"/>
        <w:keepNext w:val="0"/>
        <w:keepLines w:val="0"/>
        <w:pageBreakBefore w:val="0"/>
        <w:widowControl/>
        <w:kinsoku/>
        <w:wordWrap/>
        <w:overflowPunct/>
        <w:topLinePunct w:val="0"/>
        <w:autoSpaceDE/>
        <w:autoSpaceDN/>
        <w:bidi w:val="0"/>
        <w:adjustRightInd/>
        <w:snapToGrid/>
        <w:spacing w:after="0" w:line="240" w:lineRule="auto"/>
        <w:ind w:left="0"/>
        <w:jc w:val="left"/>
        <w:textAlignment w:val="auto"/>
        <w:rPr>
          <w:rFonts w:ascii="黑体" w:eastAsia="黑体" w:cs="黑体"/>
          <w:b/>
          <w:bCs/>
          <w:color w:val="000000"/>
          <w:sz w:val="21"/>
          <w:szCs w:val="21"/>
          <w:u w:val="dotted"/>
          <w:lang w:bidi="ar"/>
        </w:rPr>
      </w:pPr>
      <w:r>
        <w:rPr>
          <w:rFonts w:hint="eastAsia" w:ascii="黑体" w:hAnsi="宋体" w:eastAsia="黑体" w:cs="黑体"/>
          <w:b/>
          <w:bCs/>
          <w:color w:val="000000"/>
          <w:kern w:val="0"/>
          <w:szCs w:val="21"/>
          <w:lang w:bidi="ar"/>
        </w:rPr>
        <w:t>【答】</w:t>
      </w: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rPr>
      </w:pPr>
      <w:r>
        <w:rPr>
          <w:rFonts w:hint="eastAsia" w:ascii="黑体" w:eastAsia="黑体" w:cs="黑体"/>
          <w:b/>
          <w:bCs/>
          <w:color w:val="000000"/>
          <w:sz w:val="21"/>
          <w:szCs w:val="21"/>
          <w:u w:val="dotted"/>
          <w:lang w:bidi="ar"/>
        </w:rPr>
        <w:t xml:space="preserve">                                                                                             </w:t>
      </w:r>
    </w:p>
    <w:tbl>
      <w:tblPr>
        <w:tblStyle w:val="9"/>
        <w:tblpPr w:leftFromText="180" w:rightFromText="180" w:vertAnchor="text" w:horzAnchor="page" w:tblpX="1303" w:tblpY="6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94"/>
        <w:gridCol w:w="694"/>
        <w:gridCol w:w="694"/>
        <w:gridCol w:w="694"/>
        <w:gridCol w:w="698"/>
        <w:gridCol w:w="240"/>
        <w:gridCol w:w="730"/>
        <w:gridCol w:w="730"/>
        <w:gridCol w:w="730"/>
        <w:gridCol w:w="730"/>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题号</w:t>
            </w:r>
          </w:p>
        </w:tc>
        <w:tc>
          <w:tcPr>
            <w:tcW w:w="694" w:type="dxa"/>
          </w:tcPr>
          <w:p>
            <w:pPr>
              <w:jc w:val="center"/>
              <w:rPr>
                <w:rFonts w:ascii="宋体" w:hAnsi="宋体" w:eastAsia="宋体" w:cs="宋体"/>
                <w:szCs w:val="21"/>
              </w:rPr>
            </w:pPr>
            <w:r>
              <w:rPr>
                <w:rFonts w:hint="eastAsia" w:ascii="宋体" w:hAnsi="宋体" w:eastAsia="宋体" w:cs="宋体"/>
                <w:szCs w:val="21"/>
              </w:rPr>
              <w:t>1</w:t>
            </w:r>
          </w:p>
        </w:tc>
        <w:tc>
          <w:tcPr>
            <w:tcW w:w="694" w:type="dxa"/>
          </w:tcPr>
          <w:p>
            <w:pPr>
              <w:jc w:val="center"/>
              <w:rPr>
                <w:rFonts w:ascii="宋体" w:hAnsi="宋体" w:eastAsia="宋体" w:cs="宋体"/>
                <w:szCs w:val="21"/>
              </w:rPr>
            </w:pPr>
            <w:r>
              <w:rPr>
                <w:rFonts w:hint="eastAsia" w:ascii="宋体" w:hAnsi="宋体" w:eastAsia="宋体" w:cs="宋体"/>
                <w:szCs w:val="21"/>
              </w:rPr>
              <w:t>2</w:t>
            </w:r>
          </w:p>
        </w:tc>
        <w:tc>
          <w:tcPr>
            <w:tcW w:w="694" w:type="dxa"/>
          </w:tcPr>
          <w:p>
            <w:pPr>
              <w:jc w:val="center"/>
              <w:rPr>
                <w:rFonts w:ascii="宋体" w:hAnsi="宋体" w:eastAsia="宋体" w:cs="宋体"/>
                <w:szCs w:val="21"/>
              </w:rPr>
            </w:pPr>
            <w:r>
              <w:rPr>
                <w:rFonts w:hint="eastAsia" w:ascii="宋体" w:hAnsi="宋体" w:eastAsia="宋体" w:cs="宋体"/>
                <w:szCs w:val="21"/>
              </w:rPr>
              <w:t>3</w:t>
            </w:r>
          </w:p>
        </w:tc>
        <w:tc>
          <w:tcPr>
            <w:tcW w:w="694" w:type="dxa"/>
          </w:tcPr>
          <w:p>
            <w:pPr>
              <w:jc w:val="center"/>
              <w:rPr>
                <w:rFonts w:ascii="宋体" w:hAnsi="宋体" w:eastAsia="宋体" w:cs="宋体"/>
                <w:szCs w:val="21"/>
              </w:rPr>
            </w:pPr>
            <w:r>
              <w:rPr>
                <w:rFonts w:hint="eastAsia" w:ascii="宋体" w:hAnsi="宋体" w:eastAsia="宋体" w:cs="宋体"/>
                <w:szCs w:val="21"/>
              </w:rPr>
              <w:t>4</w:t>
            </w:r>
          </w:p>
        </w:tc>
        <w:tc>
          <w:tcPr>
            <w:tcW w:w="698" w:type="dxa"/>
          </w:tcPr>
          <w:p>
            <w:pPr>
              <w:jc w:val="center"/>
              <w:rPr>
                <w:rFonts w:ascii="宋体" w:hAnsi="宋体" w:eastAsia="宋体" w:cs="宋体"/>
                <w:szCs w:val="21"/>
              </w:rPr>
            </w:pPr>
            <w:r>
              <w:rPr>
                <w:rFonts w:hint="eastAsia" w:ascii="宋体" w:hAnsi="宋体" w:eastAsia="宋体" w:cs="宋体"/>
                <w:szCs w:val="21"/>
              </w:rPr>
              <w:t>5</w:t>
            </w:r>
          </w:p>
        </w:tc>
        <w:tc>
          <w:tcPr>
            <w:tcW w:w="240" w:type="dxa"/>
            <w:shd w:val="clear" w:color="auto" w:fill="000000" w:themeFill="text1"/>
          </w:tcPr>
          <w:p>
            <w:pPr>
              <w:jc w:val="center"/>
              <w:rPr>
                <w:rFonts w:ascii="宋体" w:hAnsi="宋体" w:eastAsia="宋体" w:cs="宋体"/>
                <w:szCs w:val="21"/>
              </w:rPr>
            </w:pPr>
          </w:p>
        </w:tc>
        <w:tc>
          <w:tcPr>
            <w:tcW w:w="730" w:type="dxa"/>
          </w:tcPr>
          <w:p>
            <w:pPr>
              <w:jc w:val="center"/>
              <w:rPr>
                <w:rFonts w:ascii="宋体" w:hAnsi="宋体" w:eastAsia="宋体" w:cs="宋体"/>
                <w:szCs w:val="21"/>
              </w:rPr>
            </w:pPr>
            <w:r>
              <w:rPr>
                <w:rFonts w:hint="eastAsia" w:ascii="宋体" w:hAnsi="宋体" w:eastAsia="宋体" w:cs="宋体"/>
                <w:szCs w:val="21"/>
              </w:rPr>
              <w:t>6</w:t>
            </w:r>
          </w:p>
        </w:tc>
        <w:tc>
          <w:tcPr>
            <w:tcW w:w="730" w:type="dxa"/>
          </w:tcPr>
          <w:p>
            <w:pPr>
              <w:jc w:val="center"/>
              <w:rPr>
                <w:rFonts w:ascii="宋体" w:hAnsi="宋体" w:eastAsia="宋体" w:cs="宋体"/>
                <w:szCs w:val="21"/>
              </w:rPr>
            </w:pPr>
            <w:r>
              <w:rPr>
                <w:rFonts w:hint="eastAsia" w:ascii="宋体" w:hAnsi="宋体" w:eastAsia="宋体" w:cs="宋体"/>
                <w:szCs w:val="21"/>
              </w:rPr>
              <w:t>7</w:t>
            </w:r>
          </w:p>
        </w:tc>
        <w:tc>
          <w:tcPr>
            <w:tcW w:w="730" w:type="dxa"/>
          </w:tcPr>
          <w:p>
            <w:pPr>
              <w:jc w:val="center"/>
              <w:rPr>
                <w:rFonts w:ascii="宋体" w:hAnsi="宋体" w:eastAsia="宋体" w:cs="宋体"/>
                <w:szCs w:val="21"/>
              </w:rPr>
            </w:pPr>
            <w:r>
              <w:rPr>
                <w:rFonts w:hint="eastAsia" w:ascii="宋体" w:hAnsi="宋体" w:eastAsia="宋体" w:cs="宋体"/>
                <w:szCs w:val="21"/>
              </w:rPr>
              <w:t>8</w:t>
            </w:r>
          </w:p>
        </w:tc>
        <w:tc>
          <w:tcPr>
            <w:tcW w:w="730" w:type="dxa"/>
          </w:tcPr>
          <w:p>
            <w:pPr>
              <w:jc w:val="center"/>
              <w:rPr>
                <w:rFonts w:ascii="宋体" w:hAnsi="宋体" w:eastAsia="宋体" w:cs="宋体"/>
                <w:szCs w:val="21"/>
              </w:rPr>
            </w:pPr>
            <w:r>
              <w:rPr>
                <w:rFonts w:hint="eastAsia" w:ascii="宋体" w:hAnsi="宋体" w:eastAsia="宋体" w:cs="宋体"/>
                <w:szCs w:val="21"/>
              </w:rPr>
              <w:t>9</w:t>
            </w:r>
          </w:p>
        </w:tc>
        <w:tc>
          <w:tcPr>
            <w:tcW w:w="732" w:type="dxa"/>
          </w:tcPr>
          <w:p>
            <w:pPr>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答案</w:t>
            </w: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8" w:type="dxa"/>
          </w:tcPr>
          <w:p>
            <w:pPr>
              <w:jc w:val="center"/>
              <w:rPr>
                <w:rFonts w:ascii="宋体" w:hAnsi="宋体" w:eastAsia="宋体" w:cs="宋体"/>
                <w:color w:val="FF0000"/>
                <w:szCs w:val="21"/>
              </w:rPr>
            </w:pPr>
          </w:p>
        </w:tc>
        <w:tc>
          <w:tcPr>
            <w:tcW w:w="240" w:type="dxa"/>
            <w:shd w:val="clear" w:color="auto" w:fill="000000" w:themeFill="text1"/>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2" w:type="dxa"/>
          </w:tcPr>
          <w:p>
            <w:pPr>
              <w:jc w:val="center"/>
              <w:rPr>
                <w:rFonts w:ascii="宋体" w:hAnsi="宋体" w:eastAsia="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题号</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w:t>
            </w:r>
          </w:p>
        </w:tc>
        <w:tc>
          <w:tcPr>
            <w:tcW w:w="698"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w:t>
            </w:r>
          </w:p>
        </w:tc>
        <w:tc>
          <w:tcPr>
            <w:tcW w:w="240" w:type="dxa"/>
            <w:shd w:val="clear" w:color="auto" w:fill="000000" w:themeFill="text1"/>
          </w:tcPr>
          <w:p>
            <w:pPr>
              <w:jc w:val="center"/>
              <w:rPr>
                <w:rFonts w:ascii="宋体" w:hAnsi="宋体" w:eastAsia="宋体" w:cs="宋体"/>
                <w:color w:val="000000" w:themeColor="text1"/>
                <w:szCs w:val="21"/>
                <w14:textFill>
                  <w14:solidFill>
                    <w14:schemeClr w14:val="tx1"/>
                  </w14:solidFill>
                </w14:textFill>
              </w:rPr>
            </w:pP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选1</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选2</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选3</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选4</w:t>
            </w:r>
          </w:p>
        </w:tc>
        <w:tc>
          <w:tcPr>
            <w:tcW w:w="732"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答案</w:t>
            </w: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8" w:type="dxa"/>
          </w:tcPr>
          <w:p>
            <w:pPr>
              <w:jc w:val="center"/>
              <w:rPr>
                <w:rFonts w:ascii="宋体" w:hAnsi="宋体" w:eastAsia="宋体" w:cs="宋体"/>
                <w:color w:val="FF0000"/>
                <w:szCs w:val="21"/>
              </w:rPr>
            </w:pPr>
          </w:p>
        </w:tc>
        <w:tc>
          <w:tcPr>
            <w:tcW w:w="240" w:type="dxa"/>
            <w:shd w:val="clear" w:color="auto" w:fill="000000" w:themeFill="text1"/>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2" w:type="dxa"/>
          </w:tcPr>
          <w:p>
            <w:pPr>
              <w:jc w:val="center"/>
              <w:rPr>
                <w:rFonts w:ascii="宋体" w:hAnsi="宋体" w:eastAsia="宋体" w:cs="宋体"/>
                <w:color w:val="FF0000"/>
                <w:szCs w:val="21"/>
              </w:rPr>
            </w:pPr>
          </w:p>
        </w:tc>
      </w:tr>
    </w:tbl>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eastAsia="宋体" w:cs="宋体"/>
          <w:szCs w:val="21"/>
          <w:u w:val="dotted"/>
        </w:rPr>
      </w:pPr>
    </w:p>
    <w:p>
      <w:pPr>
        <w:pStyle w:val="2"/>
        <w:rPr>
          <w:rFonts w:eastAsia="宋体" w:cs="宋体"/>
          <w:szCs w:val="21"/>
          <w:u w:val="dotted"/>
        </w:rPr>
      </w:pPr>
    </w:p>
    <w:p>
      <w:pPr>
        <w:pStyle w:val="3"/>
        <w:rPr>
          <w:rFonts w:eastAsia="宋体" w:cs="宋体"/>
          <w:szCs w:val="21"/>
          <w:u w:val="dotted"/>
        </w:rPr>
      </w:pPr>
    </w:p>
    <w:p>
      <w:pPr>
        <w:pStyle w:val="3"/>
        <w:rPr>
          <w:rFonts w:eastAsia="宋体" w:cs="宋体"/>
          <w:szCs w:val="21"/>
          <w:u w:val="dotted"/>
        </w:rPr>
      </w:pP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w:t>
      </w:r>
      <w:r>
        <w:rPr>
          <w:rFonts w:hint="eastAsia" w:ascii="宋体" w:hAnsi="宋体" w:eastAsia="宋体" w:cs="Times New Roman"/>
          <w:b/>
          <w:bCs/>
          <w:color w:val="000000" w:themeColor="text1"/>
          <w:kern w:val="0"/>
          <w:szCs w:val="21"/>
          <w:highlight w:val="none"/>
          <w:lang w:val="en-US" w:eastAsia="zh-CN"/>
          <w14:textFill>
            <w14:solidFill>
              <w14:schemeClr w14:val="tx1"/>
            </w14:solidFill>
          </w14:textFill>
        </w:rPr>
        <w:t>补充练习</w:t>
      </w:r>
      <w:r>
        <w:rPr>
          <w:rFonts w:hint="eastAsia" w:ascii="宋体" w:hAnsi="宋体" w:eastAsia="宋体" w:cs="Times New Roman"/>
          <w:b/>
          <w:bCs/>
          <w:color w:val="000000" w:themeColor="text1"/>
          <w:ker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郑先生对其妻黄女士长期实施家庭暴力，黄女士担心起诉离婚后丈夫会对她进行报复，于是向法院提出人身安全保护令申请。承办法官在受理当日即作出人身安全保护令，禁止郑先生对黄女士实施家庭暴力以及骚扰、跟踪、接触黄女士及其近亲属，责令郑先生迁出黄女士住所，如被申请人违反上述指令，视情节轻重依法追究法律责任。这说明（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①实施家庭暴力的行为构成犯罪，应当依法追究刑事责任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②“人身安全保护令”是法院参与“反家暴”工作的强有力抓手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③法院依法严打侵害妇女权益犯罪行为，为有困难的妇女提供司法援助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④“人身安全保护令”切实维护妇女在人格、人身等各方面的合法权益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D.②④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林某和妻子张某在离婚诉讼期间，均以各种理由未与婚生子女同住，怠于履行对婚生子女的家庭教育职责，忽视了被监护人的心理、情感需求，导致两未成年子女叛逆早恋、学业无人辅导甚至面临辍学的可能。本案中，林某夫妻的行为（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①没有尽到对两个未成年子女抚养和教育的义务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②侵犯了家庭成员权利，是破坏家庭关系的祸首</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③属于遗弃，公安机关应依照法律予以行政处罚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④侵犯了两个未成年子女接受保护和教育的权利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D.②④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3.“有儿有女的，老人被安置在敬老院就没人交钱了。”长春市张女士说，80多岁的张老太住在这里两年多了，护理费每月1500元，但现在已经欠了两万多元。在这里，张老太的子女（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A.履行了赡养扶助父母的义务               B.遗弃老人，张老太有权提请法院判决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C.虐待老人，要追究刑事责任</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D.只违背道德而不违背法律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3.B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4.老年人可以根据自己的意愿选择“意定监护人”。下列对成年意定监护制度理解正确的是(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①“意定监护人”既可以是近亲属，也可以是其他愿意担任监护人的个人或者组织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②成年意定监护制度有助于解决老年人容易被骗取钱财的问题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③成年意定监护制度能够给予老年人极大的自主决定权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④“意定监护人”与子女一样要承担对老年人的赡养义务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A.①②             B.③④              C.②③           D.①④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4.A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5.丈夫去世后，马某带着12岁的女儿小丽改嫁同村的李某。李某阻挠小丽上学，还经常对其打骂。马某为“保全婚姻”，对女儿的遭遇保持沉默。下列说法中正确的是(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①李某侵犯了小丽的受教育权               ②小丽作为无民事行为能力人只能靠其监护人来维权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③保护小丽是马某的义务而非权利           ④小丽可寻求当地村民委员会或公安机关来维权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A.①③             B.①④              C.②③           D.②④</w:t>
      </w:r>
    </w:p>
    <w:p>
      <w:pPr>
        <w:pStyle w:val="3"/>
        <w:keepNext w:val="0"/>
        <w:keepLines w:val="0"/>
        <w:pageBreakBefore w:val="0"/>
        <w:widowControl w:val="0"/>
        <w:kinsoku/>
        <w:wordWrap/>
        <w:overflowPunct/>
        <w:topLinePunct w:val="0"/>
        <w:autoSpaceDE/>
        <w:autoSpaceDN/>
        <w:bidi w:val="0"/>
        <w:adjustRightInd/>
        <w:snapToGrid/>
        <w:textAlignment w:val="auto"/>
        <w:rPr>
          <w:rFonts w:hint="default" w:eastAsia="宋体" w:cs="宋体"/>
          <w:color w:val="FF0000"/>
          <w:szCs w:val="21"/>
          <w:u w:val="none"/>
          <w:lang w:val="en-US" w:eastAsia="zh-CN"/>
        </w:rPr>
      </w:pPr>
      <w:r>
        <w:rPr>
          <w:rFonts w:hint="eastAsia" w:eastAsia="宋体" w:cs="宋体"/>
          <w:color w:val="FF0000"/>
          <w:szCs w:val="21"/>
          <w:u w:val="none"/>
          <w:lang w:val="en-US" w:eastAsia="zh-CN"/>
        </w:rPr>
        <w:t>5.B</w:t>
      </w:r>
    </w:p>
    <w:sectPr>
      <w:headerReference r:id="rId3" w:type="default"/>
      <w:footerReference r:id="rId4" w:type="default"/>
      <w:pgSz w:w="11906" w:h="16838"/>
      <w:pgMar w:top="1440" w:right="1080" w:bottom="1440" w:left="108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pPr>
    <w:sdt>
      <w:sdtPr>
        <w:id w:val="1212771337"/>
        <w:showingPlcHdr/>
      </w:sdtPr>
      <w:sdtContent>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9225"/>
                  <wp:effectExtent l="0" t="0" r="0" b="0"/>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75pt;width:4.55pt;mso-position-horizontal:center;mso-position-horizontal-relative:margin;mso-wrap-style:none;z-index:251659264;mso-width-relative:page;mso-height-relative:page;" filled="f" stroked="f" coordsize="21600,21600" o:gfxdata="UEsDBAoAAAAAAIdO4kAAAAAAAAAAAAAAAAAEAAAAZHJzL1BLAwQUAAAACACHTuJArl0ijdEAAAAC&#10;AQAADwAAAGRycy9kb3ducmV2LnhtbE2PzU7DMBCE70i8g7VI3KidIFAJ2fSAVAkQl6Z9ADfe/Ah7&#10;HdluU94ewwUuK41mNPNtvbk4K84U4uQZoVgpEMSdNxMPCIf99m4NIibNRlvPhPBFETbN9VWtK+MX&#10;3tG5TYPIJRwrjTCmNFdSxm4kp+PKz8TZ631wOmUZBmmCXnK5s7JU6lE6PXFeGPVMLyN1n+3JIch9&#10;u13WrQ3Kv5f9h3173fXkEW9vCvUMItEl/YXhBz+jQ5OZjv7EJgqLkB9Jvzd7TwWII0J5/wCyqeV/&#10;9OYbUEsDBBQAAAAIAIdO4kDiwmFkAwIAAPYDAAAOAAAAZHJzL2Uyb0RvYy54bWytU8FuEzEQvSPx&#10;D5bvZJNAaLvKpqoaBSEVqFT6AV6vd9di7bHGTnbDzyBx4yP4HMRvMPYmKS2XHrhY4/H4+b034+Xl&#10;YDq2U+g12ILPJlPOlJVQadsU/P7z5tU5Zz4IW4kOrCr4Xnl+uXr5Ytm7XM2hha5SyAjE+rx3BW9D&#10;cHmWedkqI/wEnLJ0WAMaEWiLTVah6AnddNl8On2b9YCVQ5DKe8qux0N+QMTnAEJda6nWILdG2TCi&#10;oupEIEm+1c7zVWJb10qGT3XtVWBdwUlpSCs9QnEZ12y1FHmDwrVaHiiI51B4oskIbenRE9RaBMG2&#10;qP+BMloieKjDRILJRiHJEVIxmz7x5q4VTiUtZLV3J9P9/4OVH3e3yHRV8NcXnFlhqOO/v/349fM7&#10;owS50zufU9Gdu8Woz7sbkF88s3DdCtuoK0ToWyUq4jSL9dmjC3Hj6Sor+w9QEbbYBkhGDTWaCEgW&#10;sCH1Y3/qhxoCk5RcnJ2dLziTdDJ7czGfL9IDIj/edejDOwWGxaDgSN1O2GJ340PkIvJjSXzKwkZ3&#10;Xep4Zx8lqDBmEvdId5QdhnI4OFBCtScVCOMA0fehoAX8yllPw1NwS3+Fs+69JR/inB0DPAblMRBW&#10;0sWCB87G8DqM87h1qJuWcGdJhHdX5NVGJyHRx5HDgSWNQ9J3GN04b3/vU9XDd13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5dIo3RAAAAAgEAAA8AAAAAAAAAAQAgAAAAIgAAAGRycy9kb3ducmV2&#10;LnhtbFBLAQIUABQAAAAIAIdO4kDiwmFkAwIAAPYDAAAOAAAAAAAAAAEAIAAAACABAABkcnMvZTJv&#10;RG9jLnhtbFBLBQYAAAAABgAGAFkBAACV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sdtContent>
    </w:sdt>
    <w:r>
      <w:t xml:space="preserve"> </w: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4097" o:spt="136" type="#_x0000_t136" style="position:absolute;left:0pt;margin-left:158.95pt;margin-top:407.9pt;height:2.85pt;width:2.85pt;mso-position-horizontal-relative:margin;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3"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5252525257B75232B38-A165-1FB7-499C-2E1C792CACB5%25252525257D"/>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pBdr>
    </w:pPr>
  </w:p>
  <w:p>
    <w:pPr>
      <w:pBdr>
        <w:bottom w:val="none" w:color="auto" w:sz="0" w:space="1"/>
      </w:pBdr>
      <w:snapToGrid w:val="0"/>
      <w:rPr>
        <w:rFonts w:ascii="Times New Roman" w:hAnsi="Times New Roman" w:eastAsia="宋体" w:cs="Times New Roman"/>
        <w:kern w:val="0"/>
        <w:sz w:val="2"/>
        <w:szCs w:val="2"/>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Pr>
        <w:color w:val="FFFFFF"/>
        <w:sz w:val="2"/>
        <w:szCs w:val="2"/>
      </w:rPr>
      <w:pict>
        <v:shape id="_x0000_i1025"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7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5OTE0M2FhYWYwYmI0Njg5OTdhY2UzNmIxNThlMTkifQ=="/>
  </w:docVars>
  <w:rsids>
    <w:rsidRoot w:val="7CE44CB4"/>
    <w:rsid w:val="00002FF5"/>
    <w:rsid w:val="0001062C"/>
    <w:rsid w:val="000242CA"/>
    <w:rsid w:val="00033958"/>
    <w:rsid w:val="00036160"/>
    <w:rsid w:val="00080A48"/>
    <w:rsid w:val="00093092"/>
    <w:rsid w:val="0009766C"/>
    <w:rsid w:val="000F525D"/>
    <w:rsid w:val="00113A51"/>
    <w:rsid w:val="00113CC4"/>
    <w:rsid w:val="001209CD"/>
    <w:rsid w:val="00146F51"/>
    <w:rsid w:val="00150343"/>
    <w:rsid w:val="001534E6"/>
    <w:rsid w:val="00163594"/>
    <w:rsid w:val="00170906"/>
    <w:rsid w:val="0017123A"/>
    <w:rsid w:val="001951C5"/>
    <w:rsid w:val="001A369B"/>
    <w:rsid w:val="001B14A8"/>
    <w:rsid w:val="001B27B4"/>
    <w:rsid w:val="001D19F5"/>
    <w:rsid w:val="001F1CE9"/>
    <w:rsid w:val="002062C9"/>
    <w:rsid w:val="00237670"/>
    <w:rsid w:val="00257516"/>
    <w:rsid w:val="00281FE7"/>
    <w:rsid w:val="00294062"/>
    <w:rsid w:val="002D2BC2"/>
    <w:rsid w:val="002E1B71"/>
    <w:rsid w:val="00301B02"/>
    <w:rsid w:val="003042E0"/>
    <w:rsid w:val="00306A62"/>
    <w:rsid w:val="00322F58"/>
    <w:rsid w:val="00346866"/>
    <w:rsid w:val="00373883"/>
    <w:rsid w:val="003823D0"/>
    <w:rsid w:val="00384B04"/>
    <w:rsid w:val="003A4F12"/>
    <w:rsid w:val="003B3B4D"/>
    <w:rsid w:val="003D0985"/>
    <w:rsid w:val="003E0A96"/>
    <w:rsid w:val="003E396F"/>
    <w:rsid w:val="00405F0F"/>
    <w:rsid w:val="0041261D"/>
    <w:rsid w:val="00416A8B"/>
    <w:rsid w:val="004232C1"/>
    <w:rsid w:val="0042426B"/>
    <w:rsid w:val="00467E0E"/>
    <w:rsid w:val="00490AEF"/>
    <w:rsid w:val="004B65A7"/>
    <w:rsid w:val="004C1C3E"/>
    <w:rsid w:val="004E56AC"/>
    <w:rsid w:val="005017D2"/>
    <w:rsid w:val="005311BB"/>
    <w:rsid w:val="005B1A5A"/>
    <w:rsid w:val="005D516A"/>
    <w:rsid w:val="00610A4E"/>
    <w:rsid w:val="0061584F"/>
    <w:rsid w:val="00636F79"/>
    <w:rsid w:val="00647E57"/>
    <w:rsid w:val="00673A59"/>
    <w:rsid w:val="006924AA"/>
    <w:rsid w:val="006A7D8F"/>
    <w:rsid w:val="006B0297"/>
    <w:rsid w:val="006C551B"/>
    <w:rsid w:val="006E36D9"/>
    <w:rsid w:val="00730583"/>
    <w:rsid w:val="0073280A"/>
    <w:rsid w:val="00740E8F"/>
    <w:rsid w:val="007A6137"/>
    <w:rsid w:val="007C06EA"/>
    <w:rsid w:val="007C5171"/>
    <w:rsid w:val="007E3890"/>
    <w:rsid w:val="007E6351"/>
    <w:rsid w:val="007F0035"/>
    <w:rsid w:val="007F488F"/>
    <w:rsid w:val="008262EB"/>
    <w:rsid w:val="00827F00"/>
    <w:rsid w:val="00856A42"/>
    <w:rsid w:val="008B09C9"/>
    <w:rsid w:val="008B2E72"/>
    <w:rsid w:val="008B3106"/>
    <w:rsid w:val="008B42D1"/>
    <w:rsid w:val="008D0D07"/>
    <w:rsid w:val="008F2332"/>
    <w:rsid w:val="009031D4"/>
    <w:rsid w:val="00905F8F"/>
    <w:rsid w:val="009725BE"/>
    <w:rsid w:val="00982631"/>
    <w:rsid w:val="00982722"/>
    <w:rsid w:val="009C0050"/>
    <w:rsid w:val="00A17C98"/>
    <w:rsid w:val="00A26F4B"/>
    <w:rsid w:val="00A414D8"/>
    <w:rsid w:val="00A4432B"/>
    <w:rsid w:val="00A543B2"/>
    <w:rsid w:val="00A70671"/>
    <w:rsid w:val="00AA1D72"/>
    <w:rsid w:val="00AB061D"/>
    <w:rsid w:val="00AB3428"/>
    <w:rsid w:val="00AD00BC"/>
    <w:rsid w:val="00AD39ED"/>
    <w:rsid w:val="00AD7620"/>
    <w:rsid w:val="00AF38C7"/>
    <w:rsid w:val="00B16BAE"/>
    <w:rsid w:val="00B35A90"/>
    <w:rsid w:val="00B449D8"/>
    <w:rsid w:val="00B45979"/>
    <w:rsid w:val="00B45DD9"/>
    <w:rsid w:val="00B6030F"/>
    <w:rsid w:val="00BB45B6"/>
    <w:rsid w:val="00BC3622"/>
    <w:rsid w:val="00BD1FEC"/>
    <w:rsid w:val="00C04102"/>
    <w:rsid w:val="00C15D8A"/>
    <w:rsid w:val="00C23BBB"/>
    <w:rsid w:val="00C45009"/>
    <w:rsid w:val="00C95CE2"/>
    <w:rsid w:val="00C9773B"/>
    <w:rsid w:val="00CA30B4"/>
    <w:rsid w:val="00CB0B26"/>
    <w:rsid w:val="00CE504B"/>
    <w:rsid w:val="00CE721F"/>
    <w:rsid w:val="00D024DA"/>
    <w:rsid w:val="00D10C6B"/>
    <w:rsid w:val="00D42768"/>
    <w:rsid w:val="00D517D0"/>
    <w:rsid w:val="00D52B0B"/>
    <w:rsid w:val="00D63866"/>
    <w:rsid w:val="00D829AC"/>
    <w:rsid w:val="00DA113D"/>
    <w:rsid w:val="00DA41DC"/>
    <w:rsid w:val="00E100FE"/>
    <w:rsid w:val="00E35AE1"/>
    <w:rsid w:val="00E541C2"/>
    <w:rsid w:val="00E87990"/>
    <w:rsid w:val="00E9221E"/>
    <w:rsid w:val="00E94A82"/>
    <w:rsid w:val="00EA14BD"/>
    <w:rsid w:val="00EC79AB"/>
    <w:rsid w:val="00ED0FF4"/>
    <w:rsid w:val="00F1055C"/>
    <w:rsid w:val="00F23B83"/>
    <w:rsid w:val="00F3166B"/>
    <w:rsid w:val="00F506B3"/>
    <w:rsid w:val="00F5661C"/>
    <w:rsid w:val="00F70B26"/>
    <w:rsid w:val="00F74BB5"/>
    <w:rsid w:val="00FB362D"/>
    <w:rsid w:val="00FC09BC"/>
    <w:rsid w:val="00FC49F5"/>
    <w:rsid w:val="00FD0DBB"/>
    <w:rsid w:val="00FE6AEE"/>
    <w:rsid w:val="00FF67BF"/>
    <w:rsid w:val="01A2484E"/>
    <w:rsid w:val="02DC0A40"/>
    <w:rsid w:val="0398161C"/>
    <w:rsid w:val="03B31956"/>
    <w:rsid w:val="044253DB"/>
    <w:rsid w:val="04C40F58"/>
    <w:rsid w:val="05350494"/>
    <w:rsid w:val="063A6291"/>
    <w:rsid w:val="064769AF"/>
    <w:rsid w:val="0682685B"/>
    <w:rsid w:val="06FE1337"/>
    <w:rsid w:val="07B54AF8"/>
    <w:rsid w:val="0852591F"/>
    <w:rsid w:val="09635510"/>
    <w:rsid w:val="0B043E44"/>
    <w:rsid w:val="0B8C77BF"/>
    <w:rsid w:val="0B941820"/>
    <w:rsid w:val="0BC4042B"/>
    <w:rsid w:val="0C9A30BA"/>
    <w:rsid w:val="0D790C2A"/>
    <w:rsid w:val="0E6204F2"/>
    <w:rsid w:val="0F9022FF"/>
    <w:rsid w:val="0FB246A0"/>
    <w:rsid w:val="100B0123"/>
    <w:rsid w:val="108B5536"/>
    <w:rsid w:val="109E47E3"/>
    <w:rsid w:val="10A256BB"/>
    <w:rsid w:val="10CF32FA"/>
    <w:rsid w:val="10F23CC3"/>
    <w:rsid w:val="12006ACC"/>
    <w:rsid w:val="12AF0CEE"/>
    <w:rsid w:val="12D678F2"/>
    <w:rsid w:val="13F26ED3"/>
    <w:rsid w:val="145A5416"/>
    <w:rsid w:val="151C4634"/>
    <w:rsid w:val="158E72E0"/>
    <w:rsid w:val="15B22C3B"/>
    <w:rsid w:val="16562238"/>
    <w:rsid w:val="16EE69B5"/>
    <w:rsid w:val="17813F86"/>
    <w:rsid w:val="17AE55AF"/>
    <w:rsid w:val="17D772D6"/>
    <w:rsid w:val="183A07EC"/>
    <w:rsid w:val="186B4DB1"/>
    <w:rsid w:val="18E6259C"/>
    <w:rsid w:val="19D53539"/>
    <w:rsid w:val="1A2B6847"/>
    <w:rsid w:val="1B0373DD"/>
    <w:rsid w:val="1B5944E3"/>
    <w:rsid w:val="1BA1719A"/>
    <w:rsid w:val="1CE95B94"/>
    <w:rsid w:val="1D091CC2"/>
    <w:rsid w:val="1D3A73AD"/>
    <w:rsid w:val="1D844C56"/>
    <w:rsid w:val="1D8A2F60"/>
    <w:rsid w:val="1DFE7BC2"/>
    <w:rsid w:val="1ED975BC"/>
    <w:rsid w:val="1F266B86"/>
    <w:rsid w:val="1F813A12"/>
    <w:rsid w:val="20832D35"/>
    <w:rsid w:val="20F93163"/>
    <w:rsid w:val="22156F08"/>
    <w:rsid w:val="22571186"/>
    <w:rsid w:val="22E2075E"/>
    <w:rsid w:val="2390167A"/>
    <w:rsid w:val="24E706E8"/>
    <w:rsid w:val="27781FE4"/>
    <w:rsid w:val="27827AFB"/>
    <w:rsid w:val="28790A10"/>
    <w:rsid w:val="289C63B7"/>
    <w:rsid w:val="2940685E"/>
    <w:rsid w:val="2A50273D"/>
    <w:rsid w:val="2AE31A25"/>
    <w:rsid w:val="2B2B2C9B"/>
    <w:rsid w:val="2B4B1B4F"/>
    <w:rsid w:val="2B4D4174"/>
    <w:rsid w:val="2B5C3579"/>
    <w:rsid w:val="2C804C52"/>
    <w:rsid w:val="2D2C1F30"/>
    <w:rsid w:val="2D940DB4"/>
    <w:rsid w:val="2D9F75DF"/>
    <w:rsid w:val="2E4C72B3"/>
    <w:rsid w:val="2E690493"/>
    <w:rsid w:val="2EF004C9"/>
    <w:rsid w:val="2F8F3E26"/>
    <w:rsid w:val="307D3A62"/>
    <w:rsid w:val="30C7781C"/>
    <w:rsid w:val="30D63520"/>
    <w:rsid w:val="31D22243"/>
    <w:rsid w:val="31EC7411"/>
    <w:rsid w:val="3240775C"/>
    <w:rsid w:val="32B85A68"/>
    <w:rsid w:val="32C87BAE"/>
    <w:rsid w:val="33492700"/>
    <w:rsid w:val="33920A53"/>
    <w:rsid w:val="34026D16"/>
    <w:rsid w:val="37240B56"/>
    <w:rsid w:val="381E53CD"/>
    <w:rsid w:val="38B54D56"/>
    <w:rsid w:val="3951617D"/>
    <w:rsid w:val="39F22DDF"/>
    <w:rsid w:val="3A8F54F4"/>
    <w:rsid w:val="3ABF61EC"/>
    <w:rsid w:val="3B142181"/>
    <w:rsid w:val="3B847DCB"/>
    <w:rsid w:val="3D6B06BA"/>
    <w:rsid w:val="3EE60320"/>
    <w:rsid w:val="3FA621F0"/>
    <w:rsid w:val="40DD12FE"/>
    <w:rsid w:val="411918A4"/>
    <w:rsid w:val="4182318D"/>
    <w:rsid w:val="42904AE1"/>
    <w:rsid w:val="43000F6E"/>
    <w:rsid w:val="436C3389"/>
    <w:rsid w:val="436E51FC"/>
    <w:rsid w:val="436E72E9"/>
    <w:rsid w:val="43DF6EBB"/>
    <w:rsid w:val="44657233"/>
    <w:rsid w:val="454B06E9"/>
    <w:rsid w:val="45FB3C6E"/>
    <w:rsid w:val="48503B31"/>
    <w:rsid w:val="486B0FBA"/>
    <w:rsid w:val="488F373B"/>
    <w:rsid w:val="48FB5CAF"/>
    <w:rsid w:val="4A0E7E39"/>
    <w:rsid w:val="4A1672C9"/>
    <w:rsid w:val="4A9D5667"/>
    <w:rsid w:val="4AF808C4"/>
    <w:rsid w:val="4AFA2747"/>
    <w:rsid w:val="4CC36B68"/>
    <w:rsid w:val="4D415BF1"/>
    <w:rsid w:val="4D816479"/>
    <w:rsid w:val="4DCD62B7"/>
    <w:rsid w:val="4E8A5213"/>
    <w:rsid w:val="4EA65C3F"/>
    <w:rsid w:val="4EAE0C26"/>
    <w:rsid w:val="4EB90223"/>
    <w:rsid w:val="4F3978B3"/>
    <w:rsid w:val="4F3D2C02"/>
    <w:rsid w:val="50C56B1E"/>
    <w:rsid w:val="51946D1A"/>
    <w:rsid w:val="51B85503"/>
    <w:rsid w:val="52344790"/>
    <w:rsid w:val="52393CCC"/>
    <w:rsid w:val="52D76F34"/>
    <w:rsid w:val="53D23006"/>
    <w:rsid w:val="55052414"/>
    <w:rsid w:val="554E3DBB"/>
    <w:rsid w:val="565A7B6C"/>
    <w:rsid w:val="56A179FE"/>
    <w:rsid w:val="57297DEA"/>
    <w:rsid w:val="573C3BC0"/>
    <w:rsid w:val="58A73C86"/>
    <w:rsid w:val="58DC411C"/>
    <w:rsid w:val="593307DD"/>
    <w:rsid w:val="593725B1"/>
    <w:rsid w:val="5C036F81"/>
    <w:rsid w:val="5CF76AE6"/>
    <w:rsid w:val="5D2E60F1"/>
    <w:rsid w:val="5DA71164"/>
    <w:rsid w:val="5E5C1E62"/>
    <w:rsid w:val="5F62115C"/>
    <w:rsid w:val="5F6417A6"/>
    <w:rsid w:val="5F7C1F25"/>
    <w:rsid w:val="616D1EA0"/>
    <w:rsid w:val="62131FDF"/>
    <w:rsid w:val="62464AC9"/>
    <w:rsid w:val="62DB127F"/>
    <w:rsid w:val="654F0D53"/>
    <w:rsid w:val="657D1B97"/>
    <w:rsid w:val="668C5B3E"/>
    <w:rsid w:val="676505B7"/>
    <w:rsid w:val="677265D2"/>
    <w:rsid w:val="67936833"/>
    <w:rsid w:val="67FB0417"/>
    <w:rsid w:val="683171F5"/>
    <w:rsid w:val="684C64E2"/>
    <w:rsid w:val="6A464C09"/>
    <w:rsid w:val="6A4A2725"/>
    <w:rsid w:val="6AFF4A7D"/>
    <w:rsid w:val="6CCE586E"/>
    <w:rsid w:val="6D380A06"/>
    <w:rsid w:val="6D5F40F0"/>
    <w:rsid w:val="6D847246"/>
    <w:rsid w:val="6F584A39"/>
    <w:rsid w:val="715836F1"/>
    <w:rsid w:val="71913123"/>
    <w:rsid w:val="73045661"/>
    <w:rsid w:val="7471589C"/>
    <w:rsid w:val="751A116C"/>
    <w:rsid w:val="7549243D"/>
    <w:rsid w:val="7643534A"/>
    <w:rsid w:val="777D452B"/>
    <w:rsid w:val="77D00208"/>
    <w:rsid w:val="782B6014"/>
    <w:rsid w:val="78397B5B"/>
    <w:rsid w:val="78667A5F"/>
    <w:rsid w:val="795373B0"/>
    <w:rsid w:val="79FD6979"/>
    <w:rsid w:val="7A297038"/>
    <w:rsid w:val="7B04546D"/>
    <w:rsid w:val="7B2207A0"/>
    <w:rsid w:val="7CCB3266"/>
    <w:rsid w:val="7CE44CB4"/>
    <w:rsid w:val="7CEA1D6C"/>
    <w:rsid w:val="7D162D19"/>
    <w:rsid w:val="7DA91336"/>
    <w:rsid w:val="7E591D10"/>
    <w:rsid w:val="7E812E5C"/>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spacing w:line="600" w:lineRule="exact"/>
      <w:jc w:val="both"/>
    </w:pPr>
    <w:rPr>
      <w:rFonts w:asciiTheme="minorHAnsi" w:hAnsiTheme="minorHAnsi" w:eastAsiaTheme="minorEastAsia" w:cstheme="minorBidi"/>
      <w:kern w:val="2"/>
      <w:sz w:val="18"/>
      <w:szCs w:val="24"/>
      <w:lang w:val="en-US" w:eastAsia="zh-CN" w:bidi="ar-SA"/>
    </w:rPr>
  </w:style>
  <w:style w:type="paragraph" w:styleId="3">
    <w:name w:val="Plain Text"/>
    <w:basedOn w:val="1"/>
    <w:link w:val="12"/>
    <w:qFormat/>
    <w:uiPriority w:val="0"/>
    <w:rPr>
      <w:rFonts w:hAnsi="Courier New" w:cs="Courier New" w:asciiTheme="minorEastAsia"/>
    </w:rPr>
  </w:style>
  <w:style w:type="paragraph" w:styleId="4">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heme="minorHAnsi" w:hAnsiTheme="minorHAnsi" w:eastAsiaTheme="minorEastAsia" w:cstheme="minorBidi"/>
      <w:kern w:val="2"/>
      <w:sz w:val="18"/>
      <w:szCs w:val="24"/>
      <w:lang w:val="en-US" w:eastAsia="zh-CN" w:bidi="ar-SA"/>
    </w:rPr>
  </w:style>
  <w:style w:type="paragraph" w:styleId="7">
    <w:name w:val="Normal (Web)"/>
    <w:basedOn w:val="1"/>
    <w:qFormat/>
    <w:uiPriority w:val="0"/>
    <w:rPr>
      <w:rFonts w:ascii="Times New Roman" w:hAnsi="Times New Roman" w:cs="Times New Roman"/>
      <w:sz w:val="24"/>
    </w:rPr>
  </w:style>
  <w:style w:type="table" w:styleId="9">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1">
    <w:name w:val="正文1"/>
    <w:qFormat/>
    <w:uiPriority w:val="0"/>
    <w:pPr>
      <w:widowControl w:val="0"/>
      <w:jc w:val="both"/>
    </w:pPr>
    <w:rPr>
      <w:rFonts w:ascii="Times New Roman" w:hAnsi="Times New Roman" w:eastAsia="宋体" w:cs="Times New Roman"/>
      <w:szCs w:val="24"/>
      <w:lang w:val="en-US" w:eastAsia="zh-CN" w:bidi="ar-SA"/>
    </w:rPr>
  </w:style>
  <w:style w:type="character" w:customStyle="1" w:styleId="12">
    <w:name w:val="纯文本 字符"/>
    <w:basedOn w:val="10"/>
    <w:link w:val="3"/>
    <w:qFormat/>
    <w:uiPriority w:val="0"/>
    <w:rPr>
      <w:rFonts w:hAnsi="Courier New" w:cs="Courier New" w:asciiTheme="minorEastAsia" w:eastAsiaTheme="minorEastAsia"/>
      <w:kern w:val="2"/>
      <w:sz w:val="21"/>
      <w:szCs w:val="24"/>
    </w:rPr>
  </w:style>
  <w:style w:type="character" w:customStyle="1" w:styleId="13">
    <w:name w:val="页脚 字符"/>
    <w:basedOn w:val="10"/>
    <w:link w:val="5"/>
    <w:qFormat/>
    <w:uiPriority w:val="0"/>
    <w:rPr>
      <w:rFonts w:asciiTheme="minorHAnsi" w:hAnsiTheme="minorHAnsi" w:eastAsiaTheme="minorEastAsia" w:cstheme="minorBidi"/>
      <w:kern w:val="2"/>
      <w:sz w:val="18"/>
      <w:szCs w:val="18"/>
    </w:rPr>
  </w:style>
  <w:style w:type="character" w:customStyle="1" w:styleId="14">
    <w:name w:val="页眉 字符"/>
    <w:link w:val="6"/>
    <w:qFormat/>
    <w:uiPriority w:val="0"/>
    <w:rPr>
      <w:rFonts w:asciiTheme="minorHAnsi" w:hAnsiTheme="minorHAnsi" w:eastAsiaTheme="minorEastAsia" w:cstheme="minorBidi"/>
      <w:kern w:val="2"/>
      <w:sz w:val="18"/>
      <w:szCs w:val="24"/>
    </w:rPr>
  </w:style>
  <w:style w:type="paragraph" w:customStyle="1" w:styleId="15">
    <w:name w:val="纯文本_0"/>
    <w:basedOn w:val="16"/>
    <w:qFormat/>
    <w:uiPriority w:val="0"/>
    <w:pPr>
      <w:adjustRightInd/>
      <w:spacing w:line="240" w:lineRule="auto"/>
      <w:textAlignment w:val="auto"/>
    </w:pPr>
    <w:rPr>
      <w:rFonts w:ascii="宋体" w:hAnsi="Courier New" w:cs="Courier New"/>
      <w:kern w:val="2"/>
      <w:szCs w:val="21"/>
    </w:rPr>
  </w:style>
  <w:style w:type="paragraph" w:customStyle="1" w:styleId="1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Normal_0"/>
    <w:qFormat/>
    <w:uiPriority w:val="0"/>
    <w:rPr>
      <w:rFonts w:ascii="Calibri" w:hAnsi="宋体" w:eastAsia="宋体" w:cs="Times New Roman"/>
      <w:kern w:val="2"/>
      <w:sz w:val="21"/>
      <w:szCs w:val="22"/>
      <w:lang w:val="en-US" w:eastAsia="zh-CN" w:bidi="ar-SA"/>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10978</Words>
  <Characters>11282</Characters>
  <Lines>42</Lines>
  <Paragraphs>12</Paragraphs>
  <TotalTime>27</TotalTime>
  <ScaleCrop>false</ScaleCrop>
  <LinksUpToDate>false</LinksUpToDate>
  <CharactersWithSpaces>16872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2022-01-14T00:14:00Z</dcterms:created>
  <dc:creator>Administrator</dc:creator>
  <cp:lastModifiedBy>HiteVision</cp:lastModifiedBy>
  <dcterms:modified xsi:type="dcterms:W3CDTF">2023-03-14T12:51:34Z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929329EAEA69434FA9FABEDB57A31D26</vt:lpwstr>
  </property>
</Properties>
</file>