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88" w:lineRule="auto"/>
        <w:jc w:val="center"/>
        <w:rPr>
          <w:rFonts w:ascii="Calibri" w:hAnsi="Calibri" w:eastAsia="宋体" w:cs="Times New Roman"/>
        </w:rPr>
      </w:pPr>
      <w:r>
        <w:rPr>
          <w:rFonts w:ascii="黑体" w:hAnsi="宋体" w:eastAsia="黑体" w:cs="黑体"/>
          <w:b/>
          <w:bCs/>
          <w:color w:val="000000"/>
          <w:kern w:val="0"/>
          <w:sz w:val="28"/>
          <w:szCs w:val="28"/>
          <w:lang w:bidi="ar"/>
        </w:rPr>
        <w:t>江苏省仪征中学 202</w:t>
      </w:r>
      <w:r>
        <w:rPr>
          <w:rFonts w:hint="eastAsia" w:ascii="黑体" w:hAnsi="宋体" w:eastAsia="黑体" w:cs="黑体"/>
          <w:b/>
          <w:bCs/>
          <w:color w:val="000000"/>
          <w:kern w:val="0"/>
          <w:sz w:val="28"/>
          <w:szCs w:val="28"/>
          <w:lang w:bidi="ar"/>
        </w:rPr>
        <w:t>2</w:t>
      </w:r>
      <w:r>
        <w:rPr>
          <w:rFonts w:ascii="黑体" w:hAnsi="宋体" w:eastAsia="黑体" w:cs="黑体"/>
          <w:b/>
          <w:bCs/>
          <w:color w:val="000000"/>
          <w:kern w:val="0"/>
          <w:sz w:val="28"/>
          <w:szCs w:val="28"/>
          <w:lang w:bidi="ar"/>
        </w:rPr>
        <w:t>-202</w:t>
      </w:r>
      <w:r>
        <w:rPr>
          <w:rFonts w:hint="eastAsia" w:ascii="黑体" w:hAnsi="宋体" w:eastAsia="黑体" w:cs="黑体"/>
          <w:b/>
          <w:bCs/>
          <w:color w:val="000000"/>
          <w:kern w:val="0"/>
          <w:sz w:val="28"/>
          <w:szCs w:val="28"/>
          <w:lang w:bidi="ar"/>
        </w:rPr>
        <w:t>3</w:t>
      </w:r>
      <w:r>
        <w:rPr>
          <w:rFonts w:ascii="黑体" w:hAnsi="宋体" w:eastAsia="黑体" w:cs="黑体"/>
          <w:b/>
          <w:bCs/>
          <w:color w:val="000000"/>
          <w:kern w:val="0"/>
          <w:sz w:val="28"/>
          <w:szCs w:val="28"/>
          <w:lang w:bidi="ar"/>
        </w:rPr>
        <w:t xml:space="preserve"> 学年度第</w:t>
      </w:r>
      <w:r>
        <w:rPr>
          <w:rFonts w:hint="eastAsia" w:ascii="黑体" w:hAnsi="宋体" w:eastAsia="黑体" w:cs="黑体"/>
          <w:b/>
          <w:bCs/>
          <w:color w:val="000000"/>
          <w:kern w:val="0"/>
          <w:sz w:val="28"/>
          <w:szCs w:val="28"/>
          <w:lang w:bidi="ar"/>
        </w:rPr>
        <w:t>二</w:t>
      </w:r>
      <w:r>
        <w:rPr>
          <w:rFonts w:ascii="黑体" w:hAnsi="宋体" w:eastAsia="黑体" w:cs="黑体"/>
          <w:b/>
          <w:bCs/>
          <w:color w:val="000000"/>
          <w:kern w:val="0"/>
          <w:sz w:val="28"/>
          <w:szCs w:val="28"/>
          <w:lang w:bidi="ar"/>
        </w:rPr>
        <w:t>学期高</w:t>
      </w:r>
      <w:r>
        <w:rPr>
          <w:rFonts w:hint="eastAsia" w:ascii="黑体" w:hAnsi="宋体" w:eastAsia="黑体" w:cs="黑体"/>
          <w:b/>
          <w:bCs/>
          <w:color w:val="000000"/>
          <w:kern w:val="0"/>
          <w:sz w:val="28"/>
          <w:szCs w:val="28"/>
          <w:lang w:bidi="ar"/>
        </w:rPr>
        <w:t>二</w:t>
      </w:r>
      <w:r>
        <w:rPr>
          <w:rFonts w:ascii="黑体" w:hAnsi="宋体" w:eastAsia="黑体" w:cs="黑体"/>
          <w:b/>
          <w:bCs/>
          <w:color w:val="000000"/>
          <w:kern w:val="0"/>
          <w:sz w:val="28"/>
          <w:szCs w:val="28"/>
          <w:lang w:bidi="ar"/>
        </w:rPr>
        <w:t>政治学科</w:t>
      </w:r>
      <w:r>
        <w:rPr>
          <w:rFonts w:hint="eastAsia" w:ascii="黑体" w:hAnsi="宋体" w:eastAsia="黑体" w:cs="黑体"/>
          <w:b/>
          <w:bCs/>
          <w:color w:val="000000"/>
          <w:kern w:val="0"/>
          <w:sz w:val="28"/>
          <w:szCs w:val="28"/>
          <w:lang w:bidi="ar"/>
        </w:rPr>
        <w:t>练习</w:t>
      </w:r>
    </w:p>
    <w:p>
      <w:pPr>
        <w:spacing w:line="288" w:lineRule="auto"/>
        <w:jc w:val="center"/>
        <w:rPr>
          <w:rFonts w:ascii="黑体" w:hAnsi="宋体" w:eastAsia="黑体" w:cs="黑体"/>
          <w:b/>
          <w:bCs/>
          <w:color w:val="000000"/>
          <w:kern w:val="0"/>
          <w:sz w:val="28"/>
          <w:szCs w:val="28"/>
          <w:lang w:bidi="ar"/>
        </w:rPr>
      </w:pPr>
      <w:r>
        <w:rPr>
          <w:rFonts w:hint="eastAsia" w:ascii="黑体" w:hAnsi="宋体" w:eastAsia="黑体" w:cs="黑体"/>
          <w:b/>
          <w:bCs/>
          <w:color w:val="000000"/>
          <w:kern w:val="0"/>
          <w:sz w:val="28"/>
          <w:szCs w:val="28"/>
          <w:lang w:bidi="ar"/>
        </w:rPr>
        <w:t>第二课 依法有效保护财产权</w:t>
      </w:r>
    </w:p>
    <w:p>
      <w:pPr>
        <w:spacing w:line="288" w:lineRule="auto"/>
        <w:jc w:val="center"/>
        <w:rPr>
          <w:rFonts w:ascii="黑体" w:hAnsi="宋体" w:eastAsia="黑体" w:cs="黑体"/>
          <w:b/>
          <w:bCs/>
          <w:color w:val="000000"/>
          <w:kern w:val="0"/>
          <w:sz w:val="28"/>
          <w:szCs w:val="28"/>
          <w:lang w:bidi="ar"/>
        </w:rPr>
      </w:pPr>
      <w:r>
        <w:rPr>
          <w:rFonts w:hint="eastAsia" w:ascii="黑体" w:hAnsi="宋体" w:eastAsia="黑体" w:cs="黑体"/>
          <w:b/>
          <w:bCs/>
          <w:color w:val="000000"/>
          <w:kern w:val="0"/>
          <w:sz w:val="28"/>
          <w:szCs w:val="28"/>
          <w:lang w:bidi="ar"/>
        </w:rPr>
        <w:t>第</w:t>
      </w:r>
      <w:r>
        <w:rPr>
          <w:rFonts w:ascii="黑体" w:hAnsi="宋体" w:eastAsia="黑体" w:cs="黑体"/>
          <w:b/>
          <w:bCs/>
          <w:color w:val="000000"/>
          <w:kern w:val="0"/>
          <w:sz w:val="28"/>
          <w:szCs w:val="28"/>
          <w:lang w:bidi="ar"/>
        </w:rPr>
        <w:t>1</w:t>
      </w:r>
      <w:r>
        <w:rPr>
          <w:rFonts w:hint="eastAsia" w:ascii="黑体" w:hAnsi="宋体" w:eastAsia="黑体" w:cs="黑体"/>
          <w:b/>
          <w:bCs/>
          <w:color w:val="000000"/>
          <w:kern w:val="0"/>
          <w:sz w:val="28"/>
          <w:szCs w:val="28"/>
          <w:lang w:bidi="ar"/>
        </w:rPr>
        <w:t>课时 保障各类物权</w:t>
      </w:r>
    </w:p>
    <w:p>
      <w:pPr>
        <w:spacing w:line="288" w:lineRule="auto"/>
        <w:jc w:val="center"/>
        <w:rPr>
          <w:rFonts w:ascii="Calibri" w:hAnsi="Calibri" w:eastAsia="楷体" w:cs="Times New Roman"/>
          <w:szCs w:val="22"/>
        </w:rPr>
      </w:pPr>
      <w:r>
        <w:rPr>
          <w:rFonts w:hint="eastAsia" w:ascii="楷体" w:hAnsi="楷体" w:eastAsia="楷体" w:cs="楷体"/>
          <w:color w:val="000000"/>
          <w:kern w:val="0"/>
          <w:sz w:val="24"/>
          <w:lang w:bidi="ar"/>
        </w:rPr>
        <w:t>研制人：徐蓉      审核人：解晓玲    授课日期：202</w:t>
      </w:r>
      <w:r>
        <w:rPr>
          <w:rFonts w:ascii="楷体" w:hAnsi="楷体" w:eastAsia="楷体" w:cs="楷体"/>
          <w:color w:val="000000"/>
          <w:kern w:val="0"/>
          <w:sz w:val="24"/>
          <w:lang w:bidi="ar"/>
        </w:rPr>
        <w:t>3</w:t>
      </w:r>
      <w:r>
        <w:rPr>
          <w:rFonts w:hint="eastAsia" w:ascii="楷体" w:hAnsi="楷体" w:eastAsia="楷体" w:cs="楷体"/>
          <w:color w:val="000000"/>
          <w:kern w:val="0"/>
          <w:sz w:val="24"/>
          <w:lang w:bidi="ar"/>
        </w:rPr>
        <w:t>.</w:t>
      </w:r>
      <w:r>
        <w:rPr>
          <w:rFonts w:ascii="楷体" w:hAnsi="楷体" w:eastAsia="楷体" w:cs="楷体"/>
          <w:color w:val="000000"/>
          <w:kern w:val="0"/>
          <w:sz w:val="24"/>
          <w:lang w:bidi="ar"/>
        </w:rPr>
        <w:t>2</w:t>
      </w:r>
      <w:r>
        <w:rPr>
          <w:rFonts w:hint="eastAsia" w:ascii="楷体" w:hAnsi="楷体" w:eastAsia="楷体" w:cs="楷体"/>
          <w:color w:val="000000"/>
          <w:kern w:val="0"/>
          <w:sz w:val="24"/>
          <w:lang w:bidi="ar"/>
        </w:rPr>
        <w:t>.</w:t>
      </w:r>
      <w:r>
        <w:rPr>
          <w:rFonts w:ascii="楷体" w:hAnsi="楷体" w:eastAsia="楷体" w:cs="楷体"/>
          <w:color w:val="000000"/>
          <w:kern w:val="0"/>
          <w:sz w:val="24"/>
          <w:lang w:bidi="ar"/>
        </w:rPr>
        <w:t>10</w:t>
      </w:r>
    </w:p>
    <w:p>
      <w:pPr>
        <w:spacing w:line="269" w:lineRule="auto"/>
        <w:ind w:firstLine="480" w:firstLineChars="200"/>
        <w:jc w:val="center"/>
        <w:rPr>
          <w:rFonts w:ascii="黑体" w:hAnsi="黑体" w:eastAsia="黑体" w:cs="黑体"/>
          <w:b/>
          <w:bCs/>
          <w:color w:val="000000"/>
          <w:kern w:val="0"/>
          <w:szCs w:val="21"/>
          <w:lang w:bidi="ar"/>
        </w:rPr>
      </w:pPr>
      <w:r>
        <w:rPr>
          <w:rFonts w:hint="eastAsia" w:ascii="楷体" w:hAnsi="楷体" w:eastAsia="楷体" w:cs="楷体"/>
          <w:color w:val="000000"/>
          <w:kern w:val="0"/>
          <w:sz w:val="24"/>
          <w:lang w:bidi="ar"/>
        </w:rPr>
        <w:t>班级：</w:t>
      </w:r>
      <w:r>
        <w:rPr>
          <w:rFonts w:hint="eastAsia" w:ascii="楷体" w:hAnsi="楷体" w:eastAsia="楷体" w:cs="楷体"/>
          <w:color w:val="000000"/>
          <w:kern w:val="0"/>
          <w:sz w:val="24"/>
          <w:u w:val="single"/>
          <w:lang w:bidi="ar"/>
        </w:rPr>
        <w:t xml:space="preserve">       </w:t>
      </w:r>
      <w:r>
        <w:rPr>
          <w:rFonts w:hint="eastAsia" w:ascii="楷体" w:hAnsi="楷体" w:eastAsia="楷体" w:cs="楷体"/>
          <w:color w:val="000000"/>
          <w:kern w:val="0"/>
          <w:sz w:val="24"/>
          <w:lang w:bidi="ar"/>
        </w:rPr>
        <w:t xml:space="preserve">      姓名：</w:t>
      </w:r>
      <w:r>
        <w:rPr>
          <w:rFonts w:hint="eastAsia" w:ascii="楷体" w:hAnsi="楷体" w:eastAsia="楷体" w:cs="楷体"/>
          <w:color w:val="000000"/>
          <w:kern w:val="0"/>
          <w:sz w:val="24"/>
          <w:u w:val="single"/>
          <w:lang w:bidi="ar"/>
        </w:rPr>
        <w:t xml:space="preserve">        </w:t>
      </w:r>
      <w:r>
        <w:rPr>
          <w:rFonts w:hint="eastAsia" w:ascii="楷体" w:hAnsi="楷体" w:eastAsia="楷体" w:cs="楷体"/>
          <w:color w:val="000000"/>
          <w:kern w:val="0"/>
          <w:sz w:val="24"/>
          <w:lang w:bidi="ar"/>
        </w:rPr>
        <w:t xml:space="preserve">  学号：</w:t>
      </w:r>
      <w:r>
        <w:rPr>
          <w:rFonts w:hint="eastAsia" w:ascii="楷体" w:hAnsi="楷体" w:eastAsia="楷体" w:cs="楷体"/>
          <w:color w:val="000000"/>
          <w:kern w:val="0"/>
          <w:sz w:val="24"/>
          <w:u w:val="single"/>
          <w:lang w:bidi="ar"/>
        </w:rPr>
        <w:t xml:space="preserve"> </w:t>
      </w:r>
      <w:r>
        <w:rPr>
          <w:rFonts w:ascii="楷体" w:hAnsi="楷体" w:eastAsia="楷体" w:cs="楷体"/>
          <w:color w:val="000000"/>
          <w:kern w:val="0"/>
          <w:sz w:val="24"/>
          <w:u w:val="single"/>
          <w:lang w:bidi="ar"/>
        </w:rPr>
        <w:t xml:space="preserve">          </w:t>
      </w:r>
    </w:p>
    <w:p>
      <w:pPr>
        <w:pStyle w:val="15"/>
        <w:spacing w:line="360" w:lineRule="auto"/>
        <w:jc w:val="left"/>
        <w:rPr>
          <w:rFonts w:hint="eastAsia"/>
        </w:rPr>
      </w:pPr>
      <w:r>
        <w:rPr>
          <w:rFonts w:hint="eastAsia" w:hAnsi="宋体" w:cs="宋体"/>
        </w:rPr>
        <w:t>1.</w:t>
      </w:r>
      <w:r>
        <w:rPr>
          <w:rFonts w:hint="eastAsia"/>
        </w:rPr>
        <w:t xml:space="preserve"> 2020年，王某购买了一辆大众捷达轿车。后王某将该车借给自己的弟弟使用。2021年，王某的弟弟将该轿车低价卖给了郭某，双方货款两清，并约定办理过户手续，但始终没有办理。2022年，王某发现自己的轿车由郭某占有、使用。本案例中（D ）</w:t>
      </w:r>
    </w:p>
    <w:p>
      <w:pPr>
        <w:pStyle w:val="15"/>
        <w:spacing w:line="360" w:lineRule="auto"/>
        <w:jc w:val="left"/>
        <w:rPr>
          <w:rFonts w:hint="eastAsia"/>
        </w:rPr>
      </w:pPr>
      <w:r>
        <w:rPr>
          <w:rFonts w:hint="eastAsia"/>
        </w:rPr>
        <w:t>①郭某因已付车款而获得该车所有权  ②因未办理过户手续该车属王某所有   A．①③</w:t>
      </w:r>
      <w:r>
        <w:rPr>
          <w:rFonts w:hint="eastAsia"/>
        </w:rPr>
        <w:tab/>
      </w:r>
      <w:r>
        <w:rPr>
          <w:rFonts w:hint="eastAsia"/>
        </w:rPr>
        <w:t>B．①④</w:t>
      </w:r>
    </w:p>
    <w:p>
      <w:pPr>
        <w:pStyle w:val="15"/>
        <w:spacing w:line="360" w:lineRule="auto"/>
        <w:jc w:val="left"/>
        <w:rPr>
          <w:rFonts w:hint="eastAsia"/>
        </w:rPr>
      </w:pPr>
      <w:r>
        <w:rPr>
          <w:rFonts w:hint="eastAsia"/>
        </w:rPr>
        <w:t>③郭某因善意取得而获得该车所有权  ④王某可向其弟弟追要所卖车辆费用   C．②③</w:t>
      </w:r>
      <w:r>
        <w:rPr>
          <w:rFonts w:hint="eastAsia"/>
        </w:rPr>
        <w:tab/>
      </w:r>
      <w:r>
        <w:rPr>
          <w:rFonts w:hint="eastAsia"/>
        </w:rPr>
        <w:t>D．②④</w:t>
      </w:r>
    </w:p>
    <w:p>
      <w:pPr>
        <w:pStyle w:val="15"/>
        <w:spacing w:line="360" w:lineRule="auto"/>
        <w:jc w:val="left"/>
      </w:pPr>
      <w:r>
        <w:rPr>
          <w:rFonts w:hint="eastAsia"/>
        </w:rPr>
        <w:t>【详解】车辆的所有权以办理过户手续为准。本案例中因郭某未办理过户手续该车属王某所有，王某可向其弟弟追要所卖车辆费用，②④符合题意。         车辆的所有权以办理过户手续为准。郭某虽然善意取得并已付车款，但因未办理过户手续，因此不能获得该车所有权，①③错误。</w:t>
      </w:r>
    </w:p>
    <w:p>
      <w:pPr>
        <w:pStyle w:val="15"/>
        <w:spacing w:line="360" w:lineRule="auto"/>
        <w:jc w:val="left"/>
        <w:rPr>
          <w:rFonts w:hint="eastAsia"/>
        </w:rPr>
      </w:pPr>
      <w:r>
        <w:rPr>
          <w:rFonts w:hint="eastAsia" w:hAnsi="宋体" w:cs="宋体"/>
        </w:rPr>
        <w:t>2.</w:t>
      </w:r>
      <w:r>
        <w:rPr>
          <w:rFonts w:hint="eastAsia"/>
        </w:rPr>
        <w:t xml:space="preserve"> 2021年3月，程先生与吴女士签订房屋买卖合同，将位于某市北区的一套住宅以238万元的价格出售给吴女士，并告知其房屋已出租给温女士，租期从2020年2月开始，为期三年。当年9月，吴女士缴齐购房款，程先生将房屋过户给吴女士。对此间民事法律关系，下列说法正确的是（ C  ）</w:t>
      </w:r>
    </w:p>
    <w:p>
      <w:pPr>
        <w:pStyle w:val="15"/>
        <w:spacing w:line="360" w:lineRule="auto"/>
        <w:jc w:val="left"/>
        <w:rPr>
          <w:rFonts w:hint="eastAsia"/>
        </w:rPr>
      </w:pPr>
      <w:r>
        <w:rPr>
          <w:rFonts w:hint="eastAsia"/>
        </w:rPr>
        <w:t>A．程先生与吴女士签订房屋买卖合同后，房屋所有权发生转移</w:t>
      </w:r>
    </w:p>
    <w:p>
      <w:pPr>
        <w:pStyle w:val="15"/>
        <w:spacing w:line="360" w:lineRule="auto"/>
        <w:jc w:val="left"/>
        <w:rPr>
          <w:rFonts w:hint="eastAsia"/>
        </w:rPr>
      </w:pPr>
      <w:r>
        <w:rPr>
          <w:rFonts w:hint="eastAsia"/>
        </w:rPr>
        <w:t>B．吴女士可以直接终止程先生与温女士的租房合同，换锁装修</w:t>
      </w:r>
    </w:p>
    <w:p>
      <w:pPr>
        <w:pStyle w:val="15"/>
        <w:spacing w:line="360" w:lineRule="auto"/>
        <w:jc w:val="left"/>
        <w:rPr>
          <w:rFonts w:hint="eastAsia"/>
        </w:rPr>
      </w:pPr>
      <w:r>
        <w:rPr>
          <w:rFonts w:hint="eastAsia"/>
        </w:rPr>
        <w:t>C．程先生与温女士的租房合同不因房屋买卖合同的生效而失效</w:t>
      </w:r>
    </w:p>
    <w:p>
      <w:pPr>
        <w:pStyle w:val="15"/>
        <w:spacing w:line="360" w:lineRule="auto"/>
        <w:jc w:val="left"/>
        <w:rPr>
          <w:rFonts w:hint="eastAsia"/>
        </w:rPr>
      </w:pPr>
      <w:r>
        <w:rPr>
          <w:rFonts w:hint="eastAsia"/>
        </w:rPr>
        <w:t>D．如果吴女士提前终止租房合同需要双倍赔偿违约金返还定金</w:t>
      </w:r>
    </w:p>
    <w:p>
      <w:pPr>
        <w:pStyle w:val="15"/>
        <w:spacing w:line="360" w:lineRule="auto"/>
        <w:jc w:val="left"/>
        <w:rPr>
          <w:rFonts w:hint="eastAsia"/>
        </w:rPr>
      </w:pPr>
      <w:r>
        <w:rPr>
          <w:rFonts w:hint="eastAsia"/>
        </w:rPr>
        <w:t>【详解】对于房屋等不动产，除法律另有规定的情形外，必须到不动产登记机构办理登记，才能取得所有权，程先生与吴女士签订房屋买卖合同后，房屋所有权并未发生转移，A错误。</w:t>
      </w:r>
    </w:p>
    <w:p>
      <w:pPr>
        <w:pStyle w:val="15"/>
        <w:spacing w:line="360" w:lineRule="auto"/>
        <w:jc w:val="left"/>
        <w:rPr>
          <w:rFonts w:hint="eastAsia"/>
        </w:rPr>
      </w:pPr>
      <w:r>
        <w:rPr>
          <w:rFonts w:hint="eastAsia"/>
        </w:rPr>
        <w:t>租赁物在租赁期间发生所有权变动的，不影响租赁合同的效力，本案中，程先生与温女士的租房合同不因房屋买卖合同的生效而失效，吴女士不能直接终止程先生与温女士的租房合同，换锁装修，B错误，C正确。</w:t>
      </w:r>
    </w:p>
    <w:p>
      <w:pPr>
        <w:pStyle w:val="15"/>
        <w:spacing w:line="360" w:lineRule="auto"/>
        <w:jc w:val="left"/>
      </w:pPr>
      <w:r>
        <w:rPr>
          <w:rFonts w:hint="eastAsia"/>
        </w:rPr>
        <w:t>定金条款或违约金条款不可并用，当事人只可择其一而行使，况且收受定金的一方不履行约定的债务的，应当双倍返还定金，如果吴女士提前终止租房合同不能同时赔偿违约金又返还定金，若选择定金条款，也应双倍返还，D错。</w:t>
      </w:r>
    </w:p>
    <w:p>
      <w:pPr>
        <w:pStyle w:val="15"/>
        <w:spacing w:line="360" w:lineRule="auto"/>
        <w:jc w:val="left"/>
        <w:rPr>
          <w:rFonts w:hint="eastAsia"/>
        </w:rPr>
      </w:pPr>
      <w:r>
        <w:rPr>
          <w:rFonts w:hint="eastAsia" w:hAnsi="宋体" w:cs="宋体"/>
        </w:rPr>
        <w:t>3.</w:t>
      </w:r>
      <w:r>
        <w:rPr>
          <w:rFonts w:hint="eastAsia"/>
        </w:rPr>
        <w:t>甲将一辆汽车以14万元卖给乙，乙付清全款，双方约定七日后交付该车并办理过户手续。丙知道此交易后，向甲表示愿以17万元购买，甲当即答应并与丙办理了过户手续。乙起诉甲、丙，要求判令汽车归己所有，并赔偿因不能及时使用汽车而发生的损失。关于该汽车的归属，下列说法正确的是（ D ）</w:t>
      </w:r>
    </w:p>
    <w:p>
      <w:pPr>
        <w:pStyle w:val="15"/>
        <w:spacing w:line="360" w:lineRule="auto"/>
        <w:jc w:val="left"/>
        <w:rPr>
          <w:rFonts w:hint="eastAsia"/>
        </w:rPr>
      </w:pPr>
      <w:r>
        <w:rPr>
          <w:rFonts w:hint="eastAsia"/>
        </w:rPr>
        <w:t>A．归乙所有，甲、丙应赔偿乙的损失</w:t>
      </w:r>
      <w:r>
        <w:rPr>
          <w:rFonts w:hint="eastAsia"/>
        </w:rPr>
        <w:tab/>
      </w:r>
      <w:r>
        <w:rPr>
          <w:rFonts w:hint="eastAsia"/>
        </w:rPr>
        <w:t>B．归乙所有，但乙只能请求甲承担赔偿责任</w:t>
      </w:r>
    </w:p>
    <w:p>
      <w:pPr>
        <w:pStyle w:val="15"/>
        <w:spacing w:line="360" w:lineRule="auto"/>
        <w:jc w:val="left"/>
        <w:rPr>
          <w:rFonts w:hint="eastAsia"/>
        </w:rPr>
      </w:pPr>
      <w:r>
        <w:rPr>
          <w:rFonts w:hint="eastAsia"/>
        </w:rPr>
        <w:t>C．归丙所有，但甲、丙应赔偿乙的损失</w:t>
      </w:r>
      <w:r>
        <w:rPr>
          <w:rFonts w:hint="eastAsia"/>
        </w:rPr>
        <w:tab/>
      </w:r>
      <w:r>
        <w:rPr>
          <w:rFonts w:hint="eastAsia"/>
        </w:rPr>
        <w:t>D．归丙所有，但甲应赔偿乙的损失</w:t>
      </w:r>
    </w:p>
    <w:p>
      <w:pPr>
        <w:pStyle w:val="15"/>
        <w:spacing w:line="360" w:lineRule="auto"/>
        <w:jc w:val="left"/>
        <w:rPr>
          <w:rFonts w:hint="eastAsia"/>
        </w:rPr>
      </w:pPr>
      <w:r>
        <w:rPr>
          <w:rFonts w:hint="eastAsia"/>
        </w:rPr>
        <w:t>【详解】对于船舶、航空器和机动车等动产，其所有权的移转以“交付”为要件，而不以登记为要件，船舶、航空器和机动车等物权的设立、变更、转让和消灭，未经登记，不得对抗善意第三人，本题中汽车所有权的转移因甲丙办理了过户登记，所以应当归丙，甲乙之间的买卖合同有效，乙有权基于买卖合同请求甲承担赔偿责任，D正确。</w:t>
      </w:r>
    </w:p>
    <w:p>
      <w:pPr>
        <w:pStyle w:val="15"/>
        <w:spacing w:line="360" w:lineRule="auto"/>
        <w:jc w:val="left"/>
        <w:rPr>
          <w:rFonts w:hint="eastAsia"/>
        </w:rPr>
      </w:pPr>
      <w:r>
        <w:rPr>
          <w:rFonts w:hint="eastAsia"/>
        </w:rPr>
        <w:t>甲、乙合同标的物为动产，并未交付，不能归乙所有；对于甲丙买卖行为有效，不属于恶意串通，只能甲对乙承担赔偿责任，丙无赔偿责任，A错误。 甲、乙合同标的物为动产，并未交付，不能归乙所有，B错误。</w:t>
      </w:r>
    </w:p>
    <w:p>
      <w:pPr>
        <w:pStyle w:val="15"/>
        <w:spacing w:line="360" w:lineRule="auto"/>
        <w:jc w:val="left"/>
        <w:rPr>
          <w:rFonts w:hAnsi="宋体" w:cs="宋体"/>
        </w:rPr>
      </w:pPr>
      <w:r>
        <w:rPr>
          <w:rFonts w:hint="eastAsia"/>
        </w:rPr>
        <w:t>甲丙买卖行为有效，不属于恶意串通，只能甲对乙承担赔偿责任，丙无赔偿责任，C错误。</w:t>
      </w:r>
    </w:p>
    <w:p>
      <w:pPr>
        <w:pStyle w:val="15"/>
        <w:spacing w:line="360" w:lineRule="auto"/>
        <w:jc w:val="left"/>
        <w:rPr>
          <w:rFonts w:hint="eastAsia"/>
        </w:rPr>
      </w:pPr>
      <w:r>
        <w:rPr>
          <w:rFonts w:hint="eastAsia" w:hAnsi="宋体" w:cs="宋体"/>
        </w:rPr>
        <w:t>4.</w:t>
      </w:r>
      <w:r>
        <w:rPr>
          <w:rFonts w:hint="eastAsia"/>
        </w:rPr>
        <w:t>杨某（11岁）所住小区里有一台自动盲盒售货机，机里摆放着许多盲盒，每个盲盒下方都有相应的价格标签和按钮。某晚，杨某来到盲盒机边，扫码支付相应价款，并在自己想买的盲盒下方按下按钮，却因出口处故障盲盒被卡在出口未能下来。下列关于本案说法正确的有（ A  ）</w:t>
      </w:r>
    </w:p>
    <w:p>
      <w:pPr>
        <w:pStyle w:val="15"/>
        <w:spacing w:line="360" w:lineRule="auto"/>
        <w:jc w:val="left"/>
        <w:rPr>
          <w:rFonts w:hint="eastAsia"/>
        </w:rPr>
      </w:pPr>
      <w:r>
        <w:rPr>
          <w:rFonts w:hint="eastAsia"/>
        </w:rPr>
        <w:t>①杨某支付价款，按下按钮的行为是承诺         ②杨某支付价款，但并没有取得盲盒的所有权</w:t>
      </w:r>
    </w:p>
    <w:p>
      <w:pPr>
        <w:pStyle w:val="15"/>
        <w:spacing w:line="360" w:lineRule="auto"/>
        <w:jc w:val="left"/>
        <w:rPr>
          <w:rFonts w:hint="eastAsia"/>
        </w:rPr>
      </w:pPr>
      <w:r>
        <w:rPr>
          <w:rFonts w:hint="eastAsia"/>
        </w:rPr>
        <w:t>③杨某是限制民事行为能力人，所以不能获得盲盒的所有权         A．①②</w:t>
      </w:r>
      <w:r>
        <w:rPr>
          <w:rFonts w:hint="eastAsia"/>
        </w:rPr>
        <w:tab/>
      </w:r>
      <w:r>
        <w:rPr>
          <w:rFonts w:hint="eastAsia"/>
        </w:rPr>
        <w:t>B．①③</w:t>
      </w:r>
    </w:p>
    <w:p>
      <w:pPr>
        <w:pStyle w:val="15"/>
        <w:spacing w:line="360" w:lineRule="auto"/>
        <w:jc w:val="left"/>
      </w:pPr>
      <w:r>
        <w:rPr>
          <w:rFonts w:hint="eastAsia"/>
        </w:rPr>
        <w:t>④自动盲盒机摆放盲盒，标明价格，设定按钮的行为是要约邀请     C．②④</w:t>
      </w:r>
      <w:r>
        <w:rPr>
          <w:rFonts w:hint="eastAsia"/>
        </w:rPr>
        <w:tab/>
      </w:r>
      <w:r>
        <w:rPr>
          <w:rFonts w:hint="eastAsia"/>
        </w:rPr>
        <w:t>D．③④</w:t>
      </w:r>
    </w:p>
    <w:p>
      <w:pPr>
        <w:pStyle w:val="15"/>
        <w:spacing w:line="360" w:lineRule="auto"/>
        <w:jc w:val="left"/>
        <w:rPr>
          <w:rFonts w:hint="eastAsia" w:hAnsi="宋体" w:cs="宋体"/>
        </w:rPr>
      </w:pPr>
      <w:r>
        <w:rPr>
          <w:rFonts w:hint="eastAsia" w:hAnsi="宋体" w:cs="宋体"/>
        </w:rPr>
        <w:t>5.2022年2月，甲以一块建设用地的使用权作价800万元入股某有限责任公司，甲未办理使用权变更登记手续就将该建设用地交付给该有限责任公司。5月,甲自己的公司受疫情影响，资金紧张，因此甲又将该建设用地使用权抵押给某银行,借款800万元,双方办理了抵押权登记。下列说法正确的是（ D  ）</w:t>
      </w:r>
    </w:p>
    <w:p>
      <w:pPr>
        <w:pStyle w:val="15"/>
        <w:spacing w:line="360" w:lineRule="auto"/>
        <w:jc w:val="left"/>
        <w:rPr>
          <w:rFonts w:hint="eastAsia" w:hAnsi="宋体" w:cs="宋体"/>
        </w:rPr>
      </w:pPr>
      <w:r>
        <w:rPr>
          <w:rFonts w:hint="eastAsia" w:hAnsi="宋体" w:cs="宋体"/>
        </w:rPr>
        <w:t xml:space="preserve">①银行可以取得该建设用地使用权的质权   ②该有限责任公司取得了该建设用地使用权    </w:t>
      </w:r>
      <w:r>
        <w:rPr>
          <w:rFonts w:hAnsi="宋体" w:cs="宋体"/>
        </w:rPr>
        <w:t xml:space="preserve"> </w:t>
      </w:r>
      <w:r>
        <w:rPr>
          <w:rFonts w:hint="eastAsia" w:hAnsi="宋体" w:cs="宋体"/>
        </w:rPr>
        <w:t>A．①②</w:t>
      </w:r>
      <w:r>
        <w:rPr>
          <w:rFonts w:hint="eastAsia" w:hAnsi="宋体" w:cs="宋体"/>
        </w:rPr>
        <w:tab/>
      </w:r>
      <w:r>
        <w:rPr>
          <w:rFonts w:hint="eastAsia" w:hAnsi="宋体" w:cs="宋体"/>
        </w:rPr>
        <w:t>B．①③</w:t>
      </w:r>
    </w:p>
    <w:p>
      <w:pPr>
        <w:pStyle w:val="15"/>
        <w:spacing w:line="360" w:lineRule="auto"/>
        <w:jc w:val="left"/>
        <w:rPr>
          <w:rFonts w:hint="eastAsia" w:hAnsi="宋体" w:cs="宋体"/>
        </w:rPr>
      </w:pPr>
      <w:r>
        <w:rPr>
          <w:rFonts w:hint="eastAsia" w:hAnsi="宋体" w:cs="宋体"/>
        </w:rPr>
        <w:t>③该有限责任公司无权拒绝银行行使抵押权 ④甲将该建设用地使用权抵押给银行的行为有效 C．②④</w:t>
      </w:r>
      <w:r>
        <w:rPr>
          <w:rFonts w:hint="eastAsia" w:hAnsi="宋体" w:cs="宋体"/>
        </w:rPr>
        <w:tab/>
      </w:r>
      <w:r>
        <w:rPr>
          <w:rFonts w:hint="eastAsia" w:hAnsi="宋体" w:cs="宋体"/>
        </w:rPr>
        <w:t>D．③④</w:t>
      </w:r>
    </w:p>
    <w:p>
      <w:pPr>
        <w:pStyle w:val="15"/>
        <w:spacing w:line="360" w:lineRule="auto"/>
        <w:jc w:val="left"/>
        <w:rPr>
          <w:rFonts w:hint="eastAsia" w:hAnsi="宋体" w:cs="宋体"/>
        </w:rPr>
      </w:pPr>
      <w:r>
        <w:rPr>
          <w:rFonts w:hint="eastAsia" w:hAnsi="宋体" w:cs="宋体"/>
        </w:rPr>
        <w:t>【详解】建设用地使用权可以抵押但不能质押，因此银行不能取得该建设用地使用权的质权，①错误。</w:t>
      </w:r>
    </w:p>
    <w:p>
      <w:pPr>
        <w:pStyle w:val="15"/>
        <w:spacing w:line="360" w:lineRule="auto"/>
        <w:jc w:val="left"/>
        <w:rPr>
          <w:rFonts w:hint="eastAsia" w:hAnsi="宋体" w:cs="宋体"/>
        </w:rPr>
      </w:pPr>
      <w:r>
        <w:rPr>
          <w:rFonts w:hint="eastAsia" w:hAnsi="宋体" w:cs="宋体"/>
        </w:rPr>
        <w:t>甲将该建设用地使用权用于入股该有限责任公司，应当办理变更登记手续。由于甲未办理变更登记手续，故该建设用地使用权仍归甲，②错误。</w:t>
      </w:r>
    </w:p>
    <w:p>
      <w:pPr>
        <w:pStyle w:val="15"/>
        <w:spacing w:line="360" w:lineRule="auto"/>
        <w:jc w:val="left"/>
        <w:rPr>
          <w:rFonts w:hAnsi="宋体" w:cs="宋体"/>
        </w:rPr>
      </w:pPr>
      <w:r>
        <w:rPr>
          <w:rFonts w:hint="eastAsia" w:hAnsi="宋体" w:cs="宋体"/>
        </w:rPr>
        <w:t>建设用地使用权转让、互换、出资或者赠与的，应当向登记机构申请变更登记。材料中，甲将该建设用地使用权用于入股该有限责任公司，应当办理变更登记手续。由于甲未办理变更登记手续，故该建设用地使用权仍归甲。因此，甲将该建设用地使用权设定抵押的行为有效，银行根据抵押合同和抵押权登记取得抵押权，③④正确。</w:t>
      </w:r>
    </w:p>
    <w:p>
      <w:pPr>
        <w:pStyle w:val="15"/>
        <w:spacing w:line="360" w:lineRule="auto"/>
        <w:jc w:val="left"/>
        <w:rPr>
          <w:rFonts w:hint="eastAsia"/>
        </w:rPr>
      </w:pPr>
      <w:r>
        <w:rPr>
          <w:rFonts w:hint="eastAsia" w:hAnsi="宋体" w:cs="宋体"/>
        </w:rPr>
        <w:t>6</w:t>
      </w:r>
      <w:r>
        <w:rPr>
          <w:rFonts w:hAnsi="宋体" w:cs="宋体"/>
        </w:rPr>
        <w:t>.</w:t>
      </w:r>
      <w:r>
        <w:rPr>
          <w:rFonts w:hint="eastAsia"/>
        </w:rPr>
        <w:t>杨某一直在城里打工，并在城里买了一套商品房，农村老家宅基地上的自建房一直闲置。近几年，乡村旅游发展迅速，某酒店欲租用杨某的自建房并进行改造，用于旅游出租。于是该酒店与杨某联系，最终以每月800元的价格达成协议。下列分析正确的是（ C  ）</w:t>
      </w:r>
    </w:p>
    <w:p>
      <w:pPr>
        <w:pStyle w:val="15"/>
        <w:spacing w:line="360" w:lineRule="auto"/>
        <w:jc w:val="left"/>
        <w:rPr>
          <w:rFonts w:hint="eastAsia"/>
        </w:rPr>
      </w:pPr>
      <w:r>
        <w:rPr>
          <w:rFonts w:hint="eastAsia"/>
        </w:rPr>
        <w:t xml:space="preserve">①杨某对城里商品房和老家的宅基地拥有物权 </w:t>
      </w:r>
      <w:r>
        <w:t xml:space="preserve">     </w:t>
      </w:r>
      <w:r>
        <w:rPr>
          <w:rFonts w:hint="eastAsia"/>
        </w:rPr>
        <w:t>②杨某对自建房拥有的担保物权受到法律保护</w:t>
      </w:r>
    </w:p>
    <w:p>
      <w:pPr>
        <w:pStyle w:val="15"/>
        <w:spacing w:line="360" w:lineRule="auto"/>
        <w:jc w:val="left"/>
        <w:rPr>
          <w:rFonts w:hint="eastAsia"/>
        </w:rPr>
      </w:pPr>
      <w:r>
        <w:rPr>
          <w:rFonts w:hint="eastAsia"/>
        </w:rPr>
        <w:t xml:space="preserve">③酒店因每月付出800元享有对该自建房的抵押权 </w:t>
      </w:r>
      <w:r>
        <w:t xml:space="preserve"> </w:t>
      </w:r>
      <w:r>
        <w:rPr>
          <w:rFonts w:hint="eastAsia"/>
        </w:rPr>
        <w:t>④杨某出租自建房是国家财产制度不断完善的体现</w:t>
      </w:r>
    </w:p>
    <w:p>
      <w:pPr>
        <w:pStyle w:val="15"/>
        <w:spacing w:line="360" w:lineRule="auto"/>
        <w:jc w:val="left"/>
        <w:rPr>
          <w:rFonts w:hint="eastAsia"/>
        </w:rPr>
      </w:pPr>
      <w:r>
        <w:rPr>
          <w:rFonts w:hint="eastAsia"/>
        </w:rPr>
        <w:t>A．①②</w:t>
      </w:r>
      <w:r>
        <w:rPr>
          <w:rFonts w:hint="eastAsia"/>
        </w:rPr>
        <w:tab/>
      </w:r>
      <w:r>
        <w:t xml:space="preserve">          </w:t>
      </w:r>
      <w:r>
        <w:rPr>
          <w:rFonts w:hint="eastAsia"/>
        </w:rPr>
        <w:t>B．②③</w:t>
      </w:r>
      <w:r>
        <w:rPr>
          <w:rFonts w:hint="eastAsia"/>
        </w:rPr>
        <w:tab/>
      </w:r>
      <w:r>
        <w:t xml:space="preserve">     </w:t>
      </w:r>
      <w:r>
        <w:rPr>
          <w:rFonts w:hint="eastAsia"/>
        </w:rPr>
        <w:t>C．①④</w:t>
      </w:r>
      <w:r>
        <w:rPr>
          <w:rFonts w:hint="eastAsia"/>
        </w:rPr>
        <w:tab/>
      </w:r>
      <w:r>
        <w:t xml:space="preserve">        </w:t>
      </w:r>
      <w:r>
        <w:rPr>
          <w:rFonts w:hint="eastAsia"/>
        </w:rPr>
        <w:t>D．③④</w:t>
      </w:r>
    </w:p>
    <w:p>
      <w:pPr>
        <w:pStyle w:val="15"/>
        <w:spacing w:line="360" w:lineRule="auto"/>
        <w:jc w:val="left"/>
        <w:rPr>
          <w:rFonts w:hint="eastAsia"/>
        </w:rPr>
      </w:pPr>
      <w:r>
        <w:rPr>
          <w:rFonts w:hint="eastAsia"/>
        </w:rPr>
        <w:t>【详解】农村土地属于集体所有，所以杨某对宅基地是用益物权，对商品房拥有所有权，二者均属于物权，①正确。</w:t>
      </w:r>
    </w:p>
    <w:p>
      <w:pPr>
        <w:pStyle w:val="15"/>
        <w:spacing w:line="360" w:lineRule="auto"/>
        <w:jc w:val="left"/>
        <w:rPr>
          <w:rFonts w:hint="eastAsia"/>
        </w:rPr>
      </w:pPr>
      <w:r>
        <w:rPr>
          <w:rFonts w:hint="eastAsia"/>
        </w:rPr>
        <w:t>农村土地属于集体所有，所以杨某对宅基地是用益物权，②不选。</w:t>
      </w:r>
    </w:p>
    <w:p>
      <w:pPr>
        <w:pStyle w:val="15"/>
        <w:spacing w:line="360" w:lineRule="auto"/>
        <w:jc w:val="left"/>
        <w:rPr>
          <w:rFonts w:hint="eastAsia"/>
        </w:rPr>
      </w:pPr>
      <w:r>
        <w:rPr>
          <w:rFonts w:hint="eastAsia"/>
        </w:rPr>
        <w:t>抵押权属于担保物权，而杨某对宅基地属于用益物权，③不选。</w:t>
      </w:r>
    </w:p>
    <w:p>
      <w:pPr>
        <w:pStyle w:val="15"/>
        <w:spacing w:line="360" w:lineRule="auto"/>
        <w:jc w:val="left"/>
      </w:pPr>
      <w:r>
        <w:rPr>
          <w:rFonts w:hint="eastAsia"/>
        </w:rPr>
        <w:t>材料中指出杨某将农村宅基地房屋出租，是国家财产制度不断完善的体现，④正确。</w:t>
      </w:r>
    </w:p>
    <w:p>
      <w:pPr>
        <w:pStyle w:val="15"/>
        <w:spacing w:line="360" w:lineRule="auto"/>
        <w:jc w:val="left"/>
        <w:rPr>
          <w:rFonts w:hint="eastAsia" w:hAnsi="宋体" w:cs="宋体"/>
        </w:rPr>
      </w:pPr>
      <w:r>
        <w:rPr>
          <w:rFonts w:hAnsi="宋体" w:cs="宋体"/>
        </w:rPr>
        <w:t>7.</w:t>
      </w:r>
      <w:r>
        <w:rPr>
          <w:rFonts w:hint="eastAsia" w:hAnsi="宋体" w:cs="宋体"/>
        </w:rPr>
        <w:t>李先生是连云港人，前年在高邮市城南经济新区保丰村依法承租了227亩土地种植小麦及水稻。不久前，因急需采购一批季节性农资，紧缺10万元资金。李先生可凭（ B ）</w:t>
      </w:r>
    </w:p>
    <w:p>
      <w:pPr>
        <w:pStyle w:val="15"/>
        <w:spacing w:line="360" w:lineRule="auto"/>
        <w:jc w:val="left"/>
        <w:rPr>
          <w:rFonts w:hint="eastAsia" w:hAnsi="宋体" w:cs="宋体"/>
        </w:rPr>
      </w:pPr>
      <w:r>
        <w:rPr>
          <w:rFonts w:hint="eastAsia" w:hAnsi="宋体" w:cs="宋体"/>
        </w:rPr>
        <w:t>A．依法取得227亩土地的担保物权向银行抵押贷款  B．依法取得227亩土地的用益物权向银行抵押贷款</w:t>
      </w:r>
    </w:p>
    <w:p>
      <w:pPr>
        <w:pStyle w:val="15"/>
        <w:spacing w:line="360" w:lineRule="auto"/>
        <w:jc w:val="left"/>
        <w:rPr>
          <w:rFonts w:hint="eastAsia" w:hAnsi="宋体" w:cs="宋体"/>
        </w:rPr>
      </w:pPr>
      <w:r>
        <w:rPr>
          <w:rFonts w:hint="eastAsia" w:hAnsi="宋体" w:cs="宋体"/>
        </w:rPr>
        <w:t>C．依法取得227亩土地的担保物权向银行质押贷款  D．依法取得227亩土地的用益物权向银行质押贷款</w:t>
      </w:r>
    </w:p>
    <w:p>
      <w:pPr>
        <w:pStyle w:val="15"/>
        <w:spacing w:line="360" w:lineRule="auto"/>
        <w:jc w:val="left"/>
        <w:rPr>
          <w:rFonts w:hint="eastAsia" w:hAnsi="宋体" w:cs="宋体"/>
        </w:rPr>
      </w:pPr>
      <w:r>
        <w:rPr>
          <w:rFonts w:hint="eastAsia" w:hAnsi="宋体" w:cs="宋体"/>
        </w:rPr>
        <w:t>【详解】李先生依法取得227亩土地的用益物权，而不是依法取得227亩土地的担保物权，A错误。</w:t>
      </w:r>
    </w:p>
    <w:p>
      <w:pPr>
        <w:pStyle w:val="15"/>
        <w:spacing w:line="360" w:lineRule="auto"/>
        <w:jc w:val="left"/>
        <w:rPr>
          <w:rFonts w:hint="eastAsia" w:hAnsi="宋体" w:cs="宋体"/>
        </w:rPr>
      </w:pPr>
      <w:r>
        <w:rPr>
          <w:rFonts w:hint="eastAsia" w:hAnsi="宋体" w:cs="宋体"/>
        </w:rPr>
        <w:t xml:space="preserve">根据相关法律规定，李先生是土地的受益者，可用依法取得227亩土地的用益物权向银行抵押贷款。B正确。 </w:t>
      </w:r>
    </w:p>
    <w:p>
      <w:pPr>
        <w:pStyle w:val="15"/>
        <w:spacing w:line="360" w:lineRule="auto"/>
        <w:jc w:val="left"/>
        <w:rPr>
          <w:rFonts w:hAnsi="宋体" w:cs="宋体"/>
        </w:rPr>
      </w:pPr>
      <w:r>
        <w:rPr>
          <w:rFonts w:hint="eastAsia" w:hAnsi="宋体" w:cs="宋体"/>
        </w:rPr>
        <w:t>土地属于不动产，可以抵押而不适宜质押，CD错误。</w:t>
      </w:r>
    </w:p>
    <w:p>
      <w:pPr>
        <w:pStyle w:val="15"/>
        <w:spacing w:line="360" w:lineRule="auto"/>
        <w:jc w:val="left"/>
        <w:rPr>
          <w:rFonts w:hint="eastAsia" w:hAnsi="宋体" w:cs="宋体"/>
        </w:rPr>
      </w:pPr>
      <w:r>
        <w:rPr>
          <w:rFonts w:hAnsi="宋体" w:cs="宋体"/>
        </w:rPr>
        <w:t>8</w:t>
      </w:r>
      <w:r>
        <w:rPr>
          <w:rFonts w:hint="eastAsia" w:hAnsi="宋体" w:cs="宋体"/>
        </w:rPr>
        <w:t>.在老基地改革工作中，国家明确提出要保障农村居民宅基地基本权益，并严格遵循农村“一户一宅”、“宅基地面积不得超标”的规定，进城落户的农村居民依旧能够保留农村宅基地的相关权利。农民对宅基地拥有的权利是（D）①所有权   ②使用权   ③处分权   ④用益物权    A．①②</w:t>
      </w:r>
      <w:r>
        <w:rPr>
          <w:rFonts w:hint="eastAsia" w:hAnsi="宋体" w:cs="宋体"/>
        </w:rPr>
        <w:tab/>
      </w:r>
      <w:r>
        <w:rPr>
          <w:rFonts w:hint="eastAsia" w:hAnsi="宋体" w:cs="宋体"/>
        </w:rPr>
        <w:t>B．①③</w:t>
      </w:r>
      <w:r>
        <w:rPr>
          <w:rFonts w:hint="eastAsia" w:hAnsi="宋体" w:cs="宋体"/>
        </w:rPr>
        <w:tab/>
      </w:r>
      <w:r>
        <w:rPr>
          <w:rFonts w:hint="eastAsia" w:hAnsi="宋体" w:cs="宋体"/>
        </w:rPr>
        <w:t>C．②③</w:t>
      </w:r>
      <w:r>
        <w:rPr>
          <w:rFonts w:hint="eastAsia" w:hAnsi="宋体" w:cs="宋体"/>
        </w:rPr>
        <w:tab/>
      </w:r>
      <w:r>
        <w:rPr>
          <w:rFonts w:hint="eastAsia" w:hAnsi="宋体" w:cs="宋体"/>
        </w:rPr>
        <w:t>D．②④</w:t>
      </w:r>
    </w:p>
    <w:p>
      <w:pPr>
        <w:pStyle w:val="15"/>
        <w:spacing w:line="360" w:lineRule="auto"/>
        <w:jc w:val="left"/>
        <w:rPr>
          <w:rFonts w:hint="eastAsia" w:hAnsi="宋体" w:cs="宋体"/>
        </w:rPr>
      </w:pPr>
      <w:r>
        <w:rPr>
          <w:rFonts w:hint="eastAsia" w:hAnsi="宋体" w:cs="宋体"/>
        </w:rPr>
        <w:t>【详解】宅基地的所有权是归集体所有，所以农民没有所有权， ①排除。</w:t>
      </w:r>
    </w:p>
    <w:p>
      <w:pPr>
        <w:pStyle w:val="15"/>
        <w:spacing w:line="360" w:lineRule="auto"/>
        <w:jc w:val="left"/>
        <w:rPr>
          <w:rFonts w:hint="eastAsia" w:hAnsi="宋体" w:cs="宋体"/>
        </w:rPr>
      </w:pPr>
      <w:r>
        <w:rPr>
          <w:rFonts w:hint="eastAsia" w:hAnsi="宋体" w:cs="宋体"/>
        </w:rPr>
        <w:t>农村宅基地所有权归集体所有，因此农民不能随意处分，③排除。</w:t>
      </w:r>
    </w:p>
    <w:p>
      <w:pPr>
        <w:pStyle w:val="15"/>
        <w:spacing w:line="360" w:lineRule="auto"/>
        <w:jc w:val="left"/>
        <w:rPr>
          <w:rFonts w:hAnsi="宋体" w:cs="宋体"/>
        </w:rPr>
      </w:pPr>
      <w:r>
        <w:rPr>
          <w:rFonts w:hint="eastAsia" w:hAnsi="宋体" w:cs="宋体"/>
        </w:rPr>
        <w:t>农民对宅基地拥有的权利是使用权和用益物权， ②④正确。</w:t>
      </w:r>
    </w:p>
    <w:p>
      <w:pPr>
        <w:pStyle w:val="15"/>
        <w:spacing w:line="360" w:lineRule="auto"/>
        <w:jc w:val="left"/>
        <w:rPr>
          <w:rFonts w:hint="eastAsia" w:hAnsi="宋体" w:cs="宋体"/>
        </w:rPr>
      </w:pPr>
      <w:r>
        <w:rPr>
          <w:rFonts w:hAnsi="宋体" w:cs="宋体"/>
        </w:rPr>
        <w:t>9.</w:t>
      </w:r>
      <w:r>
        <w:rPr>
          <w:rFonts w:hint="eastAsia" w:hAnsi="宋体" w:cs="宋体"/>
        </w:rPr>
        <w:t xml:space="preserve">王某在农村老家宅基地上有自建房一栋，但王某多年前就到城里打工，已在城里买房定居，村里自建房一直闲置。最近几年乡村游火热，某酒店经营者与王某联系，欲租用他的自建房进行改造，用于旅游出租，二人最终以每月500元的价格达成协议。对该案例分析正确的有（ C ） </w:t>
      </w:r>
      <w:r>
        <w:rPr>
          <w:rFonts w:hAnsi="宋体" w:cs="宋体"/>
        </w:rPr>
        <w:t xml:space="preserve">  </w:t>
      </w:r>
      <w:r>
        <w:rPr>
          <w:rFonts w:hint="eastAsia" w:hAnsi="宋体" w:cs="宋体"/>
        </w:rPr>
        <w:t>A．①②</w:t>
      </w:r>
      <w:r>
        <w:rPr>
          <w:rFonts w:hint="eastAsia" w:hAnsi="宋体" w:cs="宋体"/>
        </w:rPr>
        <w:tab/>
      </w:r>
      <w:r>
        <w:rPr>
          <w:rFonts w:hAnsi="宋体" w:cs="宋体"/>
        </w:rPr>
        <w:t xml:space="preserve">   </w:t>
      </w:r>
      <w:r>
        <w:rPr>
          <w:rFonts w:hint="eastAsia" w:hAnsi="宋体" w:cs="宋体"/>
        </w:rPr>
        <w:t>B．①④</w:t>
      </w:r>
      <w:r>
        <w:rPr>
          <w:rFonts w:hint="eastAsia" w:hAnsi="宋体" w:cs="宋体"/>
        </w:rPr>
        <w:tab/>
      </w:r>
      <w:r>
        <w:rPr>
          <w:rFonts w:hint="eastAsia" w:hAnsi="宋体" w:cs="宋体"/>
        </w:rPr>
        <w:t>C．②③</w:t>
      </w:r>
      <w:r>
        <w:rPr>
          <w:rFonts w:hint="eastAsia" w:hAnsi="宋体" w:cs="宋体"/>
        </w:rPr>
        <w:tab/>
      </w:r>
      <w:r>
        <w:rPr>
          <w:rFonts w:hint="eastAsia" w:hAnsi="宋体" w:cs="宋体"/>
        </w:rPr>
        <w:t>D．③④</w:t>
      </w:r>
    </w:p>
    <w:p>
      <w:pPr>
        <w:pStyle w:val="15"/>
        <w:spacing w:line="360" w:lineRule="auto"/>
        <w:jc w:val="left"/>
        <w:rPr>
          <w:rFonts w:hint="eastAsia" w:hAnsi="宋体" w:cs="宋体"/>
        </w:rPr>
      </w:pPr>
      <w:r>
        <w:rPr>
          <w:rFonts w:hint="eastAsia" w:hAnsi="宋体" w:cs="宋体"/>
        </w:rPr>
        <w:t>①王某对自建房拥有用益物权                    ②王某对自建房享有的物权受法律保护</w:t>
      </w:r>
    </w:p>
    <w:p>
      <w:pPr>
        <w:pStyle w:val="15"/>
        <w:spacing w:line="360" w:lineRule="auto"/>
        <w:jc w:val="left"/>
        <w:rPr>
          <w:rFonts w:hint="eastAsia" w:hAnsi="宋体" w:cs="宋体"/>
        </w:rPr>
      </w:pPr>
      <w:r>
        <w:rPr>
          <w:rFonts w:hint="eastAsia" w:hAnsi="宋体" w:cs="宋体"/>
        </w:rPr>
        <w:t>③王某出租自建房是国家财产制度不断完善的体现  ④王某每月获得500元是基于将自建房进行质押</w:t>
      </w:r>
    </w:p>
    <w:p>
      <w:pPr>
        <w:pStyle w:val="15"/>
        <w:spacing w:line="360" w:lineRule="auto"/>
        <w:jc w:val="left"/>
        <w:rPr>
          <w:rFonts w:hint="eastAsia" w:hAnsi="宋体" w:cs="宋体"/>
        </w:rPr>
      </w:pPr>
      <w:r>
        <w:rPr>
          <w:rFonts w:hint="eastAsia" w:hAnsi="宋体" w:cs="宋体"/>
        </w:rPr>
        <w:t>【详解】王某对自建房享有所有权，而非用益物权，对房子下的宅基地享有宅基地使用权的用益物权，①排除。</w:t>
      </w:r>
    </w:p>
    <w:p>
      <w:pPr>
        <w:pStyle w:val="15"/>
        <w:spacing w:line="360" w:lineRule="auto"/>
        <w:jc w:val="left"/>
        <w:rPr>
          <w:rFonts w:hAnsi="宋体" w:cs="宋体"/>
        </w:rPr>
      </w:pPr>
      <w:r>
        <w:rPr>
          <w:rFonts w:hint="eastAsia" w:hAnsi="宋体" w:cs="宋体"/>
        </w:rPr>
        <w:t>最近几年乡村游火热，某酒店经营者与王某联系，欲租用他的自建房进行改造，用于旅游出租，二人最终以每月500元的价格达成协议，王某对自建房享有的物权受法律保护，王某出租自建房是国家财产制度不断完善的体现，②③正确。       王某获得的500元收入属于出租所得，④排除。</w:t>
      </w:r>
    </w:p>
    <w:p>
      <w:pPr>
        <w:pStyle w:val="15"/>
        <w:spacing w:line="360" w:lineRule="auto"/>
        <w:jc w:val="left"/>
        <w:rPr>
          <w:rFonts w:hint="eastAsia"/>
        </w:rPr>
      </w:pPr>
      <w:r>
        <w:rPr>
          <w:rFonts w:hAnsi="宋体" w:cs="宋体"/>
        </w:rPr>
        <w:t>10.</w:t>
      </w:r>
      <w:r>
        <w:rPr>
          <w:rFonts w:hint="eastAsia"/>
        </w:rPr>
        <w:t>某村村民黄某，由于常年在外经商不在农村居住，因此就把宅基地上的房屋转让给村里的其他村民李某。随着黄某年龄逐渐增加，现在又想回村里建房定居、休养。对此认识正确的是（ D  ）</w:t>
      </w:r>
    </w:p>
    <w:p>
      <w:pPr>
        <w:pStyle w:val="15"/>
        <w:spacing w:line="360" w:lineRule="auto"/>
        <w:jc w:val="left"/>
        <w:rPr>
          <w:rFonts w:hint="eastAsia"/>
        </w:rPr>
      </w:pPr>
      <w:r>
        <w:rPr>
          <w:rFonts w:hint="eastAsia"/>
        </w:rPr>
        <w:t xml:space="preserve">①黄某有权要求李某归还原宅基地的所有权  ②黄某宅基地上的房屋可以转让给李某 </w:t>
      </w:r>
      <w:r>
        <w:t xml:space="preserve"> </w:t>
      </w:r>
      <w:r>
        <w:rPr>
          <w:rFonts w:hint="eastAsia"/>
        </w:rPr>
        <w:t>A．①③</w:t>
      </w:r>
      <w:r>
        <w:rPr>
          <w:rFonts w:hint="eastAsia"/>
        </w:rPr>
        <w:tab/>
      </w:r>
      <w:r>
        <w:rPr>
          <w:rFonts w:hint="eastAsia"/>
        </w:rPr>
        <w:t>B．①④</w:t>
      </w:r>
    </w:p>
    <w:p>
      <w:pPr>
        <w:pStyle w:val="15"/>
        <w:spacing w:line="360" w:lineRule="auto"/>
        <w:jc w:val="left"/>
        <w:rPr>
          <w:rFonts w:hint="eastAsia"/>
        </w:rPr>
      </w:pPr>
      <w:r>
        <w:rPr>
          <w:rFonts w:hint="eastAsia"/>
        </w:rPr>
        <w:t xml:space="preserve">③黄某可以向当地人民政府重新申请宅基地  ④李某仍然可以长期占有和使用宅基地 </w:t>
      </w:r>
      <w:r>
        <w:t xml:space="preserve"> </w:t>
      </w:r>
      <w:r>
        <w:rPr>
          <w:rFonts w:hint="eastAsia"/>
        </w:rPr>
        <w:t>C．②③</w:t>
      </w:r>
      <w:r>
        <w:rPr>
          <w:rFonts w:hint="eastAsia"/>
        </w:rPr>
        <w:tab/>
      </w:r>
      <w:r>
        <w:rPr>
          <w:rFonts w:hint="eastAsia"/>
        </w:rPr>
        <w:t>D．②④</w:t>
      </w:r>
    </w:p>
    <w:p>
      <w:pPr>
        <w:pStyle w:val="15"/>
        <w:spacing w:line="360" w:lineRule="auto"/>
        <w:jc w:val="left"/>
        <w:rPr>
          <w:rFonts w:hint="eastAsia"/>
        </w:rPr>
      </w:pPr>
      <w:r>
        <w:rPr>
          <w:rFonts w:hint="eastAsia"/>
        </w:rPr>
        <w:t>【详解】村民对宅基地拥有使用权，没有所有权，①错误。      宅基地使用权是农民的一项重要的财产权，农民可以依法处置，材料中黄某宅基地上的房屋可以转让给李某，②正确。</w:t>
      </w:r>
    </w:p>
    <w:p>
      <w:pPr>
        <w:pStyle w:val="15"/>
        <w:spacing w:line="360" w:lineRule="auto"/>
        <w:jc w:val="left"/>
        <w:rPr>
          <w:rFonts w:hint="eastAsia"/>
        </w:rPr>
      </w:pPr>
      <w:r>
        <w:rPr>
          <w:rFonts w:hint="eastAsia"/>
        </w:rPr>
        <w:t>农村村民出卖、出租住房后，再申请宅基地的，不予批准，③错误。</w:t>
      </w:r>
    </w:p>
    <w:p>
      <w:pPr>
        <w:pStyle w:val="15"/>
        <w:spacing w:line="360" w:lineRule="auto"/>
        <w:jc w:val="left"/>
      </w:pPr>
      <w:r>
        <w:rPr>
          <w:rFonts w:hint="eastAsia"/>
        </w:rPr>
        <w:t>材料中，李某通过合法买卖获得宅基地使用权，李某可以长期占有和使用宅基地，④正确。</w:t>
      </w:r>
    </w:p>
    <w:p>
      <w:pPr>
        <w:pStyle w:val="15"/>
        <w:spacing w:line="360" w:lineRule="auto"/>
        <w:jc w:val="left"/>
        <w:rPr>
          <w:rFonts w:hint="eastAsia"/>
        </w:rPr>
      </w:pPr>
      <w:r>
        <w:rPr>
          <w:rFonts w:hAnsi="宋体" w:cs="宋体"/>
        </w:rPr>
        <w:t>11</w:t>
      </w:r>
      <w:r>
        <w:rPr>
          <w:rFonts w:hint="eastAsia" w:hAnsi="宋体" w:cs="宋体"/>
        </w:rPr>
        <w:t>.</w:t>
      </w:r>
      <w:r>
        <w:rPr>
          <w:rFonts w:hint="eastAsia"/>
        </w:rPr>
        <w:t>某村村民王某15年前因在外地经商，将自己的宅基地转让给同村村民李某。后王某因身体原因，想回老家建房定居、休养。对此下列说法错误的是（ B  ）      A．①②</w:t>
      </w:r>
      <w:r>
        <w:rPr>
          <w:rFonts w:hint="eastAsia"/>
        </w:rPr>
        <w:tab/>
      </w:r>
      <w:r>
        <w:rPr>
          <w:rFonts w:hint="eastAsia"/>
        </w:rPr>
        <w:t>B．①③</w:t>
      </w:r>
      <w:r>
        <w:rPr>
          <w:rFonts w:hint="eastAsia"/>
        </w:rPr>
        <w:tab/>
      </w:r>
      <w:r>
        <w:rPr>
          <w:rFonts w:hint="eastAsia"/>
        </w:rPr>
        <w:t>C．②④</w:t>
      </w:r>
      <w:r>
        <w:rPr>
          <w:rFonts w:hint="eastAsia"/>
        </w:rPr>
        <w:tab/>
      </w:r>
      <w:r>
        <w:rPr>
          <w:rFonts w:hint="eastAsia"/>
        </w:rPr>
        <w:t>D．③④</w:t>
      </w:r>
    </w:p>
    <w:p>
      <w:pPr>
        <w:pStyle w:val="15"/>
        <w:spacing w:line="360" w:lineRule="auto"/>
        <w:jc w:val="left"/>
        <w:rPr>
          <w:rFonts w:hint="eastAsia"/>
        </w:rPr>
      </w:pPr>
      <w:r>
        <w:rPr>
          <w:rFonts w:hint="eastAsia"/>
        </w:rPr>
        <w:t>①王某完全有权要求李某归还宅基地的所有权         ②李某仍然可以长期占有和使用王某的原宅基地</w:t>
      </w:r>
    </w:p>
    <w:p>
      <w:pPr>
        <w:pStyle w:val="15"/>
        <w:spacing w:line="360" w:lineRule="auto"/>
        <w:jc w:val="left"/>
        <w:rPr>
          <w:rFonts w:hint="eastAsia"/>
        </w:rPr>
      </w:pPr>
      <w:r>
        <w:rPr>
          <w:rFonts w:hint="eastAsia"/>
        </w:rPr>
        <w:t>③王某应向乡（镇）人民政府重新申请一块宅基地     ④当地县（区）人民政府应依法驳回王某的宅基地申请</w:t>
      </w:r>
    </w:p>
    <w:p>
      <w:pPr>
        <w:pStyle w:val="15"/>
        <w:spacing w:line="360" w:lineRule="auto"/>
        <w:jc w:val="left"/>
        <w:rPr>
          <w:rFonts w:hint="eastAsia"/>
        </w:rPr>
      </w:pPr>
      <w:r>
        <w:rPr>
          <w:rFonts w:hint="eastAsia"/>
        </w:rPr>
        <w:t>【详解】《中华人民共和国土地管理法》规定，农村村民一户只能拥有一处宅基地；农村村民出卖、出租、赠与住宅后，再申请宅基地的，不予批准。王某将自己的宅基地转让给同村村民李某后，李某仍然可以长期占有和使用王某的原宅基地，当地县（区）人民政府应依法驳回王某的宅基地申请，②④正确但不符题意。</w:t>
      </w:r>
    </w:p>
    <w:p>
      <w:pPr>
        <w:pStyle w:val="15"/>
        <w:spacing w:line="360" w:lineRule="auto"/>
        <w:jc w:val="left"/>
      </w:pPr>
      <w:r>
        <w:rPr>
          <w:rFonts w:hint="eastAsia"/>
        </w:rPr>
        <w:t>王某将自己的宅基地转让给同村村民李某后，不能要求李某归还宅基地的所有权，也不能再向乡（镇）人民政府重新申请一块宅基地，①③判断错误，符合题意。</w:t>
      </w:r>
    </w:p>
    <w:p>
      <w:pPr>
        <w:pStyle w:val="15"/>
        <w:spacing w:line="360" w:lineRule="auto"/>
        <w:jc w:val="left"/>
        <w:rPr>
          <w:rFonts w:hint="eastAsia"/>
        </w:rPr>
      </w:pPr>
      <w:r>
        <w:t>12.</w:t>
      </w:r>
      <w:r>
        <w:rPr>
          <w:rFonts w:hint="eastAsia"/>
        </w:rPr>
        <w:t>刘某早年家住农村，在农村有一栋老房子（常年失修），且刘某大学毕业后已有近10年没有回过老家。2020年，刘某所在的村委会因修公路的需要，将刘某的老宅拆除并占用了老它的宅基地。2021年，刘某回到老家祭祖，发现老宅被拆除。在这一事件中（ D ）</w:t>
      </w:r>
    </w:p>
    <w:p>
      <w:pPr>
        <w:pStyle w:val="15"/>
        <w:spacing w:line="360" w:lineRule="auto"/>
        <w:jc w:val="left"/>
        <w:rPr>
          <w:rFonts w:hint="eastAsia"/>
        </w:rPr>
      </w:pPr>
      <w:r>
        <w:rPr>
          <w:rFonts w:hint="eastAsia"/>
        </w:rPr>
        <w:t>①刘某丧失了对老宅的所有权    ②村委会侵犯了刘某的他物权   A．①②</w:t>
      </w:r>
      <w:r>
        <w:rPr>
          <w:rFonts w:hint="eastAsia"/>
        </w:rPr>
        <w:tab/>
      </w:r>
      <w:r>
        <w:rPr>
          <w:rFonts w:hint="eastAsia"/>
        </w:rPr>
        <w:t>B．①④</w:t>
      </w:r>
    </w:p>
    <w:p>
      <w:pPr>
        <w:pStyle w:val="15"/>
        <w:spacing w:line="360" w:lineRule="auto"/>
        <w:jc w:val="left"/>
        <w:rPr>
          <w:rFonts w:hint="eastAsia"/>
        </w:rPr>
      </w:pPr>
      <w:r>
        <w:rPr>
          <w:rFonts w:hint="eastAsia"/>
        </w:rPr>
        <w:t>③刘某无权要求村委会恢复原状  ④刘某对老房子拥有所有权     C．②③</w:t>
      </w:r>
      <w:r>
        <w:rPr>
          <w:rFonts w:hint="eastAsia"/>
        </w:rPr>
        <w:tab/>
      </w:r>
      <w:r>
        <w:rPr>
          <w:rFonts w:hint="eastAsia"/>
        </w:rPr>
        <w:t>D．③④</w:t>
      </w:r>
    </w:p>
    <w:p>
      <w:pPr>
        <w:pStyle w:val="15"/>
        <w:spacing w:line="360" w:lineRule="auto"/>
        <w:jc w:val="left"/>
        <w:rPr>
          <w:rFonts w:hint="eastAsia"/>
        </w:rPr>
      </w:pPr>
      <w:r>
        <w:rPr>
          <w:rFonts w:hint="eastAsia"/>
        </w:rPr>
        <w:t>【详解】刘某所在的村委会因修公路的需要，将刘某的老宅拆除并占用了老宅的宅基地，村委会的行为侵犯了刘某的老宅的所有权，但村委会为了公共利益需要，可以占用刘某的老宅，但要对刘某进行赔偿，此时刘某无权要求村委会恢复原状，可以要求村委会进行赔偿，③④正确。</w:t>
      </w:r>
    </w:p>
    <w:p>
      <w:pPr>
        <w:pStyle w:val="15"/>
        <w:spacing w:line="360" w:lineRule="auto"/>
        <w:jc w:val="left"/>
      </w:pPr>
      <w:r>
        <w:rPr>
          <w:rFonts w:hint="eastAsia"/>
        </w:rPr>
        <w:t>农村宅基地使用权是我国特有的一项独立的用益物权，是农村居民在依法取得的集体经济组织所有的宅基地上建造房屋及其附属设施，并对宅基地进行占有、使用和有限制处分的权利；刘某虽然10年没在家，他未对老房子进行处理，但刘某对老房子拥有所有权，①②错误。</w:t>
      </w:r>
    </w:p>
    <w:p>
      <w:pPr>
        <w:pStyle w:val="15"/>
        <w:spacing w:line="360" w:lineRule="auto"/>
        <w:jc w:val="left"/>
        <w:rPr>
          <w:rFonts w:hint="eastAsia"/>
        </w:rPr>
      </w:pPr>
      <w:r>
        <w:t>13.</w:t>
      </w:r>
      <w:r>
        <w:rPr>
          <w:rFonts w:hint="eastAsia"/>
        </w:rPr>
        <w:t>甲向乙借款，并将其一辆奔驰汽车交给乙作为担保，一旦甲未按期还款，乙可以将该财产折价或拍卖优先受偿。在此，乙对甲的这辆奔驰汽车享有的权利属于（  B ）</w:t>
      </w:r>
    </w:p>
    <w:p>
      <w:pPr>
        <w:pStyle w:val="15"/>
        <w:spacing w:line="360" w:lineRule="auto"/>
        <w:jc w:val="left"/>
        <w:rPr>
          <w:rFonts w:hint="eastAsia"/>
        </w:rPr>
      </w:pPr>
      <w:r>
        <w:rPr>
          <w:rFonts w:hint="eastAsia"/>
        </w:rPr>
        <w:t>①用益物权  ②担保物权  ③抵押权  ④质权         A．①③</w:t>
      </w:r>
      <w:r>
        <w:rPr>
          <w:rFonts w:hint="eastAsia"/>
        </w:rPr>
        <w:tab/>
      </w:r>
      <w:r>
        <w:rPr>
          <w:rFonts w:hint="eastAsia"/>
        </w:rPr>
        <w:t>B．②④</w:t>
      </w:r>
      <w:r>
        <w:rPr>
          <w:rFonts w:hint="eastAsia"/>
        </w:rPr>
        <w:tab/>
      </w:r>
      <w:r>
        <w:rPr>
          <w:rFonts w:hint="eastAsia"/>
        </w:rPr>
        <w:t>C．①④</w:t>
      </w:r>
      <w:r>
        <w:rPr>
          <w:rFonts w:hint="eastAsia"/>
        </w:rPr>
        <w:tab/>
      </w:r>
      <w:r>
        <w:rPr>
          <w:rFonts w:hint="eastAsia"/>
        </w:rPr>
        <w:t>D．②③</w:t>
      </w:r>
    </w:p>
    <w:p>
      <w:pPr>
        <w:pStyle w:val="15"/>
        <w:spacing w:line="360" w:lineRule="auto"/>
        <w:jc w:val="left"/>
        <w:rPr>
          <w:rFonts w:hint="eastAsia"/>
        </w:rPr>
      </w:pPr>
      <w:r>
        <w:rPr>
          <w:rFonts w:hint="eastAsia"/>
        </w:rPr>
        <w:t>【详解】用益物权是指非所有人对他人所有之物享有的占有、使用和收益的权利，题干未涉及，①排除。</w:t>
      </w:r>
    </w:p>
    <w:p>
      <w:pPr>
        <w:pStyle w:val="15"/>
        <w:spacing w:line="360" w:lineRule="auto"/>
        <w:jc w:val="left"/>
        <w:rPr>
          <w:rFonts w:hint="eastAsia"/>
        </w:rPr>
      </w:pPr>
      <w:r>
        <w:rPr>
          <w:rFonts w:hint="eastAsia"/>
        </w:rPr>
        <w:t>质押是指债务人或者第三人将其动产移交债权人占有，将该动产作为债权的担保。甲将其一件财产交给乙作担保，显然这是用动产作为贷款的担保，属于担保物权中的质押，②④正确。</w:t>
      </w:r>
    </w:p>
    <w:p>
      <w:pPr>
        <w:pStyle w:val="15"/>
        <w:spacing w:line="360" w:lineRule="auto"/>
        <w:jc w:val="left"/>
      </w:pPr>
      <w:r>
        <w:rPr>
          <w:rFonts w:hint="eastAsia"/>
        </w:rPr>
        <w:t>抵押是指债务人或者第三人不转移财产的占有，将该财产作为债权的担保，题干未涉及，③排除。</w:t>
      </w:r>
    </w:p>
    <w:p>
      <w:pPr>
        <w:pStyle w:val="15"/>
        <w:spacing w:line="360" w:lineRule="auto"/>
        <w:jc w:val="left"/>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66"/>
        <w:gridCol w:w="609"/>
        <w:gridCol w:w="611"/>
        <w:gridCol w:w="611"/>
        <w:gridCol w:w="611"/>
        <w:gridCol w:w="611"/>
        <w:gridCol w:w="611"/>
        <w:gridCol w:w="612"/>
        <w:gridCol w:w="612"/>
        <w:gridCol w:w="612"/>
        <w:gridCol w:w="620"/>
        <w:gridCol w:w="620"/>
        <w:gridCol w:w="620"/>
        <w:gridCol w:w="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66" w:type="dxa"/>
          </w:tcPr>
          <w:p>
            <w:pPr>
              <w:pStyle w:val="15"/>
              <w:spacing w:line="312" w:lineRule="auto"/>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题号</w:t>
            </w:r>
          </w:p>
        </w:tc>
        <w:tc>
          <w:tcPr>
            <w:tcW w:w="609" w:type="dxa"/>
          </w:tcPr>
          <w:p>
            <w:pPr>
              <w:pStyle w:val="15"/>
              <w:spacing w:line="312" w:lineRule="auto"/>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1</w:t>
            </w:r>
          </w:p>
        </w:tc>
        <w:tc>
          <w:tcPr>
            <w:tcW w:w="611" w:type="dxa"/>
          </w:tcPr>
          <w:p>
            <w:pPr>
              <w:pStyle w:val="15"/>
              <w:spacing w:line="312" w:lineRule="auto"/>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2</w:t>
            </w:r>
          </w:p>
        </w:tc>
        <w:tc>
          <w:tcPr>
            <w:tcW w:w="611" w:type="dxa"/>
          </w:tcPr>
          <w:p>
            <w:pPr>
              <w:pStyle w:val="15"/>
              <w:spacing w:line="312" w:lineRule="auto"/>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3</w:t>
            </w:r>
          </w:p>
        </w:tc>
        <w:tc>
          <w:tcPr>
            <w:tcW w:w="611" w:type="dxa"/>
          </w:tcPr>
          <w:p>
            <w:pPr>
              <w:pStyle w:val="15"/>
              <w:spacing w:line="312" w:lineRule="auto"/>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4</w:t>
            </w:r>
          </w:p>
        </w:tc>
        <w:tc>
          <w:tcPr>
            <w:tcW w:w="611" w:type="dxa"/>
          </w:tcPr>
          <w:p>
            <w:pPr>
              <w:pStyle w:val="15"/>
              <w:spacing w:line="312" w:lineRule="auto"/>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5</w:t>
            </w:r>
          </w:p>
        </w:tc>
        <w:tc>
          <w:tcPr>
            <w:tcW w:w="611" w:type="dxa"/>
          </w:tcPr>
          <w:p>
            <w:pPr>
              <w:pStyle w:val="15"/>
              <w:spacing w:line="312" w:lineRule="auto"/>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6</w:t>
            </w:r>
          </w:p>
        </w:tc>
        <w:tc>
          <w:tcPr>
            <w:tcW w:w="612" w:type="dxa"/>
          </w:tcPr>
          <w:p>
            <w:pPr>
              <w:pStyle w:val="15"/>
              <w:spacing w:line="312" w:lineRule="auto"/>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7</w:t>
            </w:r>
          </w:p>
        </w:tc>
        <w:tc>
          <w:tcPr>
            <w:tcW w:w="612" w:type="dxa"/>
          </w:tcPr>
          <w:p>
            <w:pPr>
              <w:pStyle w:val="15"/>
              <w:spacing w:line="312" w:lineRule="auto"/>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8</w:t>
            </w:r>
          </w:p>
        </w:tc>
        <w:tc>
          <w:tcPr>
            <w:tcW w:w="612" w:type="dxa"/>
          </w:tcPr>
          <w:p>
            <w:pPr>
              <w:pStyle w:val="15"/>
              <w:spacing w:line="312" w:lineRule="auto"/>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9</w:t>
            </w:r>
          </w:p>
        </w:tc>
        <w:tc>
          <w:tcPr>
            <w:tcW w:w="620" w:type="dxa"/>
          </w:tcPr>
          <w:p>
            <w:pPr>
              <w:pStyle w:val="15"/>
              <w:spacing w:line="312" w:lineRule="auto"/>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1</w:t>
            </w:r>
            <w:r>
              <w:rPr>
                <w:rFonts w:ascii="黑体" w:hAnsi="黑体" w:eastAsia="黑体" w:cs="宋体"/>
                <w:color w:val="000000" w:themeColor="text1"/>
                <w14:textFill>
                  <w14:solidFill>
                    <w14:schemeClr w14:val="tx1"/>
                  </w14:solidFill>
                </w14:textFill>
              </w:rPr>
              <w:t>0</w:t>
            </w:r>
          </w:p>
        </w:tc>
        <w:tc>
          <w:tcPr>
            <w:tcW w:w="620" w:type="dxa"/>
          </w:tcPr>
          <w:p>
            <w:pPr>
              <w:pStyle w:val="15"/>
              <w:spacing w:line="312" w:lineRule="auto"/>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1</w:t>
            </w:r>
            <w:r>
              <w:rPr>
                <w:rFonts w:ascii="黑体" w:hAnsi="黑体" w:eastAsia="黑体" w:cs="宋体"/>
                <w:color w:val="000000" w:themeColor="text1"/>
                <w14:textFill>
                  <w14:solidFill>
                    <w14:schemeClr w14:val="tx1"/>
                  </w14:solidFill>
                </w14:textFill>
              </w:rPr>
              <w:t>1</w:t>
            </w:r>
          </w:p>
        </w:tc>
        <w:tc>
          <w:tcPr>
            <w:tcW w:w="620" w:type="dxa"/>
          </w:tcPr>
          <w:p>
            <w:pPr>
              <w:pStyle w:val="15"/>
              <w:spacing w:line="312" w:lineRule="auto"/>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1</w:t>
            </w:r>
            <w:r>
              <w:rPr>
                <w:rFonts w:ascii="黑体" w:hAnsi="黑体" w:eastAsia="黑体" w:cs="宋体"/>
                <w:color w:val="000000" w:themeColor="text1"/>
                <w14:textFill>
                  <w14:solidFill>
                    <w14:schemeClr w14:val="tx1"/>
                  </w14:solidFill>
                </w14:textFill>
              </w:rPr>
              <w:t>2</w:t>
            </w:r>
          </w:p>
        </w:tc>
        <w:tc>
          <w:tcPr>
            <w:tcW w:w="620" w:type="dxa"/>
          </w:tcPr>
          <w:p>
            <w:pPr>
              <w:pStyle w:val="15"/>
              <w:spacing w:line="312" w:lineRule="auto"/>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1</w:t>
            </w:r>
            <w:r>
              <w:rPr>
                <w:rFonts w:ascii="黑体" w:hAnsi="黑体" w:eastAsia="黑体" w:cs="宋体"/>
                <w:color w:val="000000" w:themeColor="text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66" w:type="dxa"/>
          </w:tcPr>
          <w:p>
            <w:pPr>
              <w:pStyle w:val="15"/>
              <w:spacing w:line="312" w:lineRule="auto"/>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答案</w:t>
            </w:r>
          </w:p>
        </w:tc>
        <w:tc>
          <w:tcPr>
            <w:tcW w:w="609" w:type="dxa"/>
          </w:tcPr>
          <w:p>
            <w:pPr>
              <w:pStyle w:val="15"/>
              <w:spacing w:line="312" w:lineRule="auto"/>
              <w:jc w:val="center"/>
              <w:rPr>
                <w:rFonts w:ascii="黑体" w:hAnsi="黑体" w:eastAsia="黑体" w:cs="宋体"/>
                <w:color w:val="FF0000"/>
              </w:rPr>
            </w:pPr>
          </w:p>
        </w:tc>
        <w:tc>
          <w:tcPr>
            <w:tcW w:w="611" w:type="dxa"/>
          </w:tcPr>
          <w:p>
            <w:pPr>
              <w:pStyle w:val="15"/>
              <w:spacing w:line="312" w:lineRule="auto"/>
              <w:jc w:val="center"/>
              <w:rPr>
                <w:rFonts w:ascii="黑体" w:hAnsi="黑体" w:eastAsia="黑体" w:cs="宋体"/>
                <w:color w:val="FF0000"/>
              </w:rPr>
            </w:pPr>
          </w:p>
        </w:tc>
        <w:tc>
          <w:tcPr>
            <w:tcW w:w="611" w:type="dxa"/>
          </w:tcPr>
          <w:p>
            <w:pPr>
              <w:pStyle w:val="15"/>
              <w:spacing w:line="312" w:lineRule="auto"/>
              <w:jc w:val="center"/>
              <w:rPr>
                <w:rFonts w:ascii="黑体" w:hAnsi="黑体" w:eastAsia="黑体" w:cs="宋体"/>
                <w:color w:val="FF0000"/>
              </w:rPr>
            </w:pPr>
          </w:p>
        </w:tc>
        <w:tc>
          <w:tcPr>
            <w:tcW w:w="611" w:type="dxa"/>
          </w:tcPr>
          <w:p>
            <w:pPr>
              <w:pStyle w:val="15"/>
              <w:spacing w:line="312" w:lineRule="auto"/>
              <w:jc w:val="center"/>
              <w:rPr>
                <w:rFonts w:ascii="黑体" w:hAnsi="黑体" w:eastAsia="黑体" w:cs="宋体"/>
                <w:color w:val="FF0000"/>
              </w:rPr>
            </w:pPr>
          </w:p>
        </w:tc>
        <w:tc>
          <w:tcPr>
            <w:tcW w:w="611" w:type="dxa"/>
          </w:tcPr>
          <w:p>
            <w:pPr>
              <w:pStyle w:val="15"/>
              <w:spacing w:line="312" w:lineRule="auto"/>
              <w:jc w:val="center"/>
              <w:rPr>
                <w:rFonts w:ascii="黑体" w:hAnsi="黑体" w:eastAsia="黑体" w:cs="宋体"/>
                <w:color w:val="FF0000"/>
              </w:rPr>
            </w:pPr>
          </w:p>
        </w:tc>
        <w:tc>
          <w:tcPr>
            <w:tcW w:w="611" w:type="dxa"/>
          </w:tcPr>
          <w:p>
            <w:pPr>
              <w:pStyle w:val="15"/>
              <w:spacing w:line="312" w:lineRule="auto"/>
              <w:jc w:val="center"/>
              <w:rPr>
                <w:rFonts w:ascii="黑体" w:hAnsi="黑体" w:eastAsia="黑体" w:cs="宋体"/>
                <w:color w:val="FF0000"/>
              </w:rPr>
            </w:pPr>
          </w:p>
        </w:tc>
        <w:tc>
          <w:tcPr>
            <w:tcW w:w="612" w:type="dxa"/>
          </w:tcPr>
          <w:p>
            <w:pPr>
              <w:pStyle w:val="15"/>
              <w:spacing w:line="312" w:lineRule="auto"/>
              <w:jc w:val="center"/>
              <w:rPr>
                <w:rFonts w:ascii="黑体" w:hAnsi="黑体" w:eastAsia="黑体" w:cs="宋体"/>
                <w:color w:val="FF0000"/>
              </w:rPr>
            </w:pPr>
          </w:p>
        </w:tc>
        <w:tc>
          <w:tcPr>
            <w:tcW w:w="612" w:type="dxa"/>
          </w:tcPr>
          <w:p>
            <w:pPr>
              <w:pStyle w:val="15"/>
              <w:spacing w:line="312" w:lineRule="auto"/>
              <w:jc w:val="center"/>
              <w:rPr>
                <w:rFonts w:ascii="黑体" w:hAnsi="黑体" w:eastAsia="黑体" w:cs="宋体"/>
                <w:color w:val="FF0000"/>
              </w:rPr>
            </w:pPr>
          </w:p>
        </w:tc>
        <w:tc>
          <w:tcPr>
            <w:tcW w:w="612" w:type="dxa"/>
          </w:tcPr>
          <w:p>
            <w:pPr>
              <w:pStyle w:val="15"/>
              <w:spacing w:line="312" w:lineRule="auto"/>
              <w:jc w:val="center"/>
              <w:rPr>
                <w:rFonts w:ascii="黑体" w:hAnsi="黑体" w:eastAsia="黑体" w:cs="宋体"/>
                <w:color w:val="FF0000"/>
              </w:rPr>
            </w:pPr>
          </w:p>
        </w:tc>
        <w:tc>
          <w:tcPr>
            <w:tcW w:w="620" w:type="dxa"/>
          </w:tcPr>
          <w:p>
            <w:pPr>
              <w:pStyle w:val="15"/>
              <w:spacing w:line="312" w:lineRule="auto"/>
              <w:jc w:val="center"/>
              <w:rPr>
                <w:rFonts w:ascii="黑体" w:hAnsi="黑体" w:eastAsia="黑体" w:cs="宋体"/>
                <w:color w:val="FF0000"/>
              </w:rPr>
            </w:pPr>
          </w:p>
        </w:tc>
        <w:tc>
          <w:tcPr>
            <w:tcW w:w="620" w:type="dxa"/>
          </w:tcPr>
          <w:p>
            <w:pPr>
              <w:pStyle w:val="15"/>
              <w:spacing w:line="312" w:lineRule="auto"/>
              <w:jc w:val="center"/>
              <w:rPr>
                <w:rFonts w:ascii="黑体" w:hAnsi="黑体" w:eastAsia="黑体" w:cs="宋体"/>
                <w:color w:val="FF0000"/>
              </w:rPr>
            </w:pPr>
          </w:p>
        </w:tc>
        <w:tc>
          <w:tcPr>
            <w:tcW w:w="620" w:type="dxa"/>
          </w:tcPr>
          <w:p>
            <w:pPr>
              <w:pStyle w:val="15"/>
              <w:spacing w:line="312" w:lineRule="auto"/>
              <w:jc w:val="center"/>
              <w:rPr>
                <w:rFonts w:ascii="黑体" w:hAnsi="黑体" w:eastAsia="黑体" w:cs="宋体"/>
                <w:color w:val="FF0000"/>
              </w:rPr>
            </w:pPr>
          </w:p>
        </w:tc>
        <w:tc>
          <w:tcPr>
            <w:tcW w:w="620" w:type="dxa"/>
          </w:tcPr>
          <w:p>
            <w:pPr>
              <w:pStyle w:val="15"/>
              <w:spacing w:line="312" w:lineRule="auto"/>
              <w:jc w:val="center"/>
              <w:rPr>
                <w:rFonts w:ascii="黑体" w:hAnsi="黑体" w:eastAsia="黑体" w:cs="宋体"/>
                <w:color w:val="FF0000"/>
              </w:rPr>
            </w:pPr>
          </w:p>
        </w:tc>
      </w:tr>
    </w:tbl>
    <w:p>
      <w:pPr>
        <w:spacing w:line="312" w:lineRule="auto"/>
        <w:ind w:firstLine="420" w:firstLineChars="200"/>
        <w:jc w:val="left"/>
        <w:textAlignment w:val="center"/>
        <w:rPr>
          <w:rFonts w:ascii="楷体" w:hAnsi="楷体" w:eastAsia="楷体" w:cs="楷体"/>
          <w:szCs w:val="22"/>
        </w:rPr>
      </w:pPr>
    </w:p>
    <w:p>
      <w:pPr>
        <w:spacing w:line="360" w:lineRule="auto"/>
        <w:ind w:firstLine="420"/>
        <w:jc w:val="left"/>
        <w:rPr>
          <w:rFonts w:ascii="楷体" w:hAnsi="楷体" w:eastAsia="楷体" w:cs="楷体"/>
          <w:szCs w:val="22"/>
        </w:rPr>
      </w:pPr>
      <w:r>
        <w:rPr>
          <w:rFonts w:hint="eastAsia" w:ascii="楷体" w:hAnsi="楷体" w:eastAsia="楷体" w:cs="楷体"/>
          <w:szCs w:val="22"/>
        </w:rPr>
        <w:t>1</w:t>
      </w:r>
      <w:r>
        <w:rPr>
          <w:rFonts w:ascii="楷体" w:hAnsi="楷体" w:eastAsia="楷体" w:cs="楷体"/>
          <w:szCs w:val="22"/>
        </w:rPr>
        <w:t>4</w:t>
      </w:r>
      <w:r>
        <w:rPr>
          <w:rFonts w:hint="eastAsia" w:ascii="楷体" w:hAnsi="楷体" w:eastAsia="楷体" w:cs="楷体"/>
          <w:szCs w:val="22"/>
        </w:rPr>
        <w:t>.</w:t>
      </w:r>
      <w:r>
        <w:rPr>
          <w:rFonts w:ascii="楷体" w:hAnsi="楷体" w:eastAsia="楷体" w:cs="楷体"/>
          <w:szCs w:val="22"/>
        </w:rPr>
        <w:t>张某、王某、李某三人是朋友。王某因急需用钱,把一套价值50万元的二手房卖给了张某,张某向王某预付款40万元。在去办理过户手续之前,张某因为需要本钱做生意,经和李某商量借款50万元,用刚购买的房产抵押给李某,并写了一张借条,同时在借条上提到了用自有的某某房产作抵押。因张某没有再交付10万元的购房款,王某与张某协商暂不办理过户手续。一年后,张某做生意失败,无力归还李某的借款,李某多次催讨无果,遂将张某起诉至法院要求将该抵押房产拍卖或变卖。在诉讼过程中张某承认借款的事实,但认为抵押没有生效,法院支持了张某这一主张,但责令其偿还李某50万元借款。</w:t>
      </w:r>
    </w:p>
    <w:p>
      <w:pPr>
        <w:spacing w:line="360" w:lineRule="auto"/>
        <w:jc w:val="left"/>
        <w:rPr>
          <w:rFonts w:ascii="宋体" w:hAnsi="宋体" w:eastAsia="宋体" w:cs="Times New Roman"/>
          <w:b/>
          <w:bCs/>
          <w:szCs w:val="22"/>
        </w:rPr>
      </w:pPr>
      <w:r>
        <w:rPr>
          <w:rFonts w:ascii="宋体" w:hAnsi="宋体" w:eastAsia="宋体" w:cs="Times New Roman"/>
          <w:b/>
          <w:bCs/>
          <w:szCs w:val="22"/>
        </w:rPr>
        <w:t>(1)物权包括哪些?</w:t>
      </w:r>
      <w:r>
        <w:rPr>
          <w:rFonts w:hint="eastAsia" w:ascii="宋体" w:hAnsi="宋体" w:eastAsia="宋体" w:cs="Times New Roman"/>
          <w:b/>
          <w:bCs/>
          <w:szCs w:val="22"/>
        </w:rPr>
        <w:t>（2分）</w:t>
      </w:r>
      <w:r>
        <w:rPr>
          <w:rFonts w:ascii="宋体" w:hAnsi="宋体" w:eastAsia="宋体" w:cs="Times New Roman"/>
          <w:b/>
          <w:bCs/>
          <w:szCs w:val="22"/>
        </w:rPr>
        <w:t>上述案例涉及哪些物权?</w:t>
      </w:r>
      <w:r>
        <w:rPr>
          <w:rFonts w:hint="eastAsia" w:ascii="宋体" w:hAnsi="宋体" w:eastAsia="宋体" w:cs="Times New Roman"/>
          <w:b/>
          <w:bCs/>
          <w:szCs w:val="22"/>
        </w:rPr>
        <w:t>（</w:t>
      </w:r>
      <w:r>
        <w:rPr>
          <w:rFonts w:ascii="宋体" w:hAnsi="宋体" w:eastAsia="宋体" w:cs="Times New Roman"/>
          <w:b/>
          <w:bCs/>
          <w:szCs w:val="22"/>
        </w:rPr>
        <w:t>2</w:t>
      </w:r>
      <w:r>
        <w:rPr>
          <w:rFonts w:hint="eastAsia" w:ascii="宋体" w:hAnsi="宋体" w:eastAsia="宋体" w:cs="Times New Roman"/>
          <w:b/>
          <w:bCs/>
          <w:szCs w:val="22"/>
        </w:rPr>
        <w:t>分）</w:t>
      </w:r>
    </w:p>
    <w:p>
      <w:pPr>
        <w:spacing w:line="360" w:lineRule="auto"/>
        <w:jc w:val="left"/>
        <w:rPr>
          <w:rFonts w:ascii="宋体" w:hAnsi="宋体" w:eastAsia="宋体" w:cs="Times New Roman"/>
          <w:b/>
          <w:bCs/>
          <w:szCs w:val="22"/>
        </w:rPr>
      </w:pPr>
      <w:r>
        <w:rPr>
          <w:rFonts w:ascii="宋体" w:hAnsi="宋体" w:eastAsia="宋体" w:cs="Times New Roman"/>
          <w:b/>
          <w:bCs/>
          <w:szCs w:val="22"/>
        </w:rPr>
        <w:t>(2)从物权的角度,分析法院为什么会支持张某“抵押没有生效”的主张。</w:t>
      </w:r>
      <w:r>
        <w:rPr>
          <w:rFonts w:hint="eastAsia" w:ascii="宋体" w:hAnsi="宋体" w:eastAsia="宋体" w:cs="Times New Roman"/>
          <w:b/>
          <w:bCs/>
          <w:szCs w:val="22"/>
        </w:rPr>
        <w:t>（4分）</w:t>
      </w:r>
    </w:p>
    <w:p>
      <w:pPr>
        <w:spacing w:line="360" w:lineRule="auto"/>
        <w:jc w:val="left"/>
        <w:rPr>
          <w:rFonts w:ascii="宋体" w:hAnsi="宋体" w:eastAsia="宋体" w:cs="Times New Roman"/>
          <w:szCs w:val="22"/>
        </w:rPr>
      </w:pPr>
      <w:r>
        <w:rPr>
          <w:rFonts w:hint="eastAsia" w:ascii="宋体" w:hAnsi="宋体" w:eastAsia="宋体" w:cs="Times New Roman"/>
          <w:szCs w:val="22"/>
        </w:rPr>
        <w:t>【答案】(1)物权包括所有权、他物权（用益物权、担保物权）。上述案例涉及所有权、担保物权。</w:t>
      </w:r>
    </w:p>
    <w:p>
      <w:pPr>
        <w:spacing w:line="360" w:lineRule="auto"/>
        <w:jc w:val="left"/>
        <w:rPr>
          <w:rFonts w:ascii="宋体" w:hAnsi="宋体" w:eastAsia="宋体" w:cs="Times New Roman"/>
          <w:b/>
          <w:bCs/>
          <w:szCs w:val="22"/>
        </w:rPr>
      </w:pPr>
      <w:r>
        <w:rPr>
          <w:rFonts w:hint="eastAsia" w:ascii="宋体" w:hAnsi="宋体" w:eastAsia="宋体" w:cs="Times New Roman"/>
          <w:szCs w:val="22"/>
        </w:rPr>
        <w:t>(2)根据我国法律规定，对于房屋等不动产，除法律另有规定的情形外，必须到不动产登记机构办理登记，才能取得所有权。本案中张某因没有与王某办理过户手续，即没有到不动产登记机构办理登记，所以该套房屋仍归王某所有，并不属于张某。因此，张某无权将其抵押，张某和李某之间的抵押合同没有生效。</w:t>
      </w:r>
    </w:p>
    <w:p>
      <w:pPr>
        <w:spacing w:line="360" w:lineRule="auto"/>
        <w:ind w:firstLine="420"/>
        <w:jc w:val="left"/>
        <w:rPr>
          <w:rFonts w:hint="eastAsia" w:ascii="楷体" w:hAnsi="楷体" w:eastAsia="楷体" w:cs="Times New Roman"/>
          <w:szCs w:val="22"/>
        </w:rPr>
      </w:pPr>
    </w:p>
    <w:p>
      <w:pPr>
        <w:spacing w:line="360" w:lineRule="auto"/>
        <w:ind w:firstLine="420"/>
        <w:jc w:val="left"/>
        <w:rPr>
          <w:rFonts w:ascii="楷体" w:hAnsi="楷体" w:eastAsia="楷体" w:cs="楷体"/>
          <w:szCs w:val="22"/>
        </w:rPr>
      </w:pPr>
      <w:r>
        <w:rPr>
          <w:rFonts w:hint="eastAsia" w:ascii="楷体" w:hAnsi="楷体" w:eastAsia="楷体" w:cs="Times New Roman"/>
          <w:szCs w:val="22"/>
        </w:rPr>
        <w:t>1</w:t>
      </w:r>
      <w:r>
        <w:rPr>
          <w:rFonts w:ascii="楷体" w:hAnsi="楷体" w:eastAsia="楷体" w:cs="Times New Roman"/>
          <w:szCs w:val="22"/>
        </w:rPr>
        <w:t>5.</w:t>
      </w:r>
      <w:r>
        <w:rPr>
          <w:rFonts w:ascii="楷体" w:hAnsi="楷体" w:eastAsia="楷体" w:cs="楷体"/>
          <w:szCs w:val="22"/>
        </w:rPr>
        <w:t xml:space="preserve"> 某小区二楼住户李某在其阳台上安装防盗栏，宽度</w:t>
      </w:r>
      <w:r>
        <w:rPr>
          <w:rFonts w:ascii="楷体" w:hAnsi="楷体" w:eastAsia="楷体" w:cs="Times New Roman"/>
          <w:szCs w:val="22"/>
        </w:rPr>
        <w:t>40</w:t>
      </w:r>
      <w:r>
        <w:rPr>
          <w:rFonts w:ascii="楷体" w:hAnsi="楷体" w:eastAsia="楷体" w:cs="楷体"/>
          <w:szCs w:val="22"/>
        </w:rPr>
        <w:t>公分。安装过程中，三楼住户王某以李某安装的防盗栏顶部为水平面且宽度达</w:t>
      </w:r>
      <w:r>
        <w:rPr>
          <w:rFonts w:ascii="楷体" w:hAnsi="楷体" w:eastAsia="楷体" w:cs="Times New Roman"/>
          <w:szCs w:val="22"/>
        </w:rPr>
        <w:t>40</w:t>
      </w:r>
      <w:r>
        <w:rPr>
          <w:rFonts w:ascii="楷体" w:hAnsi="楷体" w:eastAsia="楷体" w:cs="楷体"/>
          <w:szCs w:val="22"/>
        </w:rPr>
        <w:t>公分，给自己带来被偷盗的危险为由，阻止李某安装该防盗栏。李某说：“一楼住户的阳台安装了防盗栏，我也是为了安全才安装的。况且，我是在自家阳台上安装防盗栏，不关你家的事。你要是觉得不安全，你也可以在你家阳台上安装啊！”于是，两人争吵起来。王某一怒之下，将已经被安装工人放到三楼但尚未固定的防盗栏护绳用剪刀剪断，致使防盗栏从三楼摔到一楼，完全损坏，所幸并无人员伤亡。于是，李某将王某告上法庭，要求赔偿防盗栏损失</w:t>
      </w:r>
      <w:r>
        <w:rPr>
          <w:rFonts w:ascii="楷体" w:hAnsi="楷体" w:eastAsia="楷体" w:cs="Times New Roman"/>
          <w:szCs w:val="22"/>
        </w:rPr>
        <w:t>3000</w:t>
      </w:r>
      <w:r>
        <w:rPr>
          <w:rFonts w:ascii="楷体" w:hAnsi="楷体" w:eastAsia="楷体" w:cs="楷体"/>
          <w:szCs w:val="22"/>
        </w:rPr>
        <w:t>元。</w:t>
      </w:r>
    </w:p>
    <w:p>
      <w:pPr>
        <w:spacing w:line="360" w:lineRule="auto"/>
        <w:jc w:val="left"/>
        <w:rPr>
          <w:rFonts w:ascii="宋体" w:hAnsi="宋体" w:eastAsia="宋体" w:cs="Times New Roman"/>
          <w:b/>
          <w:bCs/>
          <w:szCs w:val="22"/>
        </w:rPr>
      </w:pPr>
      <w:r>
        <w:rPr>
          <w:rFonts w:ascii="宋体" w:hAnsi="宋体" w:eastAsia="宋体" w:cs="Times New Roman"/>
          <w:b/>
          <w:bCs/>
          <w:szCs w:val="22"/>
        </w:rPr>
        <w:t>(1)案例中防盗栏的损失责任应当由谁来承担？</w:t>
      </w:r>
      <w:r>
        <w:rPr>
          <w:rFonts w:hint="eastAsia" w:ascii="宋体" w:hAnsi="宋体" w:eastAsia="宋体" w:cs="Times New Roman"/>
          <w:b/>
          <w:bCs/>
          <w:szCs w:val="22"/>
        </w:rPr>
        <w:t>（2分）</w:t>
      </w:r>
      <w:r>
        <w:rPr>
          <w:rFonts w:ascii="宋体" w:hAnsi="宋体" w:eastAsia="宋体" w:cs="Times New Roman"/>
          <w:b/>
          <w:bCs/>
          <w:szCs w:val="22"/>
        </w:rPr>
        <w:t>为什么？</w:t>
      </w:r>
      <w:r>
        <w:rPr>
          <w:rFonts w:hint="eastAsia" w:ascii="宋体" w:hAnsi="宋体" w:eastAsia="宋体" w:cs="Times New Roman"/>
          <w:b/>
          <w:bCs/>
          <w:szCs w:val="22"/>
        </w:rPr>
        <w:t>（</w:t>
      </w:r>
      <w:r>
        <w:rPr>
          <w:rFonts w:ascii="宋体" w:hAnsi="宋体" w:eastAsia="宋体" w:cs="Times New Roman"/>
          <w:b/>
          <w:bCs/>
          <w:szCs w:val="22"/>
        </w:rPr>
        <w:t>4</w:t>
      </w:r>
      <w:r>
        <w:rPr>
          <w:rFonts w:hint="eastAsia" w:ascii="宋体" w:hAnsi="宋体" w:eastAsia="宋体" w:cs="Times New Roman"/>
          <w:b/>
          <w:bCs/>
          <w:szCs w:val="22"/>
        </w:rPr>
        <w:t>分）</w:t>
      </w:r>
    </w:p>
    <w:p>
      <w:pPr>
        <w:spacing w:line="360" w:lineRule="auto"/>
        <w:jc w:val="left"/>
        <w:rPr>
          <w:rFonts w:ascii="宋体" w:hAnsi="宋体" w:eastAsia="宋体" w:cs="Times New Roman"/>
          <w:b/>
          <w:bCs/>
          <w:szCs w:val="22"/>
        </w:rPr>
      </w:pPr>
      <w:r>
        <w:rPr>
          <w:rFonts w:hint="eastAsia" w:ascii="黑体" w:hAnsi="黑体" w:eastAsia="黑体" w:cs="黑体"/>
          <w:b/>
          <w:bCs/>
          <w:szCs w:val="22"/>
        </w:rPr>
        <w:t>【预习挑战4.2】</w:t>
      </w:r>
      <w:r>
        <w:rPr>
          <w:rFonts w:ascii="宋体" w:hAnsi="宋体" w:eastAsia="宋体" w:cs="Times New Roman"/>
          <w:b/>
          <w:bCs/>
          <w:szCs w:val="22"/>
        </w:rPr>
        <w:t>(2)王某和李某应该如何妥善处理好相邻关系？</w:t>
      </w:r>
      <w:r>
        <w:rPr>
          <w:rFonts w:hint="eastAsia" w:ascii="宋体" w:hAnsi="宋体" w:eastAsia="宋体" w:cs="Times New Roman"/>
          <w:b/>
          <w:bCs/>
          <w:szCs w:val="22"/>
        </w:rPr>
        <w:t>（4分）</w:t>
      </w:r>
    </w:p>
    <w:p>
      <w:pPr>
        <w:spacing w:line="360" w:lineRule="auto"/>
        <w:jc w:val="left"/>
        <w:rPr>
          <w:rFonts w:ascii="宋体" w:hAnsi="宋体" w:eastAsia="宋体" w:cs="Times New Roman"/>
          <w:szCs w:val="22"/>
        </w:rPr>
      </w:pPr>
      <w:r>
        <w:rPr>
          <w:rFonts w:hint="eastAsia" w:ascii="宋体" w:hAnsi="宋体" w:eastAsia="宋体" w:cs="Times New Roman"/>
          <w:szCs w:val="22"/>
        </w:rPr>
        <w:t>【答案】(1)①应该由王某和李某共同承担损失责任，王某承担主要赔偿责任，李某自行承担部分损失。②王某承担主要赔偿责任。所有权人可以依照自己的意愿支配其所有物，他人不得侵犯其所有权。防盗栏归李某所有，王某擅自剪断防盗栏的护绳，应当认定为一种侵权行为，应当承担主要赔偿责任。③李某自行承担部分损失。不动产权利人挖掘土地、建造建筑物、铺设管线以及安装设备等，不得危及相邻不动产的安全。本案中原告李某在阳台上安装防盗栏，宽度达40公分且顶部为水平面，足以让正常人进行攀登，已对被告王某的住宅安全造成威胁，李某的行为应当认定为侵害了王某的相邻权，所以，李某应当承担部分损失。</w:t>
      </w:r>
    </w:p>
    <w:p>
      <w:pPr>
        <w:spacing w:line="360" w:lineRule="auto"/>
        <w:jc w:val="left"/>
        <w:rPr>
          <w:rFonts w:ascii="Times New Roman" w:hAnsi="Times New Roman" w:eastAsia="宋体" w:cs="Times New Roman"/>
          <w:b/>
          <w:bCs/>
          <w:szCs w:val="22"/>
        </w:rPr>
      </w:pPr>
      <w:r>
        <w:rPr>
          <w:rFonts w:hint="eastAsia" w:ascii="宋体" w:hAnsi="宋体" w:eastAsia="宋体" w:cs="Times New Roman"/>
          <w:szCs w:val="22"/>
        </w:rPr>
        <w:t>(2)民法典规定，相邻关系权利人应当按照有利生产、方便生活、团结互助、公平合理的原则，正确处理相邻关系。李某在得知安装的防盗网对王某权益产生隐患时，双方应心平气和、有理有据与王某协商，在协商未果后，应采取合法手段予以解决。</w:t>
      </w:r>
    </w:p>
    <w:p>
      <w:pPr>
        <w:spacing w:line="360" w:lineRule="auto"/>
        <w:ind w:firstLine="420" w:firstLineChars="200"/>
        <w:jc w:val="left"/>
        <w:rPr>
          <w:rFonts w:ascii="楷体" w:hAnsi="楷体" w:eastAsia="楷体" w:cs="楷体"/>
          <w:szCs w:val="22"/>
        </w:rPr>
      </w:pPr>
    </w:p>
    <w:p>
      <w:pPr>
        <w:spacing w:line="360" w:lineRule="auto"/>
        <w:ind w:firstLine="420" w:firstLineChars="200"/>
        <w:jc w:val="left"/>
        <w:rPr>
          <w:rFonts w:ascii="楷体" w:hAnsi="楷体" w:eastAsia="楷体" w:cs="楷体"/>
          <w:szCs w:val="22"/>
        </w:rPr>
      </w:pPr>
      <w:r>
        <w:rPr>
          <w:rFonts w:ascii="楷体" w:hAnsi="楷体" w:eastAsia="楷体" w:cs="楷体"/>
          <w:szCs w:val="22"/>
        </w:rPr>
        <w:t>16</w:t>
      </w:r>
      <w:r>
        <w:rPr>
          <w:rFonts w:hint="eastAsia" w:ascii="楷体" w:hAnsi="楷体" w:eastAsia="楷体" w:cs="楷体"/>
          <w:szCs w:val="22"/>
        </w:rPr>
        <w:t>.</w:t>
      </w:r>
      <w:r>
        <w:rPr>
          <w:rFonts w:ascii="楷体" w:hAnsi="楷体" w:eastAsia="楷体" w:cs="楷体"/>
          <w:szCs w:val="22"/>
        </w:rPr>
        <w:t>马腾飞(15岁)所在学校内有一台自动售货机，里面摆放着多款饮料，每款饮料下方都有相应的价格标签和按钮。一天课间休息时，马腾飞感觉口渴，来到该自动售货机旁边，投入对应价格的硬币，并在自己想买的饮料下方按下按钮。马腾飞看到饮料出现在出口处，却因出口处故障未能取出该瓶饮料。</w:t>
      </w:r>
    </w:p>
    <w:p>
      <w:pPr>
        <w:spacing w:line="360" w:lineRule="auto"/>
        <w:jc w:val="left"/>
        <w:rPr>
          <w:rFonts w:ascii="宋体" w:hAnsi="宋体" w:eastAsia="宋体" w:cs="Times New Roman"/>
          <w:b/>
          <w:bCs/>
          <w:szCs w:val="22"/>
        </w:rPr>
      </w:pPr>
      <w:r>
        <w:rPr>
          <w:rFonts w:ascii="宋体" w:hAnsi="宋体" w:eastAsia="宋体" w:cs="Times New Roman"/>
          <w:b/>
          <w:bCs/>
          <w:szCs w:val="22"/>
        </w:rPr>
        <w:t>本案中马腾飞是否取得该瓶饮料的所有权？说明理由。</w:t>
      </w:r>
      <w:r>
        <w:rPr>
          <w:rFonts w:hint="eastAsia" w:ascii="宋体" w:hAnsi="宋体" w:eastAsia="宋体" w:cs="Times New Roman"/>
          <w:b/>
          <w:bCs/>
          <w:szCs w:val="22"/>
        </w:rPr>
        <w:t>（3分）</w:t>
      </w:r>
    </w:p>
    <w:p>
      <w:pPr>
        <w:spacing w:line="360" w:lineRule="auto"/>
        <w:jc w:val="left"/>
        <w:rPr>
          <w:rFonts w:ascii="宋体" w:hAnsi="宋体" w:eastAsia="宋体" w:cs="Times New Roman"/>
          <w:b/>
          <w:bCs/>
          <w:szCs w:val="22"/>
        </w:rPr>
      </w:pPr>
      <w:r>
        <w:rPr>
          <w:rFonts w:hint="eastAsia" w:ascii="宋体" w:hAnsi="宋体" w:eastAsia="宋体" w:cs="Times New Roman"/>
          <w:szCs w:val="22"/>
        </w:rPr>
        <w:t>【答案】否。理由：动产所有权的取得方式是交付；本案中饮料属于动产，饮料并没有交付给马腾飞占有，因此，马腾飞并没有取得该瓶饮料的所有权。</w:t>
      </w:r>
    </w:p>
    <w:p>
      <w:pPr>
        <w:pStyle w:val="4"/>
        <w:wordWrap/>
        <w:spacing w:after="0" w:line="360" w:lineRule="auto"/>
        <w:ind w:left="0"/>
        <w:jc w:val="left"/>
        <w:rPr>
          <w:rFonts w:ascii="黑体" w:eastAsia="黑体" w:cs="黑体"/>
          <w:b/>
          <w:bCs/>
          <w:color w:val="000000"/>
          <w:sz w:val="21"/>
          <w:szCs w:val="21"/>
          <w:u w:val="dotted"/>
          <w:lang w:bidi="ar"/>
        </w:rPr>
      </w:pPr>
    </w:p>
    <w:p>
      <w:pPr>
        <w:spacing w:line="360" w:lineRule="auto"/>
        <w:ind w:firstLine="420"/>
        <w:jc w:val="left"/>
        <w:rPr>
          <w:rFonts w:ascii="楷体" w:hAnsi="楷体" w:eastAsia="楷体" w:cs="Times New Roman"/>
          <w:szCs w:val="22"/>
        </w:rPr>
      </w:pPr>
      <w:r>
        <w:rPr>
          <w:rFonts w:ascii="楷体" w:hAnsi="楷体" w:eastAsia="楷体" w:cs="楷体"/>
          <w:szCs w:val="22"/>
        </w:rPr>
        <w:t>17.</w:t>
      </w:r>
      <w:r>
        <w:rPr>
          <w:rFonts w:ascii="楷体" w:hAnsi="楷体" w:eastAsia="楷体" w:cs="Times New Roman"/>
          <w:szCs w:val="22"/>
        </w:rPr>
        <w:t>毛某于2018年取得一套拆迁安置房。当年10月，毛某与赵某签订房屋买卖合同，该套安置房出售给赵某，总价45万元，赵某一次性付清了房款。但因房屋取得产权不满两年即过户给他人，需缴纳高额个人所得税，为规避该税款，双方约定于2020年6月即张某取得该房屋产权满两年后再将该房屋过户给赵某。2020年4月，毛某又与李某签订房屋买卖合同，将该套房产以62万元的价格卖给了不知情的李某，并协助李某办理了过户手续。赵某获悉后多次协商未果，遂将毛某告上法庭，要求毛某履行合同约定，并赔偿其损失。</w:t>
      </w:r>
    </w:p>
    <w:p>
      <w:pPr>
        <w:spacing w:line="360" w:lineRule="auto"/>
        <w:jc w:val="left"/>
        <w:rPr>
          <w:rFonts w:ascii="Times New Roman" w:hAnsi="Times New Roman" w:eastAsia="宋体" w:cs="Times New Roman"/>
          <w:b/>
          <w:bCs/>
          <w:szCs w:val="22"/>
        </w:rPr>
      </w:pPr>
      <w:r>
        <w:rPr>
          <w:rFonts w:ascii="Times New Roman" w:hAnsi="Times New Roman" w:eastAsia="宋体" w:cs="Times New Roman"/>
          <w:b/>
          <w:bCs/>
          <w:szCs w:val="22"/>
        </w:rPr>
        <w:t>毛某与赵某签订的</w:t>
      </w:r>
      <w:r>
        <w:rPr>
          <w:rFonts w:hint="eastAsia" w:ascii="黑体" w:hAnsi="黑体" w:eastAsia="黑体" w:cs="黑体"/>
          <w:b/>
          <w:bCs/>
          <w:szCs w:val="22"/>
        </w:rPr>
        <w:t>【预习挑战3.1】</w:t>
      </w:r>
      <w:r>
        <w:rPr>
          <w:rFonts w:ascii="Times New Roman" w:hAnsi="Times New Roman" w:eastAsia="宋体" w:cs="Times New Roman"/>
          <w:b/>
          <w:bCs/>
          <w:szCs w:val="22"/>
          <w:u w:val="double"/>
        </w:rPr>
        <w:t>合同是否有效</w:t>
      </w:r>
      <w:r>
        <w:rPr>
          <w:rFonts w:ascii="Times New Roman" w:hAnsi="Times New Roman" w:eastAsia="宋体" w:cs="Times New Roman"/>
          <w:b/>
          <w:bCs/>
          <w:szCs w:val="22"/>
        </w:rPr>
        <w:t>，</w:t>
      </w:r>
      <w:r>
        <w:rPr>
          <w:rFonts w:hint="eastAsia" w:ascii="Times New Roman" w:hAnsi="Times New Roman" w:eastAsia="宋体" w:cs="Times New Roman"/>
          <w:b/>
          <w:bCs/>
          <w:szCs w:val="22"/>
        </w:rPr>
        <w:t>（3分）</w:t>
      </w:r>
      <w:r>
        <w:rPr>
          <w:rFonts w:ascii="Times New Roman" w:hAnsi="Times New Roman" w:eastAsia="宋体" w:cs="Times New Roman"/>
          <w:b/>
          <w:bCs/>
          <w:szCs w:val="22"/>
        </w:rPr>
        <w:t>该套房产所有权最终该归谁？</w:t>
      </w:r>
      <w:r>
        <w:rPr>
          <w:rFonts w:hint="eastAsia" w:ascii="Times New Roman" w:hAnsi="Times New Roman" w:eastAsia="宋体" w:cs="Times New Roman"/>
          <w:b/>
          <w:bCs/>
          <w:szCs w:val="22"/>
        </w:rPr>
        <w:t>（3分）</w:t>
      </w:r>
      <w:r>
        <w:rPr>
          <w:rFonts w:ascii="Times New Roman" w:hAnsi="Times New Roman" w:eastAsia="宋体" w:cs="Times New Roman"/>
          <w:b/>
          <w:bCs/>
          <w:szCs w:val="22"/>
        </w:rPr>
        <w:t>请结合材料，运用“民事权利与义务”的知识简要说明理由。</w:t>
      </w:r>
    </w:p>
    <w:p>
      <w:pPr>
        <w:spacing w:line="360" w:lineRule="auto"/>
        <w:jc w:val="left"/>
        <w:rPr>
          <w:rFonts w:ascii="Times New Roman" w:hAnsi="Times New Roman" w:eastAsia="宋体" w:cs="Times New Roman"/>
          <w:szCs w:val="22"/>
        </w:rPr>
      </w:pPr>
      <w:r>
        <w:rPr>
          <w:rFonts w:ascii="Times New Roman" w:hAnsi="Times New Roman" w:eastAsia="宋体" w:cs="Times New Roman"/>
          <w:szCs w:val="22"/>
        </w:rPr>
        <w:t>【答案】有效合同要求订立合同的行为人具有相应的民事行为能力，意思表示真实，不违反法律、行政法规的规定。本案中毛某与赵某是平等主体间订立的合法合同，故合同有效。</w:t>
      </w:r>
    </w:p>
    <w:p>
      <w:pPr>
        <w:spacing w:line="360" w:lineRule="auto"/>
        <w:jc w:val="left"/>
        <w:rPr>
          <w:rFonts w:ascii="宋体" w:hAnsi="宋体" w:eastAsia="宋体" w:cs="Times New Roman"/>
          <w:b/>
          <w:bCs/>
          <w:szCs w:val="22"/>
        </w:rPr>
      </w:pPr>
      <w:r>
        <w:rPr>
          <w:rFonts w:ascii="Times New Roman" w:hAnsi="Times New Roman" w:eastAsia="宋体" w:cs="Times New Roman"/>
          <w:szCs w:val="22"/>
        </w:rPr>
        <w:t>对于房屋等不动产，除法律另有规定的情形外，必须到不动产登记机构办理登记，才能取得所有权。李某属于善意第三人，且已办理了该套房产的过户手续、取得其所有权，因此该房产所有权最终应该归李某所有。</w:t>
      </w:r>
    </w:p>
    <w:p>
      <w:pPr>
        <w:spacing w:line="360" w:lineRule="auto"/>
        <w:ind w:firstLine="420"/>
        <w:jc w:val="left"/>
        <w:rPr>
          <w:rFonts w:ascii="楷体" w:hAnsi="楷体" w:eastAsia="楷体" w:cs="楷体"/>
          <w:szCs w:val="22"/>
        </w:rPr>
      </w:pPr>
    </w:p>
    <w:p>
      <w:pPr>
        <w:spacing w:line="360" w:lineRule="auto"/>
        <w:ind w:firstLine="420"/>
        <w:jc w:val="left"/>
        <w:rPr>
          <w:rFonts w:ascii="楷体" w:hAnsi="楷体" w:eastAsia="楷体" w:cs="Times New Roman"/>
          <w:szCs w:val="22"/>
        </w:rPr>
      </w:pPr>
      <w:r>
        <w:rPr>
          <w:rFonts w:ascii="楷体" w:hAnsi="楷体" w:eastAsia="楷体" w:cs="楷体"/>
          <w:szCs w:val="22"/>
        </w:rPr>
        <w:t>18.</w:t>
      </w:r>
      <w:r>
        <w:rPr>
          <w:rFonts w:ascii="楷体" w:hAnsi="楷体" w:eastAsia="楷体" w:cs="Times New Roman"/>
          <w:szCs w:val="22"/>
        </w:rPr>
        <w:t>外地客商图某到重庆市城口县采购核桃，找到当地核桃商胡某，双方商定，图某以每斤27元的价格购买胡某核桃1200斤，共计人民币32400元。图某当天付款8000元。由于当天交付的核桃品质不整齐，导致白天花费很多时间挑拣，双方在院坝检查完核桃后，已是晚上8点多，于是双方约定第二天上午提货并付清余款。但是当晚午夜突然下起大雨，致使放在院坝里的核桃部分淋湿，已达不到图某对货物的要求。图某于是要求胡某更换被淋湿的核桃或退回淋湿损毁的核桃货款，遭胡某拒绝。</w:t>
      </w:r>
    </w:p>
    <w:p>
      <w:pPr>
        <w:spacing w:line="360" w:lineRule="auto"/>
        <w:jc w:val="left"/>
        <w:rPr>
          <w:rFonts w:ascii="宋体" w:hAnsi="宋体" w:eastAsia="宋体" w:cs="Times New Roman"/>
          <w:b/>
          <w:bCs/>
          <w:szCs w:val="22"/>
        </w:rPr>
      </w:pPr>
      <w:r>
        <w:rPr>
          <w:rFonts w:ascii="宋体" w:hAnsi="宋体" w:eastAsia="宋体" w:cs="Times New Roman"/>
          <w:b/>
          <w:bCs/>
          <w:szCs w:val="22"/>
        </w:rPr>
        <w:t>(1)指出本案中核桃被淋湿时所有权归谁并说明理由。</w:t>
      </w:r>
      <w:r>
        <w:rPr>
          <w:rFonts w:hint="eastAsia" w:ascii="宋体" w:hAnsi="宋体" w:eastAsia="宋体" w:cs="Times New Roman"/>
          <w:b/>
          <w:bCs/>
          <w:szCs w:val="22"/>
        </w:rPr>
        <w:t>（3分）</w:t>
      </w:r>
    </w:p>
    <w:p>
      <w:pPr>
        <w:spacing w:line="360" w:lineRule="auto"/>
        <w:jc w:val="left"/>
        <w:rPr>
          <w:rFonts w:ascii="宋体" w:hAnsi="宋体" w:eastAsia="宋体" w:cs="Times New Roman"/>
          <w:b/>
          <w:bCs/>
          <w:szCs w:val="22"/>
        </w:rPr>
      </w:pPr>
      <w:r>
        <w:rPr>
          <w:rFonts w:hint="eastAsia" w:ascii="黑体" w:hAnsi="黑体" w:eastAsia="黑体" w:cs="黑体"/>
          <w:b/>
          <w:bCs/>
          <w:szCs w:val="22"/>
          <w:lang w:eastAsia="zh-CN"/>
        </w:rPr>
        <w:t>【能力挑战题】</w:t>
      </w:r>
      <w:r>
        <w:rPr>
          <w:rFonts w:ascii="宋体" w:hAnsi="宋体" w:eastAsia="宋体" w:cs="Times New Roman"/>
          <w:b/>
          <w:bCs/>
          <w:szCs w:val="22"/>
        </w:rPr>
        <w:t>(2)说明本案中的损失应该由谁承担以及如何承担。</w:t>
      </w:r>
      <w:r>
        <w:rPr>
          <w:rFonts w:hint="eastAsia" w:ascii="宋体" w:hAnsi="宋体" w:eastAsia="宋体" w:cs="Times New Roman"/>
          <w:b/>
          <w:bCs/>
          <w:szCs w:val="22"/>
        </w:rPr>
        <w:t>（3分）</w:t>
      </w:r>
    </w:p>
    <w:p>
      <w:pPr>
        <w:spacing w:line="360" w:lineRule="auto"/>
        <w:jc w:val="left"/>
        <w:rPr>
          <w:rFonts w:ascii="宋体" w:hAnsi="宋体" w:eastAsia="宋体" w:cs="Times New Roman"/>
          <w:szCs w:val="22"/>
        </w:rPr>
      </w:pPr>
      <w:r>
        <w:rPr>
          <w:rFonts w:ascii="宋体" w:hAnsi="宋体" w:eastAsia="宋体" w:cs="Times New Roman"/>
          <w:szCs w:val="22"/>
        </w:rPr>
        <w:t>【答案】(1)核桃被淋湿时所有权归胡某。根据我国相关法律的规定，动产一般以交付的方式取得所有权。本案中核桃被淋湿时尚未交付，故所有权仍归胡某。</w:t>
      </w:r>
    </w:p>
    <w:p>
      <w:pPr>
        <w:spacing w:line="360" w:lineRule="auto"/>
        <w:jc w:val="left"/>
        <w:rPr>
          <w:rFonts w:ascii="Times New Roman" w:hAnsi="Times New Roman" w:eastAsia="宋体" w:cs="Times New Roman"/>
          <w:b/>
          <w:bCs/>
          <w:szCs w:val="22"/>
        </w:rPr>
      </w:pPr>
      <w:r>
        <w:rPr>
          <w:rFonts w:ascii="宋体" w:hAnsi="宋体" w:eastAsia="宋体" w:cs="Times New Roman"/>
          <w:szCs w:val="22"/>
        </w:rPr>
        <w:t>(2)胡某。胡某可以继续履行约定，更换核桃：也可以退还8000元预付货款，并赔偿图某因未及时收购而造成的损失。</w:t>
      </w:r>
    </w:p>
    <w:p>
      <w:pPr>
        <w:spacing w:line="360" w:lineRule="auto"/>
        <w:jc w:val="left"/>
        <w:rPr>
          <w:rFonts w:ascii="宋体" w:hAnsi="宋体" w:eastAsia="宋体" w:cs="Times New Roman"/>
          <w:szCs w:val="22"/>
        </w:rPr>
      </w:pPr>
    </w:p>
    <w:p>
      <w:pPr>
        <w:spacing w:line="360" w:lineRule="auto"/>
        <w:ind w:firstLine="420"/>
        <w:jc w:val="left"/>
        <w:rPr>
          <w:rFonts w:ascii="楷体" w:hAnsi="楷体" w:eastAsia="楷体" w:cs="Times New Roman"/>
          <w:szCs w:val="22"/>
        </w:rPr>
      </w:pPr>
      <w:r>
        <w:rPr>
          <w:rFonts w:hint="eastAsia" w:ascii="楷体" w:hAnsi="楷体" w:eastAsia="楷体" w:cs="楷体"/>
          <w:szCs w:val="22"/>
          <w:lang w:val="en-US" w:eastAsia="zh-CN"/>
        </w:rPr>
        <w:t>19</w:t>
      </w:r>
      <w:r>
        <w:rPr>
          <w:rFonts w:ascii="楷体" w:hAnsi="楷体" w:eastAsia="楷体" w:cs="楷体"/>
          <w:szCs w:val="22"/>
        </w:rPr>
        <w:t>.</w:t>
      </w:r>
      <w:r>
        <w:rPr>
          <w:rFonts w:ascii="楷体" w:hAnsi="楷体" w:eastAsia="楷体" w:cs="Times New Roman"/>
          <w:szCs w:val="22"/>
        </w:rPr>
        <w:t>甲租赁公司与乙销售服务公司按法律规定签订产品购销合同，合同约定甲租赁公司向乙销售服务公司购买100台电脑。甲租赁公司在支付货款20％的定金后，乙销售服务公司便交付电脑，同时定金转为货款，甲租赁公司于90日内支付剩余货款。按照合同约定，2021年8月2日，甲租赁公司向乙销售服务公司支付所购电脑款项20％的定金，乙销售服务公司将电脑运到甲租赁公司指定库房。但是，甲租赁公司却没有在规定期限内向乙销售服务公司支剩余货款。乙销售服务公司了解到，因当地电脑租赁业务萎缩，甲租赁公司没有将所购电脑进行租赁，而是以市场价将电脑悉数销售丙金业，所得款项被公司法定代表人挪作他用，公司已无力支付剩余货款。乙销售服务公司在与甲租赁公司协商未果的情况下，为避免损失，决定向丙企业追回电脑。</w:t>
      </w:r>
    </w:p>
    <w:p>
      <w:pPr>
        <w:spacing w:line="360" w:lineRule="auto"/>
        <w:jc w:val="left"/>
        <w:rPr>
          <w:rFonts w:ascii="宋体" w:hAnsi="宋体" w:eastAsia="宋体" w:cs="Times New Roman"/>
          <w:b/>
          <w:bCs/>
          <w:szCs w:val="22"/>
        </w:rPr>
      </w:pPr>
      <w:r>
        <w:rPr>
          <w:rFonts w:ascii="宋体" w:hAnsi="宋体" w:eastAsia="宋体" w:cs="Times New Roman"/>
          <w:b/>
          <w:bCs/>
          <w:szCs w:val="22"/>
        </w:rPr>
        <w:t>(1)乙销售服务公司是否有权向丙企业追回电脑？请说明理由。</w:t>
      </w:r>
    </w:p>
    <w:p>
      <w:pPr>
        <w:spacing w:line="360" w:lineRule="auto"/>
        <w:jc w:val="left"/>
        <w:rPr>
          <w:rFonts w:ascii="宋体" w:hAnsi="宋体" w:eastAsia="宋体" w:cs="Times New Roman"/>
          <w:b/>
          <w:bCs/>
          <w:szCs w:val="22"/>
        </w:rPr>
      </w:pPr>
      <w:r>
        <w:rPr>
          <w:rFonts w:hint="eastAsia" w:ascii="黑体" w:hAnsi="黑体" w:eastAsia="黑体" w:cs="黑体"/>
          <w:b/>
          <w:bCs/>
          <w:szCs w:val="22"/>
          <w:lang w:eastAsia="zh-CN"/>
        </w:rPr>
        <w:t>【预习挑战</w:t>
      </w:r>
      <w:r>
        <w:rPr>
          <w:rFonts w:hint="eastAsia" w:ascii="黑体" w:hAnsi="黑体" w:eastAsia="黑体" w:cs="黑体"/>
          <w:b/>
          <w:bCs/>
          <w:szCs w:val="22"/>
          <w:lang w:val="en-US" w:eastAsia="zh-CN"/>
        </w:rPr>
        <w:t>3.2</w:t>
      </w:r>
      <w:r>
        <w:rPr>
          <w:rFonts w:hint="eastAsia" w:ascii="黑体" w:hAnsi="黑体" w:eastAsia="黑体" w:cs="黑体"/>
          <w:b/>
          <w:bCs/>
          <w:szCs w:val="22"/>
          <w:lang w:eastAsia="zh-CN"/>
        </w:rPr>
        <w:t>】</w:t>
      </w:r>
      <w:r>
        <w:rPr>
          <w:rFonts w:ascii="宋体" w:hAnsi="宋体" w:eastAsia="宋体" w:cs="Times New Roman"/>
          <w:b/>
          <w:bCs/>
          <w:szCs w:val="22"/>
        </w:rPr>
        <w:t>(2)在本案例中，甲租赁公司应当承担什么责任？请列举法律规定的承担这一责任的方式。</w:t>
      </w:r>
    </w:p>
    <w:p>
      <w:pPr>
        <w:spacing w:line="360" w:lineRule="auto"/>
        <w:jc w:val="left"/>
        <w:rPr>
          <w:rFonts w:ascii="宋体" w:hAnsi="宋体" w:eastAsia="宋体" w:cs="Times New Roman"/>
          <w:szCs w:val="22"/>
        </w:rPr>
      </w:pPr>
      <w:r>
        <w:rPr>
          <w:rFonts w:ascii="宋体" w:hAnsi="宋体" w:eastAsia="宋体" w:cs="Times New Roman"/>
          <w:szCs w:val="22"/>
        </w:rPr>
        <w:t>【答案】(1)没有。电脑属于动产，所有权的取得应当依照法律规定交付。按照合同约定，乙销售服务公司将电脑运抵甲租赁公司指定库房后即完成电脑交付，甲租赁公司获得电脑所有权，有权对电脑进行处置。丙企业以市场价向甲租赁公司购得电脑（若答“丙企业向甲租赁公司善意取得得电脑”也可得分），即依法取得该电脑所有权。</w:t>
      </w:r>
    </w:p>
    <w:p>
      <w:pPr>
        <w:pStyle w:val="3"/>
        <w:spacing w:line="360" w:lineRule="auto"/>
        <w:jc w:val="left"/>
        <w:rPr>
          <w:rFonts w:ascii="宋体" w:hAnsi="宋体" w:eastAsia="宋体" w:cs="Times New Roman"/>
          <w:szCs w:val="22"/>
        </w:rPr>
      </w:pPr>
    </w:p>
    <w:p>
      <w:pPr>
        <w:spacing w:line="360" w:lineRule="auto"/>
        <w:ind w:firstLine="420"/>
        <w:jc w:val="left"/>
        <w:rPr>
          <w:rFonts w:ascii="楷体" w:hAnsi="楷体" w:eastAsia="楷体" w:cs="Times New Roman"/>
          <w:szCs w:val="22"/>
        </w:rPr>
      </w:pPr>
      <w:r>
        <w:rPr>
          <w:rFonts w:hint="eastAsia" w:ascii="宋体" w:hAnsi="宋体" w:eastAsia="宋体" w:cs="Times New Roman"/>
          <w:szCs w:val="22"/>
        </w:rPr>
        <w:t xml:space="preserve"> </w:t>
      </w:r>
      <w:r>
        <w:rPr>
          <w:rFonts w:ascii="楷体" w:hAnsi="楷体" w:eastAsia="楷体" w:cs="Times New Roman"/>
          <w:szCs w:val="22"/>
        </w:rPr>
        <w:t>2</w:t>
      </w:r>
      <w:r>
        <w:rPr>
          <w:rFonts w:hint="eastAsia" w:ascii="楷体" w:hAnsi="楷体" w:eastAsia="楷体" w:cs="Times New Roman"/>
          <w:szCs w:val="22"/>
          <w:lang w:val="en-US" w:eastAsia="zh-CN"/>
        </w:rPr>
        <w:t>0</w:t>
      </w:r>
      <w:r>
        <w:rPr>
          <w:rFonts w:ascii="楷体" w:hAnsi="楷体" w:eastAsia="楷体" w:cs="Times New Roman"/>
          <w:szCs w:val="22"/>
        </w:rPr>
        <w:t>.2021年6月3日，李某与某房地产公司签订商品房买卖合同，购买一套商品房，约定6月8日前付款。6月5日，该公司又将该房以更高的价格卖给了冯某(未过户)。6月7日，李某向该公司交付房款、物业费、水费等费用，并办理了过户手续，但未入住。6月10日，冯某以已支付购房款为由，更换该房门锁并入住。无奈的李某将该房地产公司和冯某告上法庭。</w:t>
      </w:r>
    </w:p>
    <w:p>
      <w:pPr>
        <w:spacing w:line="360" w:lineRule="auto"/>
        <w:jc w:val="left"/>
        <w:rPr>
          <w:rFonts w:hint="eastAsia" w:ascii="宋体" w:hAnsi="宋体" w:eastAsia="宋体" w:cs="Times New Roman"/>
          <w:b/>
          <w:bCs/>
          <w:szCs w:val="22"/>
          <w:lang w:eastAsia="zh-CN"/>
        </w:rPr>
      </w:pPr>
      <w:r>
        <w:rPr>
          <w:rFonts w:ascii="宋体" w:hAnsi="宋体" w:eastAsia="宋体" w:cs="Times New Roman"/>
          <w:b/>
          <w:bCs/>
          <w:szCs w:val="22"/>
        </w:rPr>
        <w:t>(1)判断该房屋的所有权归属，并阐述理由。</w:t>
      </w:r>
      <w:r>
        <w:rPr>
          <w:rFonts w:hint="eastAsia" w:ascii="宋体" w:hAnsi="宋体" w:eastAsia="宋体" w:cs="Times New Roman"/>
          <w:b/>
          <w:bCs/>
          <w:szCs w:val="22"/>
          <w:lang w:eastAsia="zh-CN"/>
        </w:rPr>
        <w:t>（</w:t>
      </w:r>
      <w:r>
        <w:rPr>
          <w:rFonts w:hint="eastAsia" w:ascii="宋体" w:hAnsi="宋体" w:eastAsia="宋体" w:cs="Times New Roman"/>
          <w:b/>
          <w:bCs/>
          <w:szCs w:val="22"/>
          <w:lang w:val="en-US" w:eastAsia="zh-CN"/>
        </w:rPr>
        <w:t>4分</w:t>
      </w:r>
      <w:r>
        <w:rPr>
          <w:rFonts w:hint="eastAsia" w:ascii="宋体" w:hAnsi="宋体" w:eastAsia="宋体" w:cs="Times New Roman"/>
          <w:b/>
          <w:bCs/>
          <w:szCs w:val="22"/>
          <w:lang w:eastAsia="zh-CN"/>
        </w:rPr>
        <w:t>）</w:t>
      </w:r>
    </w:p>
    <w:p>
      <w:pPr>
        <w:spacing w:line="360" w:lineRule="auto"/>
        <w:jc w:val="left"/>
        <w:rPr>
          <w:rFonts w:hint="default" w:ascii="宋体" w:hAnsi="宋体" w:eastAsia="宋体" w:cs="Times New Roman"/>
          <w:b/>
          <w:bCs/>
          <w:szCs w:val="22"/>
          <w:lang w:val="en-US" w:eastAsia="zh-CN"/>
        </w:rPr>
      </w:pPr>
      <w:r>
        <w:rPr>
          <w:rFonts w:hint="eastAsia" w:ascii="黑体" w:hAnsi="黑体" w:eastAsia="黑体" w:cs="黑体"/>
          <w:b/>
          <w:bCs/>
          <w:szCs w:val="22"/>
          <w:lang w:eastAsia="zh-CN"/>
        </w:rPr>
        <w:t>【预习挑战</w:t>
      </w:r>
      <w:r>
        <w:rPr>
          <w:rFonts w:hint="eastAsia" w:ascii="黑体" w:hAnsi="黑体" w:eastAsia="黑体" w:cs="黑体"/>
          <w:b/>
          <w:bCs/>
          <w:szCs w:val="22"/>
          <w:lang w:val="en-US" w:eastAsia="zh-CN"/>
        </w:rPr>
        <w:t>4.1</w:t>
      </w:r>
      <w:r>
        <w:rPr>
          <w:rFonts w:hint="eastAsia" w:ascii="黑体" w:hAnsi="黑体" w:eastAsia="黑体" w:cs="黑体"/>
          <w:b/>
          <w:bCs/>
          <w:szCs w:val="22"/>
          <w:lang w:eastAsia="zh-CN"/>
        </w:rPr>
        <w:t>】</w:t>
      </w:r>
      <w:r>
        <w:rPr>
          <w:rFonts w:ascii="宋体" w:hAnsi="宋体" w:eastAsia="宋体" w:cs="Times New Roman"/>
          <w:b/>
          <w:bCs/>
          <w:szCs w:val="22"/>
        </w:rPr>
        <w:t>(2)冯某应承担怎样的法律责任？请说明理由。</w:t>
      </w:r>
      <w:r>
        <w:rPr>
          <w:rFonts w:hint="eastAsia" w:ascii="宋体" w:hAnsi="宋体" w:eastAsia="宋体" w:cs="Times New Roman"/>
          <w:b/>
          <w:bCs/>
          <w:szCs w:val="22"/>
          <w:lang w:eastAsia="zh-CN"/>
        </w:rPr>
        <w:t>（</w:t>
      </w:r>
      <w:r>
        <w:rPr>
          <w:rFonts w:hint="eastAsia" w:ascii="宋体" w:hAnsi="宋体" w:eastAsia="宋体" w:cs="Times New Roman"/>
          <w:b/>
          <w:bCs/>
          <w:szCs w:val="22"/>
          <w:lang w:val="en-US" w:eastAsia="zh-CN"/>
        </w:rPr>
        <w:t>4分</w:t>
      </w:r>
      <w:r>
        <w:rPr>
          <w:rFonts w:hint="eastAsia" w:ascii="宋体" w:hAnsi="宋体" w:eastAsia="宋体" w:cs="Times New Roman"/>
          <w:b/>
          <w:bCs/>
          <w:szCs w:val="22"/>
          <w:lang w:eastAsia="zh-CN"/>
        </w:rPr>
        <w:t>）</w:t>
      </w:r>
    </w:p>
    <w:p>
      <w:pPr>
        <w:spacing w:line="360" w:lineRule="auto"/>
        <w:jc w:val="left"/>
        <w:rPr>
          <w:rFonts w:ascii="宋体" w:hAnsi="宋体" w:eastAsia="宋体" w:cs="Times New Roman"/>
          <w:szCs w:val="22"/>
        </w:rPr>
      </w:pPr>
      <w:r>
        <w:rPr>
          <w:rFonts w:ascii="宋体" w:hAnsi="宋体" w:eastAsia="宋体" w:cs="Times New Roman"/>
          <w:szCs w:val="22"/>
        </w:rPr>
        <w:t>【答案】(1)所有权归李某。</w:t>
      </w:r>
    </w:p>
    <w:p>
      <w:pPr>
        <w:spacing w:line="360" w:lineRule="auto"/>
        <w:jc w:val="left"/>
        <w:rPr>
          <w:rFonts w:ascii="宋体" w:hAnsi="宋体" w:eastAsia="宋体" w:cs="Times New Roman"/>
          <w:szCs w:val="22"/>
        </w:rPr>
      </w:pPr>
      <w:r>
        <w:rPr>
          <w:rFonts w:ascii="宋体" w:hAnsi="宋体" w:eastAsia="宋体" w:cs="Times New Roman"/>
          <w:szCs w:val="22"/>
        </w:rPr>
        <w:t>我国法律规定，对于房屋等不动产，必须到相关部门办理产权登记，才能取得所有权。</w:t>
      </w:r>
    </w:p>
    <w:p>
      <w:pPr>
        <w:spacing w:line="360" w:lineRule="auto"/>
        <w:jc w:val="left"/>
        <w:rPr>
          <w:rFonts w:ascii="宋体" w:hAnsi="宋体" w:eastAsia="宋体" w:cs="Times New Roman"/>
          <w:szCs w:val="22"/>
        </w:rPr>
      </w:pPr>
      <w:r>
        <w:rPr>
          <w:rFonts w:ascii="宋体" w:hAnsi="宋体" w:eastAsia="宋体" w:cs="Times New Roman"/>
          <w:szCs w:val="22"/>
        </w:rPr>
        <w:t>房地产公司一房二卖，李某办理了房屋产权登记，但冯某没有办理，所以该商品房所有权应归李某。</w:t>
      </w:r>
    </w:p>
    <w:p>
      <w:pPr>
        <w:spacing w:line="360" w:lineRule="auto"/>
        <w:jc w:val="left"/>
        <w:rPr>
          <w:rFonts w:ascii="宋体" w:hAnsi="宋体" w:eastAsia="宋体" w:cs="Times New Roman"/>
          <w:szCs w:val="22"/>
        </w:rPr>
      </w:pPr>
      <w:r>
        <w:rPr>
          <w:rFonts w:ascii="宋体" w:hAnsi="宋体" w:eastAsia="宋体" w:cs="Times New Roman"/>
          <w:szCs w:val="22"/>
        </w:rPr>
        <w:t>(2)冯某应对李某承担停止侵害、赔礼道歉、赔偿损失等侵权责任。</w:t>
      </w:r>
    </w:p>
    <w:p>
      <w:pPr>
        <w:spacing w:line="360" w:lineRule="auto"/>
        <w:jc w:val="left"/>
        <w:rPr>
          <w:rFonts w:ascii="Times New Roman" w:hAnsi="Times New Roman" w:eastAsia="宋体" w:cs="Times New Roman"/>
          <w:b/>
          <w:bCs/>
          <w:szCs w:val="22"/>
        </w:rPr>
      </w:pPr>
      <w:r>
        <w:rPr>
          <w:rFonts w:ascii="宋体" w:hAnsi="宋体" w:eastAsia="宋体" w:cs="Times New Roman"/>
          <w:szCs w:val="22"/>
        </w:rPr>
        <w:t>因为李某是房屋所有人，而冯某以已支付购房款为由，更换该房门锁并入住，侵犯了李某的财产所有权。</w:t>
      </w:r>
    </w:p>
    <w:p>
      <w:pPr>
        <w:pStyle w:val="3"/>
        <w:keepNext w:val="0"/>
        <w:keepLines w:val="0"/>
        <w:pageBreakBefore w:val="0"/>
        <w:kinsoku/>
        <w:wordWrap/>
        <w:overflowPunct/>
        <w:topLinePunct w:val="0"/>
        <w:autoSpaceDE/>
        <w:autoSpaceDN/>
        <w:bidi w:val="0"/>
        <w:adjustRightInd/>
        <w:snapToGrid/>
        <w:spacing w:line="360" w:lineRule="auto"/>
        <w:jc w:val="left"/>
        <w:textAlignment w:val="auto"/>
        <w:rPr>
          <w:rFonts w:ascii="宋体" w:hAnsi="宋体" w:eastAsia="宋体" w:cs="Times New Roman"/>
          <w:szCs w:val="22"/>
        </w:rPr>
      </w:pPr>
    </w:p>
    <w:p>
      <w:pPr>
        <w:spacing w:line="360" w:lineRule="auto"/>
        <w:ind w:firstLine="420"/>
        <w:jc w:val="left"/>
        <w:rPr>
          <w:rFonts w:ascii="楷体" w:hAnsi="楷体" w:eastAsia="楷体" w:cs="Times New Roman"/>
          <w:szCs w:val="22"/>
        </w:rPr>
      </w:pPr>
      <w:r>
        <w:rPr>
          <w:rFonts w:hint="eastAsia" w:ascii="楷体" w:hAnsi="楷体" w:eastAsia="楷体" w:cs="楷体"/>
          <w:szCs w:val="22"/>
          <w:lang w:val="en-US" w:eastAsia="zh-CN"/>
        </w:rPr>
        <w:t>21.</w:t>
      </w:r>
      <w:r>
        <w:rPr>
          <w:rFonts w:ascii="楷体" w:hAnsi="楷体" w:eastAsia="楷体" w:cs="Times New Roman"/>
          <w:szCs w:val="22"/>
        </w:rPr>
        <w:t>2021年初，村民刘某带家人去千里之外的黑龙江打工。11月底回到家中，刘某发现自己的院子西南角大约8平方米面积的地方，已被村委会征用，在上面建了全村村民用于饮水的自来水水塔。刘某向法院起诉，认为自己的合法权益受到损害，要求拆塔还地，并赔偿相当于租金的损失2万元；如法院认为不能拆塔还地，就请村委会以40万元购买这块地基。</w:t>
      </w:r>
    </w:p>
    <w:p>
      <w:pPr>
        <w:spacing w:line="360" w:lineRule="auto"/>
        <w:jc w:val="left"/>
        <w:rPr>
          <w:rFonts w:hint="eastAsia" w:ascii="宋体" w:hAnsi="宋体" w:eastAsia="宋体" w:cs="Times New Roman"/>
          <w:b/>
          <w:bCs/>
          <w:szCs w:val="22"/>
          <w:lang w:eastAsia="zh-CN"/>
        </w:rPr>
      </w:pPr>
      <w:r>
        <w:rPr>
          <w:rFonts w:ascii="宋体" w:hAnsi="宋体" w:eastAsia="宋体" w:cs="Times New Roman"/>
          <w:b/>
          <w:bCs/>
          <w:szCs w:val="22"/>
        </w:rPr>
        <w:t>运用《法律与生活》相关知识，谈谈你对于刘某的诉讼请求的看法。</w:t>
      </w:r>
      <w:r>
        <w:rPr>
          <w:rFonts w:hint="eastAsia" w:ascii="宋体" w:hAnsi="宋体" w:eastAsia="宋体" w:cs="Times New Roman"/>
          <w:b/>
          <w:bCs/>
          <w:szCs w:val="22"/>
          <w:lang w:eastAsia="zh-CN"/>
        </w:rPr>
        <w:t>（</w:t>
      </w:r>
      <w:r>
        <w:rPr>
          <w:rFonts w:hint="eastAsia" w:ascii="宋体" w:hAnsi="宋体" w:eastAsia="宋体" w:cs="Times New Roman"/>
          <w:b/>
          <w:bCs/>
          <w:szCs w:val="22"/>
          <w:lang w:val="en-US" w:eastAsia="zh-CN"/>
        </w:rPr>
        <w:t>6分</w:t>
      </w:r>
      <w:r>
        <w:rPr>
          <w:rFonts w:hint="eastAsia" w:ascii="宋体" w:hAnsi="宋体" w:eastAsia="宋体" w:cs="Times New Roman"/>
          <w:b/>
          <w:bCs/>
          <w:szCs w:val="22"/>
          <w:lang w:eastAsia="zh-CN"/>
        </w:rPr>
        <w:t>）</w:t>
      </w:r>
    </w:p>
    <w:p>
      <w:pPr>
        <w:spacing w:line="360" w:lineRule="auto"/>
        <w:jc w:val="left"/>
        <w:rPr>
          <w:rFonts w:ascii="宋体" w:hAnsi="宋体" w:eastAsia="宋体" w:cs="Times New Roman"/>
          <w:szCs w:val="22"/>
        </w:rPr>
      </w:pPr>
      <w:r>
        <w:rPr>
          <w:rFonts w:ascii="宋体" w:hAnsi="宋体" w:eastAsia="宋体" w:cs="Times New Roman"/>
          <w:szCs w:val="22"/>
        </w:rPr>
        <w:t>【答案】①《中华人民共和国土地管理法》规定，宅基地使用权是农民的一项重要的财产权，关系到农民切身利益。农村宅基地以及承包地被征收征用的，农民有权获得合理补偿。刘某家的院子被征用于村公共设施建设，应对刘某给予适当的补偿，所以刘某可以向法院提出诉讼请求，保护自己合法的财产权。</w:t>
      </w:r>
    </w:p>
    <w:p>
      <w:pPr>
        <w:spacing w:line="360" w:lineRule="auto"/>
        <w:jc w:val="left"/>
        <w:rPr>
          <w:rFonts w:ascii="宋体" w:hAnsi="宋体" w:eastAsia="宋体" w:cs="Times New Roman"/>
          <w:szCs w:val="22"/>
        </w:rPr>
      </w:pPr>
      <w:r>
        <w:rPr>
          <w:rFonts w:ascii="宋体" w:hAnsi="宋体" w:eastAsia="宋体" w:cs="Times New Roman"/>
          <w:szCs w:val="22"/>
        </w:rPr>
        <w:t>②自然人在进行民事活动、维护自身合法权益时，应当遵循公平原则。刘某的诉讼请求，已严重违背这一原则。自然人维权应合法、遵守国家政策、尊重社会公德，而且不能滥用权利。刘某的诉讼请求，超过了法律规定的界限，是滥用权利，法院不能完全支持其诉讼请求。</w:t>
      </w:r>
    </w:p>
    <w:p>
      <w:pPr>
        <w:spacing w:line="360" w:lineRule="auto"/>
        <w:jc w:val="left"/>
        <w:rPr>
          <w:rFonts w:ascii="宋体" w:hAnsi="宋体" w:eastAsia="宋体" w:cs="Times New Roman"/>
          <w:szCs w:val="22"/>
        </w:rPr>
      </w:pPr>
      <w:r>
        <w:rPr>
          <w:rFonts w:ascii="宋体" w:hAnsi="宋体" w:eastAsia="宋体" w:cs="Times New Roman"/>
          <w:szCs w:val="22"/>
        </w:rPr>
        <w:t>③法律保护公民的合法权益，公民要增强权利意识、法律意识，在法律范围内行使权利。</w:t>
      </w:r>
    </w:p>
    <w:p>
      <w:pPr>
        <w:pStyle w:val="4"/>
        <w:wordWrap/>
        <w:spacing w:after="0" w:line="360" w:lineRule="auto"/>
        <w:ind w:left="0"/>
        <w:jc w:val="left"/>
        <w:rPr>
          <w:rFonts w:ascii="黑体" w:eastAsia="黑体" w:cs="黑体"/>
          <w:b/>
          <w:bCs/>
          <w:color w:val="000000"/>
          <w:sz w:val="21"/>
          <w:szCs w:val="21"/>
          <w:u w:val="dotted"/>
          <w:lang w:bidi="ar"/>
        </w:rPr>
      </w:pPr>
    </w:p>
    <w:p>
      <w:pPr>
        <w:spacing w:line="360" w:lineRule="auto"/>
        <w:ind w:firstLine="420"/>
        <w:jc w:val="left"/>
        <w:rPr>
          <w:rFonts w:ascii="楷体" w:hAnsi="楷体" w:eastAsia="楷体" w:cs="Times New Roman"/>
          <w:szCs w:val="22"/>
        </w:rPr>
      </w:pPr>
      <w:r>
        <w:rPr>
          <w:rFonts w:hint="eastAsia" w:ascii="楷体" w:hAnsi="楷体" w:eastAsia="楷体" w:cs="楷体"/>
          <w:szCs w:val="22"/>
          <w:lang w:val="en-US" w:eastAsia="zh-CN"/>
        </w:rPr>
        <w:t>22.</w:t>
      </w:r>
      <w:r>
        <w:rPr>
          <w:rFonts w:ascii="楷体" w:hAnsi="楷体" w:eastAsia="楷体" w:cs="Times New Roman"/>
          <w:szCs w:val="22"/>
        </w:rPr>
        <w:t>刘某是远近闻名的蔬菜种植高手，他通过勤劳的双手和专业的种植技术，过上了幸福生活，成为当地有名的“蔬菜种植专业户”。为了扩大生产，他又从村集体承包了50亩土地，建起高标准的蔬菜大棚，扩大蔬菜生产规模。为了方便做生意和孩子读书，刘某在城里买了一套商品房。2020年2月，受新冠肺炎疫情影响，蔬菜不好销售，刘某资金运转不畅，遂将其土地承包经营权设定抵押，获得银行贷款30万元。</w:t>
      </w:r>
    </w:p>
    <w:p>
      <w:pPr>
        <w:spacing w:line="360" w:lineRule="auto"/>
        <w:jc w:val="left"/>
        <w:rPr>
          <w:rFonts w:hint="eastAsia" w:ascii="宋体" w:hAnsi="宋体" w:eastAsia="宋体" w:cs="Times New Roman"/>
          <w:b/>
          <w:bCs/>
          <w:szCs w:val="22"/>
          <w:lang w:eastAsia="zh-CN"/>
        </w:rPr>
      </w:pPr>
      <w:r>
        <w:rPr>
          <w:rFonts w:ascii="宋体" w:hAnsi="宋体" w:eastAsia="宋体" w:cs="Times New Roman"/>
          <w:b/>
          <w:bCs/>
          <w:szCs w:val="22"/>
        </w:rPr>
        <w:t>(1)材料中涉及的物权类型有哪些?</w:t>
      </w:r>
      <w:r>
        <w:rPr>
          <w:rFonts w:hint="eastAsia" w:ascii="宋体" w:hAnsi="宋体" w:eastAsia="宋体" w:cs="Times New Roman"/>
          <w:b/>
          <w:bCs/>
          <w:szCs w:val="22"/>
          <w:lang w:eastAsia="zh-CN"/>
        </w:rPr>
        <w:t>（</w:t>
      </w:r>
      <w:r>
        <w:rPr>
          <w:rFonts w:hint="eastAsia" w:ascii="宋体" w:hAnsi="宋体" w:eastAsia="宋体" w:cs="Times New Roman"/>
          <w:b/>
          <w:bCs/>
          <w:szCs w:val="22"/>
          <w:lang w:val="en-US" w:eastAsia="zh-CN"/>
        </w:rPr>
        <w:t>3分</w:t>
      </w:r>
      <w:r>
        <w:rPr>
          <w:rFonts w:hint="eastAsia" w:ascii="宋体" w:hAnsi="宋体" w:eastAsia="宋体" w:cs="Times New Roman"/>
          <w:b/>
          <w:bCs/>
          <w:szCs w:val="22"/>
          <w:lang w:eastAsia="zh-CN"/>
        </w:rPr>
        <w:t>）</w:t>
      </w:r>
    </w:p>
    <w:p>
      <w:pPr>
        <w:spacing w:line="360" w:lineRule="auto"/>
        <w:jc w:val="left"/>
        <w:rPr>
          <w:rFonts w:hint="eastAsia" w:ascii="宋体" w:hAnsi="宋体" w:eastAsia="宋体" w:cs="Times New Roman"/>
          <w:b/>
          <w:bCs/>
          <w:szCs w:val="22"/>
          <w:lang w:eastAsia="zh-CN"/>
        </w:rPr>
      </w:pPr>
      <w:r>
        <w:rPr>
          <w:rFonts w:hint="eastAsia" w:ascii="黑体" w:hAnsi="黑体" w:eastAsia="黑体" w:cs="黑体"/>
          <w:b/>
          <w:bCs/>
          <w:szCs w:val="22"/>
          <w:lang w:eastAsia="zh-CN"/>
        </w:rPr>
        <w:t>【能力挑战】</w:t>
      </w:r>
      <w:r>
        <w:rPr>
          <w:rFonts w:ascii="宋体" w:hAnsi="宋体" w:eastAsia="宋体" w:cs="Times New Roman"/>
          <w:b/>
          <w:bCs/>
          <w:szCs w:val="22"/>
        </w:rPr>
        <w:t>(2)如果刘某经营失败，到期无力偿还银行贷款，银行应如何行使其相关权利?</w:t>
      </w:r>
      <w:r>
        <w:rPr>
          <w:rFonts w:hint="eastAsia" w:ascii="宋体" w:hAnsi="宋体" w:eastAsia="宋体" w:cs="Times New Roman"/>
          <w:b/>
          <w:bCs/>
          <w:szCs w:val="22"/>
          <w:lang w:eastAsia="zh-CN"/>
        </w:rPr>
        <w:t>（</w:t>
      </w:r>
      <w:r>
        <w:rPr>
          <w:rFonts w:hint="eastAsia" w:ascii="宋体" w:hAnsi="宋体" w:eastAsia="宋体" w:cs="Times New Roman"/>
          <w:b/>
          <w:bCs/>
          <w:szCs w:val="22"/>
          <w:lang w:val="en-US" w:eastAsia="zh-CN"/>
        </w:rPr>
        <w:t>4分</w:t>
      </w:r>
      <w:r>
        <w:rPr>
          <w:rFonts w:hint="eastAsia" w:ascii="宋体" w:hAnsi="宋体" w:eastAsia="宋体" w:cs="Times New Roman"/>
          <w:b/>
          <w:bCs/>
          <w:szCs w:val="22"/>
          <w:lang w:eastAsia="zh-CN"/>
        </w:rPr>
        <w:t>）</w:t>
      </w:r>
    </w:p>
    <w:p>
      <w:pPr>
        <w:spacing w:line="360" w:lineRule="auto"/>
        <w:jc w:val="left"/>
        <w:rPr>
          <w:rFonts w:ascii="宋体" w:hAnsi="宋体" w:eastAsia="宋体" w:cs="Times New Roman"/>
          <w:szCs w:val="22"/>
        </w:rPr>
      </w:pPr>
      <w:r>
        <w:rPr>
          <w:rFonts w:ascii="宋体" w:hAnsi="宋体" w:eastAsia="宋体" w:cs="Times New Roman"/>
          <w:szCs w:val="22"/>
        </w:rPr>
        <w:t>【答案】(1)刘某拥有蔬菜大棚和商品房涉及所有权；刘某承包土地获得土地承包经营权涉及用益物权；刘某将其土地承包经营权设定抵押涉及担保物权。</w:t>
      </w:r>
    </w:p>
    <w:p>
      <w:pPr>
        <w:numPr>
          <w:ilvl w:val="0"/>
          <w:numId w:val="0"/>
        </w:numPr>
        <w:spacing w:line="360" w:lineRule="auto"/>
        <w:jc w:val="left"/>
        <w:rPr>
          <w:rFonts w:ascii="宋体" w:hAnsi="宋体" w:eastAsia="宋体" w:cs="Times New Roman"/>
          <w:szCs w:val="22"/>
        </w:rPr>
      </w:pPr>
      <w:r>
        <w:rPr>
          <w:rFonts w:hint="eastAsia" w:ascii="宋体" w:hAnsi="宋体" w:eastAsia="宋体" w:cs="Times New Roman"/>
          <w:szCs w:val="22"/>
          <w:lang w:eastAsia="zh-CN"/>
        </w:rPr>
        <w:t>（</w:t>
      </w:r>
      <w:r>
        <w:rPr>
          <w:rFonts w:hint="eastAsia" w:ascii="宋体" w:hAnsi="宋体" w:eastAsia="宋体" w:cs="Times New Roman"/>
          <w:szCs w:val="22"/>
          <w:lang w:val="en-US" w:eastAsia="zh-CN"/>
        </w:rPr>
        <w:t>2</w:t>
      </w:r>
      <w:r>
        <w:rPr>
          <w:rFonts w:hint="eastAsia" w:ascii="宋体" w:hAnsi="宋体" w:eastAsia="宋体" w:cs="Times New Roman"/>
          <w:szCs w:val="22"/>
          <w:lang w:eastAsia="zh-CN"/>
        </w:rPr>
        <w:t>）</w:t>
      </w:r>
      <w:r>
        <w:rPr>
          <w:rFonts w:ascii="宋体" w:hAnsi="宋体" w:eastAsia="宋体" w:cs="Times New Roman"/>
          <w:szCs w:val="22"/>
        </w:rPr>
        <w:t>我国法律规定，土地承包经营权可以以抵押等方式流转。财产的权利人可以将其财产设定抵押，当债务人不按照约定履行债务时，债权人有权以该财产折价或者以拍卖、变卖该财产的价款优先受偿。</w:t>
      </w:r>
    </w:p>
    <w:p>
      <w:pPr>
        <w:numPr>
          <w:ilvl w:val="0"/>
          <w:numId w:val="0"/>
        </w:numPr>
        <w:spacing w:line="360" w:lineRule="auto"/>
        <w:jc w:val="left"/>
        <w:rPr>
          <w:rFonts w:ascii="宋体" w:hAnsi="宋体" w:eastAsia="宋体" w:cs="Times New Roman"/>
          <w:szCs w:val="22"/>
        </w:rPr>
      </w:pPr>
      <w:r>
        <w:rPr>
          <w:rFonts w:ascii="宋体" w:hAnsi="宋体" w:eastAsia="宋体" w:cs="Times New Roman"/>
          <w:szCs w:val="22"/>
        </w:rPr>
        <w:t>所以，如果刘某经营失败，到期无力偿还银行贷款，银行可以将刘某抵押的土地承包经营权折价</w:t>
      </w:r>
      <w:r>
        <w:rPr>
          <w:rFonts w:hint="eastAsia" w:ascii="宋体" w:hAnsi="宋体" w:eastAsia="宋体" w:cs="Times New Roman"/>
          <w:szCs w:val="22"/>
          <w:lang w:eastAsia="zh-CN"/>
        </w:rPr>
        <w:t>，</w:t>
      </w:r>
      <w:r>
        <w:rPr>
          <w:rFonts w:ascii="宋体" w:hAnsi="宋体" w:eastAsia="宋体" w:cs="Times New Roman"/>
          <w:szCs w:val="22"/>
        </w:rPr>
        <w:t>或者以拍卖、变卖该土地承包经营权的价款优先受偿。</w:t>
      </w:r>
    </w:p>
    <w:p>
      <w:pPr>
        <w:pStyle w:val="3"/>
        <w:keepNext w:val="0"/>
        <w:keepLines w:val="0"/>
        <w:pageBreakBefore w:val="0"/>
        <w:kinsoku/>
        <w:wordWrap/>
        <w:overflowPunct/>
        <w:topLinePunct w:val="0"/>
        <w:autoSpaceDE/>
        <w:autoSpaceDN/>
        <w:bidi w:val="0"/>
        <w:adjustRightInd/>
        <w:snapToGrid/>
        <w:spacing w:line="360" w:lineRule="auto"/>
        <w:jc w:val="left"/>
        <w:textAlignment w:val="auto"/>
        <w:rPr>
          <w:rFonts w:hint="default" w:ascii="楷体" w:hAnsi="楷体" w:eastAsia="楷体" w:cs="楷体"/>
          <w:szCs w:val="22"/>
          <w:lang w:val="en-US" w:eastAsia="zh-CN"/>
        </w:rPr>
      </w:pPr>
      <w:bookmarkStart w:id="0" w:name="_GoBack"/>
      <w:bookmarkEnd w:id="0"/>
    </w:p>
    <w:sectPr>
      <w:headerReference r:id="rId3" w:type="default"/>
      <w:footerReference r:id="rId4" w:type="default"/>
      <w:pgSz w:w="11906" w:h="16838"/>
      <w:pgMar w:top="720" w:right="720" w:bottom="720" w:left="720" w:header="708" w:footer="708" w:gutter="0"/>
      <w:cols w:space="708"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2415" w:firstLineChars="1150"/>
      <w:textAlignment w:val="center"/>
    </w:pPr>
    <w:sdt>
      <w:sdtPr>
        <w:id w:val="1212771337"/>
        <w:showingPlcHdr/>
      </w:sdtPr>
      <w:sdtContent>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49225"/>
                  <wp:effectExtent l="0" t="0" r="0" b="0"/>
                  <wp:wrapNone/>
                  <wp:docPr id="39" name="矩形 39"/>
                  <wp:cNvGraphicFramePr/>
                  <a:graphic xmlns:a="http://schemas.openxmlformats.org/drawingml/2006/main">
                    <a:graphicData uri="http://schemas.microsoft.com/office/word/2010/wordprocessingShape">
                      <wps:wsp>
                        <wps:cNvSpPr>
                          <a:spLocks noChangeArrowheads="1"/>
                        </wps:cNvSpPr>
                        <wps:spPr bwMode="auto">
                          <a:xfrm>
                            <a:off x="0" y="0"/>
                            <a:ext cx="57785" cy="149225"/>
                          </a:xfrm>
                          <a:prstGeom prst="rect">
                            <a:avLst/>
                          </a:prstGeom>
                          <a:noFill/>
                          <a:ln>
                            <a:noFill/>
                          </a:ln>
                        </wps:spPr>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vert="horz" wrap="none" lIns="0" tIns="0" rIns="0" bIns="0" anchor="t" anchorCtr="0" upright="1">
                          <a:spAutoFit/>
                        </wps:bodyPr>
                      </wps:wsp>
                    </a:graphicData>
                  </a:graphic>
                </wp:anchor>
              </w:drawing>
            </mc:Choice>
            <mc:Fallback>
              <w:pict>
                <v:rect id="_x0000_s1026" o:spid="_x0000_s1026" o:spt="1" style="position:absolute;left:0pt;margin-top:0pt;height:11.75pt;width:4.55pt;mso-position-horizontal:center;mso-position-horizontal-relative:margin;mso-wrap-style:none;z-index:251659264;mso-width-relative:page;mso-height-relative:page;" filled="f" stroked="f" coordsize="21600,21600" o:gfxdata="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5dIo3RAAAAAgEAAA8AAAAAAAAAAQAgAAAAIgAAAGRycy9kb3ducmV2&#10;LnhtbFBLAQIUABQAAAAIAIdO4kDiwmFkAwIAAPYDAAAOAAAAAAAAAAEAIAAAACABAABkcnMvZTJv&#10;RG9jLnhtbFBLBQYAAAAABgAGAFkBAACVBQAAAAA=&#10;">
                  <v:fill on="f" focussize="0,0"/>
                  <v:stroke on="f"/>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rect>
              </w:pict>
            </mc:Fallback>
          </mc:AlternateContent>
        </w:r>
      </w:sdtContent>
    </w:sdt>
    <w:r>
      <w:t xml:space="preserve"> </w:t>
    </w:r>
  </w:p>
  <w:p>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PowerPlusWaterMarkObject1453549720" o:spid="_x0000_s4097" o:spt="136" type="#_x0000_t136" style="position:absolute;left:0pt;margin-left:158.95pt;margin-top:407.9pt;height:2.85pt;width:2.85pt;mso-position-horizontal-relative:margin;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zxxk.com" style="font-family:宋体;font-size:8pt;v-text-align:center;"/>
        </v:shape>
      </w:pict>
    </w:r>
    <w:r>
      <w:rPr>
        <w:color w:val="FFFFFF"/>
        <w:sz w:val="2"/>
        <w:szCs w:val="2"/>
      </w:rPr>
      <w:drawing>
        <wp:anchor distT="0" distB="0" distL="114300" distR="114300" simplePos="0" relativeHeight="251661312"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2" name="图片 3" descr="%25252525257B75232B38-A165-1FB7-499C-2E1C792CACB5%2525252525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25252525257B75232B38-A165-1FB7-499C-2E1C792CACB5%25252525257D"/>
                  <pic:cNvPicPr>
                    <a:picLocks noChangeAspect="1"/>
                  </pic:cNvPicPr>
                </pic:nvPicPr>
                <pic:blipFill>
                  <a:blip r:embed="rId1"/>
                  <a:stretch>
                    <a:fillRect/>
                  </a:stretch>
                </pic:blipFill>
                <pic:spPr>
                  <a:xfrm>
                    <a:off x="0" y="0"/>
                    <a:ext cx="635" cy="635"/>
                  </a:xfrm>
                  <a:prstGeom prst="rect">
                    <a:avLst/>
                  </a:prstGeom>
                  <a:noFill/>
                  <a:ln>
                    <a:noFill/>
                  </a:ln>
                </pic:spPr>
              </pic:pic>
            </a:graphicData>
          </a:graphic>
        </wp:anchor>
      </w:drawing>
    </w:r>
    <w:r>
      <w:rPr>
        <w:rFonts w:hint="eastAsia" w:ascii="Times New Roman" w:hAnsi="Times New Roman" w:eastAsia="宋体"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pBdr>
    </w:pPr>
  </w:p>
  <w:p>
    <w:pPr>
      <w:pBdr>
        <w:bottom w:val="none" w:color="auto" w:sz="0" w:space="1"/>
      </w:pBdr>
      <w:snapToGrid w:val="0"/>
      <w:rPr>
        <w:rFonts w:ascii="Times New Roman" w:hAnsi="Times New Roman" w:eastAsia="宋体" w:cs="Times New Roman"/>
        <w:kern w:val="0"/>
        <w:sz w:val="2"/>
        <w:szCs w:val="2"/>
      </w:rPr>
    </w:pPr>
    <w:r>
      <w:drawing>
        <wp:anchor distT="0" distB="0" distL="114300" distR="114300" simplePos="0" relativeHeight="251660288" behindDoc="0" locked="0" layoutInCell="1" allowOverlap="1">
          <wp:simplePos x="0" y="0"/>
          <wp:positionH relativeFrom="column">
            <wp:posOffset>4457700</wp:posOffset>
          </wp:positionH>
          <wp:positionV relativeFrom="paragraph">
            <wp:posOffset>107315</wp:posOffset>
          </wp:positionV>
          <wp:extent cx="9525" cy="9525"/>
          <wp:effectExtent l="0" t="0" r="0" b="0"/>
          <wp:wrapNone/>
          <wp:docPr id="1" name="图片 4" descr="%25252525257B75232B38-A165-1FB7-499C-2E1C792CACB5%2525252525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25252525257B75232B38-A165-1FB7-499C-2E1C792CACB5%25252525257D"/>
                  <pic:cNvPicPr>
                    <a:picLocks noChangeAspect="1"/>
                  </pic:cNvPicPr>
                </pic:nvPicPr>
                <pic:blipFill>
                  <a:blip r:embed="rId1"/>
                  <a:stretch>
                    <a:fillRect/>
                  </a:stretch>
                </pic:blipFill>
                <pic:spPr>
                  <a:xfrm>
                    <a:off x="0" y="0"/>
                    <a:ext cx="9525" cy="9525"/>
                  </a:xfrm>
                  <a:prstGeom prst="rect">
                    <a:avLst/>
                  </a:prstGeom>
                  <a:noFill/>
                  <a:ln>
                    <a:noFill/>
                  </a:ln>
                </pic:spPr>
              </pic:pic>
            </a:graphicData>
          </a:graphic>
        </wp:anchor>
      </w:drawing>
    </w:r>
    <w:r>
      <w:rPr>
        <w:color w:val="FFFFFF"/>
        <w:sz w:val="2"/>
        <w:szCs w:val="2"/>
      </w:rPr>
      <w:pict>
        <v:shape id="_x0000_i1025" o:spt="136"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kNjM0ZDE3MDI5NTk1OTYzMWZiN2RiODcyZjQ4YWIifQ=="/>
  </w:docVars>
  <w:rsids>
    <w:rsidRoot w:val="7CE44CB4"/>
    <w:rsid w:val="0000234F"/>
    <w:rsid w:val="00002FF5"/>
    <w:rsid w:val="0001062C"/>
    <w:rsid w:val="0001607E"/>
    <w:rsid w:val="000242CA"/>
    <w:rsid w:val="00033958"/>
    <w:rsid w:val="00036160"/>
    <w:rsid w:val="00037390"/>
    <w:rsid w:val="00051AA8"/>
    <w:rsid w:val="00080A48"/>
    <w:rsid w:val="00080C3B"/>
    <w:rsid w:val="00093092"/>
    <w:rsid w:val="0009766C"/>
    <w:rsid w:val="000E51D6"/>
    <w:rsid w:val="000E5924"/>
    <w:rsid w:val="000F33C2"/>
    <w:rsid w:val="000F525D"/>
    <w:rsid w:val="00107C3C"/>
    <w:rsid w:val="00112DA5"/>
    <w:rsid w:val="00113A51"/>
    <w:rsid w:val="00113CC4"/>
    <w:rsid w:val="001209CD"/>
    <w:rsid w:val="00130A4A"/>
    <w:rsid w:val="00146F51"/>
    <w:rsid w:val="00150343"/>
    <w:rsid w:val="001534E6"/>
    <w:rsid w:val="00163594"/>
    <w:rsid w:val="00170906"/>
    <w:rsid w:val="0017123A"/>
    <w:rsid w:val="001951C5"/>
    <w:rsid w:val="001A0BD8"/>
    <w:rsid w:val="001A369B"/>
    <w:rsid w:val="001B14A8"/>
    <w:rsid w:val="001B27B4"/>
    <w:rsid w:val="001B74F9"/>
    <w:rsid w:val="001C17E7"/>
    <w:rsid w:val="001D19F5"/>
    <w:rsid w:val="001F1CE9"/>
    <w:rsid w:val="001F281B"/>
    <w:rsid w:val="002062C9"/>
    <w:rsid w:val="00207C1E"/>
    <w:rsid w:val="0021122A"/>
    <w:rsid w:val="00226B77"/>
    <w:rsid w:val="00237670"/>
    <w:rsid w:val="00257516"/>
    <w:rsid w:val="002672A5"/>
    <w:rsid w:val="00273B3C"/>
    <w:rsid w:val="00281A98"/>
    <w:rsid w:val="00281FE7"/>
    <w:rsid w:val="00287514"/>
    <w:rsid w:val="00294062"/>
    <w:rsid w:val="002970C7"/>
    <w:rsid w:val="002A57BE"/>
    <w:rsid w:val="002A5C6B"/>
    <w:rsid w:val="002B5DBB"/>
    <w:rsid w:val="002C0DC8"/>
    <w:rsid w:val="002C6509"/>
    <w:rsid w:val="002D2550"/>
    <w:rsid w:val="002D2BC2"/>
    <w:rsid w:val="002E1535"/>
    <w:rsid w:val="002E1B71"/>
    <w:rsid w:val="002F0426"/>
    <w:rsid w:val="00301AB3"/>
    <w:rsid w:val="00301B02"/>
    <w:rsid w:val="003042E0"/>
    <w:rsid w:val="00306A62"/>
    <w:rsid w:val="00316A26"/>
    <w:rsid w:val="00322F58"/>
    <w:rsid w:val="00346866"/>
    <w:rsid w:val="00352AB9"/>
    <w:rsid w:val="00355417"/>
    <w:rsid w:val="00373883"/>
    <w:rsid w:val="003823D0"/>
    <w:rsid w:val="00384B04"/>
    <w:rsid w:val="00393B6F"/>
    <w:rsid w:val="003A4904"/>
    <w:rsid w:val="003A4F12"/>
    <w:rsid w:val="003B3B4D"/>
    <w:rsid w:val="003C4DDC"/>
    <w:rsid w:val="003D0985"/>
    <w:rsid w:val="003D53E8"/>
    <w:rsid w:val="003D79BD"/>
    <w:rsid w:val="003E0A96"/>
    <w:rsid w:val="003E396F"/>
    <w:rsid w:val="003F5036"/>
    <w:rsid w:val="00405F0F"/>
    <w:rsid w:val="0041261D"/>
    <w:rsid w:val="00416A8B"/>
    <w:rsid w:val="004232C1"/>
    <w:rsid w:val="0042426B"/>
    <w:rsid w:val="00467E0E"/>
    <w:rsid w:val="004704ED"/>
    <w:rsid w:val="00476B65"/>
    <w:rsid w:val="00477780"/>
    <w:rsid w:val="00487563"/>
    <w:rsid w:val="00490AEF"/>
    <w:rsid w:val="00491BFC"/>
    <w:rsid w:val="00492435"/>
    <w:rsid w:val="00494FED"/>
    <w:rsid w:val="004952B9"/>
    <w:rsid w:val="004A4E85"/>
    <w:rsid w:val="004B63F6"/>
    <w:rsid w:val="004B65A7"/>
    <w:rsid w:val="004C1C3E"/>
    <w:rsid w:val="004D578B"/>
    <w:rsid w:val="004D5AB4"/>
    <w:rsid w:val="004E503A"/>
    <w:rsid w:val="004E56AC"/>
    <w:rsid w:val="004E744E"/>
    <w:rsid w:val="004F7E93"/>
    <w:rsid w:val="005017D2"/>
    <w:rsid w:val="005133E7"/>
    <w:rsid w:val="00527806"/>
    <w:rsid w:val="005311BB"/>
    <w:rsid w:val="00551E05"/>
    <w:rsid w:val="005726B2"/>
    <w:rsid w:val="00584F63"/>
    <w:rsid w:val="005A2300"/>
    <w:rsid w:val="005B1A5A"/>
    <w:rsid w:val="005C023C"/>
    <w:rsid w:val="005D516A"/>
    <w:rsid w:val="005D75CB"/>
    <w:rsid w:val="005F1146"/>
    <w:rsid w:val="005F6857"/>
    <w:rsid w:val="00610A4E"/>
    <w:rsid w:val="0061584F"/>
    <w:rsid w:val="0062728D"/>
    <w:rsid w:val="00636F79"/>
    <w:rsid w:val="00647E57"/>
    <w:rsid w:val="00652EA8"/>
    <w:rsid w:val="00673A59"/>
    <w:rsid w:val="006924AA"/>
    <w:rsid w:val="006A7D8F"/>
    <w:rsid w:val="006B0297"/>
    <w:rsid w:val="006C4EA1"/>
    <w:rsid w:val="006C551B"/>
    <w:rsid w:val="006D6A68"/>
    <w:rsid w:val="006E36D9"/>
    <w:rsid w:val="006F668C"/>
    <w:rsid w:val="006F6C52"/>
    <w:rsid w:val="006F7FE3"/>
    <w:rsid w:val="00701B6D"/>
    <w:rsid w:val="00707BDE"/>
    <w:rsid w:val="0071557D"/>
    <w:rsid w:val="007238D3"/>
    <w:rsid w:val="00730583"/>
    <w:rsid w:val="0073280A"/>
    <w:rsid w:val="00734EBA"/>
    <w:rsid w:val="00740E8F"/>
    <w:rsid w:val="0076523A"/>
    <w:rsid w:val="00770F30"/>
    <w:rsid w:val="00780F3A"/>
    <w:rsid w:val="007A6137"/>
    <w:rsid w:val="007C06EA"/>
    <w:rsid w:val="007C38DE"/>
    <w:rsid w:val="007C5171"/>
    <w:rsid w:val="007D7B50"/>
    <w:rsid w:val="007E3131"/>
    <w:rsid w:val="007E3890"/>
    <w:rsid w:val="007E6351"/>
    <w:rsid w:val="007F0035"/>
    <w:rsid w:val="007F488F"/>
    <w:rsid w:val="007F74C2"/>
    <w:rsid w:val="00817519"/>
    <w:rsid w:val="00822C69"/>
    <w:rsid w:val="008262EB"/>
    <w:rsid w:val="00827F00"/>
    <w:rsid w:val="008360B2"/>
    <w:rsid w:val="008531B7"/>
    <w:rsid w:val="00856A18"/>
    <w:rsid w:val="00856A42"/>
    <w:rsid w:val="00883512"/>
    <w:rsid w:val="008932B3"/>
    <w:rsid w:val="008937D7"/>
    <w:rsid w:val="008B09C9"/>
    <w:rsid w:val="008B2E72"/>
    <w:rsid w:val="008B3106"/>
    <w:rsid w:val="008B42D1"/>
    <w:rsid w:val="008C200D"/>
    <w:rsid w:val="008D0D07"/>
    <w:rsid w:val="008F2332"/>
    <w:rsid w:val="009031D4"/>
    <w:rsid w:val="00905F8F"/>
    <w:rsid w:val="009313CF"/>
    <w:rsid w:val="00963939"/>
    <w:rsid w:val="0097102D"/>
    <w:rsid w:val="009725BE"/>
    <w:rsid w:val="00976075"/>
    <w:rsid w:val="00982631"/>
    <w:rsid w:val="00982722"/>
    <w:rsid w:val="00991B19"/>
    <w:rsid w:val="0099279B"/>
    <w:rsid w:val="00992B6E"/>
    <w:rsid w:val="009C0050"/>
    <w:rsid w:val="009E07FD"/>
    <w:rsid w:val="009E24E7"/>
    <w:rsid w:val="00A052B0"/>
    <w:rsid w:val="00A14442"/>
    <w:rsid w:val="00A17C98"/>
    <w:rsid w:val="00A26F4B"/>
    <w:rsid w:val="00A414D8"/>
    <w:rsid w:val="00A4432B"/>
    <w:rsid w:val="00A5031A"/>
    <w:rsid w:val="00A543B2"/>
    <w:rsid w:val="00A70671"/>
    <w:rsid w:val="00A74AB1"/>
    <w:rsid w:val="00A77609"/>
    <w:rsid w:val="00A81A7C"/>
    <w:rsid w:val="00AA1D72"/>
    <w:rsid w:val="00AB061D"/>
    <w:rsid w:val="00AB3428"/>
    <w:rsid w:val="00AC607E"/>
    <w:rsid w:val="00AD00BC"/>
    <w:rsid w:val="00AD39ED"/>
    <w:rsid w:val="00AD7620"/>
    <w:rsid w:val="00AE4529"/>
    <w:rsid w:val="00AF38C7"/>
    <w:rsid w:val="00B00B29"/>
    <w:rsid w:val="00B13C55"/>
    <w:rsid w:val="00B14997"/>
    <w:rsid w:val="00B16BAE"/>
    <w:rsid w:val="00B27225"/>
    <w:rsid w:val="00B2722B"/>
    <w:rsid w:val="00B31245"/>
    <w:rsid w:val="00B35A90"/>
    <w:rsid w:val="00B449D8"/>
    <w:rsid w:val="00B45979"/>
    <w:rsid w:val="00B45DD9"/>
    <w:rsid w:val="00B6030F"/>
    <w:rsid w:val="00B60FF6"/>
    <w:rsid w:val="00B97E57"/>
    <w:rsid w:val="00BB0DA5"/>
    <w:rsid w:val="00BB45B6"/>
    <w:rsid w:val="00BC3622"/>
    <w:rsid w:val="00BD1D88"/>
    <w:rsid w:val="00BD1FEC"/>
    <w:rsid w:val="00BF29EF"/>
    <w:rsid w:val="00BF4C42"/>
    <w:rsid w:val="00BF68E9"/>
    <w:rsid w:val="00C02BFB"/>
    <w:rsid w:val="00C04102"/>
    <w:rsid w:val="00C15D8A"/>
    <w:rsid w:val="00C23BBB"/>
    <w:rsid w:val="00C34EF6"/>
    <w:rsid w:val="00C45009"/>
    <w:rsid w:val="00C927FC"/>
    <w:rsid w:val="00C95CE2"/>
    <w:rsid w:val="00C9773B"/>
    <w:rsid w:val="00CA30B4"/>
    <w:rsid w:val="00CA4A81"/>
    <w:rsid w:val="00CA561C"/>
    <w:rsid w:val="00CB0B26"/>
    <w:rsid w:val="00CB5F2F"/>
    <w:rsid w:val="00CC7157"/>
    <w:rsid w:val="00CD3511"/>
    <w:rsid w:val="00CE504B"/>
    <w:rsid w:val="00CE721F"/>
    <w:rsid w:val="00CF7DF3"/>
    <w:rsid w:val="00D024DA"/>
    <w:rsid w:val="00D07470"/>
    <w:rsid w:val="00D07C63"/>
    <w:rsid w:val="00D07E17"/>
    <w:rsid w:val="00D10C6B"/>
    <w:rsid w:val="00D17EEE"/>
    <w:rsid w:val="00D23F5B"/>
    <w:rsid w:val="00D336ED"/>
    <w:rsid w:val="00D349FF"/>
    <w:rsid w:val="00D3615A"/>
    <w:rsid w:val="00D42768"/>
    <w:rsid w:val="00D44D22"/>
    <w:rsid w:val="00D50BD7"/>
    <w:rsid w:val="00D50C6C"/>
    <w:rsid w:val="00D517D0"/>
    <w:rsid w:val="00D52B0B"/>
    <w:rsid w:val="00D63866"/>
    <w:rsid w:val="00D701AE"/>
    <w:rsid w:val="00D829AC"/>
    <w:rsid w:val="00D9459C"/>
    <w:rsid w:val="00DA113D"/>
    <w:rsid w:val="00DA41DC"/>
    <w:rsid w:val="00DB7F8B"/>
    <w:rsid w:val="00DC3FC0"/>
    <w:rsid w:val="00DD209C"/>
    <w:rsid w:val="00E100FE"/>
    <w:rsid w:val="00E16E7E"/>
    <w:rsid w:val="00E35AE1"/>
    <w:rsid w:val="00E40DFD"/>
    <w:rsid w:val="00E541C2"/>
    <w:rsid w:val="00E862CA"/>
    <w:rsid w:val="00E87990"/>
    <w:rsid w:val="00E9221E"/>
    <w:rsid w:val="00E94A82"/>
    <w:rsid w:val="00EA14BD"/>
    <w:rsid w:val="00EA39A1"/>
    <w:rsid w:val="00EB4A85"/>
    <w:rsid w:val="00EC3A64"/>
    <w:rsid w:val="00EC79AB"/>
    <w:rsid w:val="00ED0FF4"/>
    <w:rsid w:val="00ED126D"/>
    <w:rsid w:val="00ED2A45"/>
    <w:rsid w:val="00ED3196"/>
    <w:rsid w:val="00F04C51"/>
    <w:rsid w:val="00F05E20"/>
    <w:rsid w:val="00F07330"/>
    <w:rsid w:val="00F1055C"/>
    <w:rsid w:val="00F23B83"/>
    <w:rsid w:val="00F3166B"/>
    <w:rsid w:val="00F36213"/>
    <w:rsid w:val="00F506B3"/>
    <w:rsid w:val="00F5661C"/>
    <w:rsid w:val="00F70B26"/>
    <w:rsid w:val="00F74BB5"/>
    <w:rsid w:val="00FA0024"/>
    <w:rsid w:val="00FA7D2A"/>
    <w:rsid w:val="00FB362D"/>
    <w:rsid w:val="00FB66A8"/>
    <w:rsid w:val="00FC09B4"/>
    <w:rsid w:val="00FC09BC"/>
    <w:rsid w:val="00FD0DBB"/>
    <w:rsid w:val="00FE23DD"/>
    <w:rsid w:val="00FE6AEE"/>
    <w:rsid w:val="00FF67BF"/>
    <w:rsid w:val="02DC0A40"/>
    <w:rsid w:val="03B31956"/>
    <w:rsid w:val="044253DB"/>
    <w:rsid w:val="05350494"/>
    <w:rsid w:val="0616152B"/>
    <w:rsid w:val="063A6291"/>
    <w:rsid w:val="064769AF"/>
    <w:rsid w:val="06FE1337"/>
    <w:rsid w:val="07B54AF8"/>
    <w:rsid w:val="0852591F"/>
    <w:rsid w:val="08931048"/>
    <w:rsid w:val="09635510"/>
    <w:rsid w:val="0B043E44"/>
    <w:rsid w:val="0B941820"/>
    <w:rsid w:val="0BC4042B"/>
    <w:rsid w:val="0C9A30BA"/>
    <w:rsid w:val="0D790C2A"/>
    <w:rsid w:val="0E6204F2"/>
    <w:rsid w:val="0F9022FF"/>
    <w:rsid w:val="100B0123"/>
    <w:rsid w:val="108B5536"/>
    <w:rsid w:val="109E47E3"/>
    <w:rsid w:val="10A256BB"/>
    <w:rsid w:val="10F23CC3"/>
    <w:rsid w:val="12006ACC"/>
    <w:rsid w:val="12AF0CEE"/>
    <w:rsid w:val="12D678F2"/>
    <w:rsid w:val="13F26ED3"/>
    <w:rsid w:val="151C4634"/>
    <w:rsid w:val="158E72E0"/>
    <w:rsid w:val="17813F86"/>
    <w:rsid w:val="17AE55AF"/>
    <w:rsid w:val="17D772D6"/>
    <w:rsid w:val="183A07EC"/>
    <w:rsid w:val="19D53539"/>
    <w:rsid w:val="1A2B6847"/>
    <w:rsid w:val="1B0373DD"/>
    <w:rsid w:val="1B5944E3"/>
    <w:rsid w:val="1BA1719A"/>
    <w:rsid w:val="1CE95B94"/>
    <w:rsid w:val="1D091CC2"/>
    <w:rsid w:val="1D844C56"/>
    <w:rsid w:val="1D8A2F60"/>
    <w:rsid w:val="1DA0300E"/>
    <w:rsid w:val="1DFE7BC2"/>
    <w:rsid w:val="1ED975BC"/>
    <w:rsid w:val="1F266B86"/>
    <w:rsid w:val="1F813A12"/>
    <w:rsid w:val="20832D35"/>
    <w:rsid w:val="20F93163"/>
    <w:rsid w:val="22156F08"/>
    <w:rsid w:val="22571186"/>
    <w:rsid w:val="225B0095"/>
    <w:rsid w:val="22E2075E"/>
    <w:rsid w:val="2390167A"/>
    <w:rsid w:val="24277211"/>
    <w:rsid w:val="248E6E5E"/>
    <w:rsid w:val="24E706E8"/>
    <w:rsid w:val="27781FE4"/>
    <w:rsid w:val="27827AFB"/>
    <w:rsid w:val="289C63B7"/>
    <w:rsid w:val="2A50273D"/>
    <w:rsid w:val="2AE31A25"/>
    <w:rsid w:val="2B2B2C9B"/>
    <w:rsid w:val="2B4B1B4F"/>
    <w:rsid w:val="2B4D4174"/>
    <w:rsid w:val="2C804C52"/>
    <w:rsid w:val="2D2C1F30"/>
    <w:rsid w:val="2D940DB4"/>
    <w:rsid w:val="2D9F75DF"/>
    <w:rsid w:val="2E4C72B3"/>
    <w:rsid w:val="2E690493"/>
    <w:rsid w:val="2EF004C9"/>
    <w:rsid w:val="2F84540E"/>
    <w:rsid w:val="2F8F3E26"/>
    <w:rsid w:val="307D3A62"/>
    <w:rsid w:val="30C7781C"/>
    <w:rsid w:val="30D63520"/>
    <w:rsid w:val="31EC7411"/>
    <w:rsid w:val="32B85A68"/>
    <w:rsid w:val="33920A53"/>
    <w:rsid w:val="34026D16"/>
    <w:rsid w:val="352D148B"/>
    <w:rsid w:val="37240B56"/>
    <w:rsid w:val="381E53CD"/>
    <w:rsid w:val="38B54D56"/>
    <w:rsid w:val="39281AE7"/>
    <w:rsid w:val="3951617D"/>
    <w:rsid w:val="39F22DDF"/>
    <w:rsid w:val="3B142181"/>
    <w:rsid w:val="3B1D4ADF"/>
    <w:rsid w:val="3B847DCB"/>
    <w:rsid w:val="3D6B06BA"/>
    <w:rsid w:val="3DA531E7"/>
    <w:rsid w:val="3EE60320"/>
    <w:rsid w:val="3F1A5C09"/>
    <w:rsid w:val="3FA621F0"/>
    <w:rsid w:val="42904AE1"/>
    <w:rsid w:val="43000F6E"/>
    <w:rsid w:val="436C3389"/>
    <w:rsid w:val="436E72E9"/>
    <w:rsid w:val="43AD50D9"/>
    <w:rsid w:val="43DF6EBB"/>
    <w:rsid w:val="44657233"/>
    <w:rsid w:val="454B06E9"/>
    <w:rsid w:val="46CD08F7"/>
    <w:rsid w:val="48503B31"/>
    <w:rsid w:val="488F373B"/>
    <w:rsid w:val="4910079A"/>
    <w:rsid w:val="496D3FBD"/>
    <w:rsid w:val="4A1672C9"/>
    <w:rsid w:val="4A9D5667"/>
    <w:rsid w:val="4AFA2747"/>
    <w:rsid w:val="4CC36B68"/>
    <w:rsid w:val="4D415BF1"/>
    <w:rsid w:val="4D6F5DF1"/>
    <w:rsid w:val="4D816479"/>
    <w:rsid w:val="4E8A5213"/>
    <w:rsid w:val="4EA65C3F"/>
    <w:rsid w:val="4EB90223"/>
    <w:rsid w:val="4F3978B3"/>
    <w:rsid w:val="4F3D2C02"/>
    <w:rsid w:val="50C56B1E"/>
    <w:rsid w:val="51B85503"/>
    <w:rsid w:val="52344790"/>
    <w:rsid w:val="52D76F34"/>
    <w:rsid w:val="53D23006"/>
    <w:rsid w:val="55052414"/>
    <w:rsid w:val="554E3DBB"/>
    <w:rsid w:val="565A7B6C"/>
    <w:rsid w:val="57297DEA"/>
    <w:rsid w:val="573C3BC0"/>
    <w:rsid w:val="593307DD"/>
    <w:rsid w:val="593725B1"/>
    <w:rsid w:val="5C036F81"/>
    <w:rsid w:val="5CF76AE6"/>
    <w:rsid w:val="5D2E60F1"/>
    <w:rsid w:val="5DFE0A65"/>
    <w:rsid w:val="5E5C1E62"/>
    <w:rsid w:val="5F62115C"/>
    <w:rsid w:val="5F6417A6"/>
    <w:rsid w:val="616D1EA0"/>
    <w:rsid w:val="62131FDF"/>
    <w:rsid w:val="62464AC9"/>
    <w:rsid w:val="62DB127F"/>
    <w:rsid w:val="657D1B97"/>
    <w:rsid w:val="668C5B3E"/>
    <w:rsid w:val="676505B7"/>
    <w:rsid w:val="67936833"/>
    <w:rsid w:val="67FB0417"/>
    <w:rsid w:val="683171F5"/>
    <w:rsid w:val="684C64E2"/>
    <w:rsid w:val="691A4FE0"/>
    <w:rsid w:val="6A464C09"/>
    <w:rsid w:val="6A4A2725"/>
    <w:rsid w:val="6AFF4A7D"/>
    <w:rsid w:val="6CCE586E"/>
    <w:rsid w:val="6D380A06"/>
    <w:rsid w:val="6D5F40F0"/>
    <w:rsid w:val="715836F1"/>
    <w:rsid w:val="71913123"/>
    <w:rsid w:val="73045661"/>
    <w:rsid w:val="7471589C"/>
    <w:rsid w:val="751A116C"/>
    <w:rsid w:val="7549243D"/>
    <w:rsid w:val="7643534A"/>
    <w:rsid w:val="777D452B"/>
    <w:rsid w:val="77D00208"/>
    <w:rsid w:val="78397B5B"/>
    <w:rsid w:val="78667A5F"/>
    <w:rsid w:val="78DF2BFB"/>
    <w:rsid w:val="795373B0"/>
    <w:rsid w:val="79FD6979"/>
    <w:rsid w:val="7B04546D"/>
    <w:rsid w:val="7B2207A0"/>
    <w:rsid w:val="7CCB3266"/>
    <w:rsid w:val="7CE44CB4"/>
    <w:rsid w:val="7CEA1D6C"/>
    <w:rsid w:val="7DA91336"/>
    <w:rsid w:val="7E591D10"/>
    <w:rsid w:val="7E812E5C"/>
    <w:rsid w:val="7FD30E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600" w:lineRule="exact"/>
    </w:pPr>
    <w:rPr>
      <w:sz w:val="18"/>
    </w:rPr>
  </w:style>
  <w:style w:type="paragraph" w:styleId="3">
    <w:name w:val="Plain Text"/>
    <w:basedOn w:val="1"/>
    <w:link w:val="12"/>
    <w:qFormat/>
    <w:uiPriority w:val="0"/>
    <w:rPr>
      <w:rFonts w:hAnsi="Courier New" w:cs="Courier New" w:asciiTheme="minorEastAsia"/>
    </w:rPr>
  </w:style>
  <w:style w:type="paragraph" w:styleId="4">
    <w:name w:val="toc 5"/>
    <w:next w:val="1"/>
    <w:qFormat/>
    <w:uiPriority w:val="0"/>
    <w:pPr>
      <w:wordWrap w:val="0"/>
      <w:spacing w:after="200" w:line="276" w:lineRule="auto"/>
      <w:ind w:left="1275"/>
      <w:jc w:val="both"/>
    </w:pPr>
    <w:rPr>
      <w:rFonts w:ascii="宋体" w:hAnsi="宋体" w:eastAsia="Times New Roman" w:cs="Times New Roman"/>
      <w:lang w:val="en-US" w:eastAsia="zh-CN" w:bidi="ar-SA"/>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rPr>
      <w:rFonts w:ascii="Times New Roman" w:hAnsi="Times New Roman" w:cs="Times New Roman"/>
      <w:sz w:val="24"/>
    </w:rPr>
  </w:style>
  <w:style w:type="table" w:styleId="9">
    <w:name w:val="Table Gri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paragraph" w:customStyle="1" w:styleId="11">
    <w:name w:val="正文1"/>
    <w:qFormat/>
    <w:uiPriority w:val="0"/>
    <w:pPr>
      <w:widowControl w:val="0"/>
      <w:jc w:val="both"/>
    </w:pPr>
    <w:rPr>
      <w:rFonts w:ascii="Times New Roman" w:hAnsi="Times New Roman" w:eastAsia="宋体" w:cs="Times New Roman"/>
      <w:szCs w:val="24"/>
      <w:lang w:val="en-US" w:eastAsia="zh-CN" w:bidi="ar-SA"/>
    </w:rPr>
  </w:style>
  <w:style w:type="character" w:customStyle="1" w:styleId="12">
    <w:name w:val="纯文本 字符"/>
    <w:basedOn w:val="10"/>
    <w:link w:val="3"/>
    <w:qFormat/>
    <w:uiPriority w:val="0"/>
    <w:rPr>
      <w:rFonts w:hAnsi="Courier New" w:cs="Courier New" w:asciiTheme="minorEastAsia" w:eastAsiaTheme="minorEastAsia"/>
      <w:kern w:val="2"/>
      <w:sz w:val="21"/>
      <w:szCs w:val="24"/>
    </w:rPr>
  </w:style>
  <w:style w:type="character" w:customStyle="1" w:styleId="13">
    <w:name w:val="页脚 字符"/>
    <w:basedOn w:val="10"/>
    <w:link w:val="5"/>
    <w:qFormat/>
    <w:uiPriority w:val="0"/>
    <w:rPr>
      <w:rFonts w:asciiTheme="minorHAnsi" w:hAnsiTheme="minorHAnsi" w:eastAsiaTheme="minorEastAsia" w:cstheme="minorBidi"/>
      <w:kern w:val="2"/>
      <w:sz w:val="18"/>
      <w:szCs w:val="18"/>
    </w:rPr>
  </w:style>
  <w:style w:type="character" w:customStyle="1" w:styleId="14">
    <w:name w:val="页眉 字符"/>
    <w:link w:val="6"/>
    <w:qFormat/>
    <w:uiPriority w:val="0"/>
    <w:rPr>
      <w:rFonts w:asciiTheme="minorHAnsi" w:hAnsiTheme="minorHAnsi" w:eastAsiaTheme="minorEastAsia" w:cstheme="minorBidi"/>
      <w:kern w:val="2"/>
      <w:sz w:val="18"/>
      <w:szCs w:val="24"/>
    </w:rPr>
  </w:style>
  <w:style w:type="paragraph" w:customStyle="1" w:styleId="15">
    <w:name w:val="纯文本_0"/>
    <w:basedOn w:val="16"/>
    <w:qFormat/>
    <w:uiPriority w:val="0"/>
    <w:rPr>
      <w:rFonts w:ascii="宋体" w:hAnsi="Courier New" w:cs="Courier New"/>
      <w:szCs w:val="21"/>
    </w:rPr>
  </w:style>
  <w:style w:type="paragraph" w:customStyle="1" w:styleId="16">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7">
    <w:name w:val="正文_0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9042</Words>
  <Characters>9281</Characters>
  <Lines>111</Lines>
  <Paragraphs>31</Paragraphs>
  <TotalTime>0</TotalTime>
  <ScaleCrop>false</ScaleCrop>
  <LinksUpToDate>false</LinksUpToDate>
  <CharactersWithSpaces>17023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2022-01-14T00:14:00Z</dcterms:created>
  <dc:creator>Administrator</dc:creator>
  <cp:lastModifiedBy>Administrator</cp:lastModifiedBy>
  <dcterms:modified xsi:type="dcterms:W3CDTF">2023-02-05T03:09:19Z</dcterms:modified>
  <cp:revision>308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017914B03D1F45F585A3336ED45DFA66</vt:lpwstr>
  </property>
</Properties>
</file>