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EA" w:rsidRPr="00482D11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D11">
        <w:rPr>
          <w:rFonts w:ascii="Times New Roman" w:hAnsi="Times New Roman" w:cs="Times New Roman"/>
          <w:b/>
          <w:sz w:val="32"/>
          <w:szCs w:val="32"/>
        </w:rPr>
        <w:t>第</w:t>
      </w:r>
      <w:r w:rsidRPr="00482D11">
        <w:rPr>
          <w:rFonts w:ascii="Times New Roman" w:hAnsi="Times New Roman" w:cs="Times New Roman"/>
          <w:b/>
          <w:sz w:val="32"/>
          <w:szCs w:val="32"/>
        </w:rPr>
        <w:t>6</w:t>
      </w:r>
      <w:r w:rsidRPr="00482D11">
        <w:rPr>
          <w:rFonts w:ascii="Times New Roman" w:hAnsi="Times New Roman" w:cs="Times New Roman"/>
          <w:b/>
          <w:sz w:val="32"/>
          <w:szCs w:val="32"/>
        </w:rPr>
        <w:t>课时　离散型随机变量的方差与标准差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的方差和标准差，都反映了其取值的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平均水平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分布规律</w:t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波动大小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最大值和最小值</w:t>
      </w:r>
    </w:p>
    <w:p w:rsidR="00C13BEA" w:rsidRPr="00482D11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的分布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列如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下表所示，则随机变量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的方差是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6"/>
        <w:gridCol w:w="1777"/>
        <w:gridCol w:w="1777"/>
        <w:gridCol w:w="1776"/>
        <w:gridCol w:w="1776"/>
      </w:tblGrid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</w:tbl>
    <w:p w:rsidR="00C13BEA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0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是离散型随机变量，且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3, 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0.5</w:t>
      </w:r>
      <w:r w:rsidRPr="009422D0">
        <w:rPr>
          <w:rFonts w:ascii="Times New Roman" w:hAnsi="Times New Roman" w:cs="Times New Roman"/>
          <w:sz w:val="24"/>
          <w:szCs w:val="24"/>
        </w:rPr>
        <w:t>，若随机变量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13BEA" w:rsidRPr="00CE0D43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fr-FR"/>
        </w:rPr>
      </w:pPr>
      <w:r w:rsidRPr="00CE0D43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E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＝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 xml:space="preserve">5, 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D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＝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 xml:space="preserve">0 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ab/>
        <w:t xml:space="preserve">B. 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E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＝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 xml:space="preserve">5, 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D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＝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1</w:t>
      </w:r>
    </w:p>
    <w:p w:rsidR="00C13BEA" w:rsidRPr="00CE0D43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fr-FR"/>
        </w:rPr>
      </w:pPr>
      <w:r w:rsidRPr="00CE0D43"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E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＝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 xml:space="preserve">5, 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D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＝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 xml:space="preserve">2 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ab/>
        <w:t xml:space="preserve">D. 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E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＝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 xml:space="preserve">6, 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D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＝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2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若随机变量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服从两点分布，且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，记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的均值和方差分别为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和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，则下列结论中正确的是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\f(3,5)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(5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3)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6  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\f(4,5)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(5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3)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\f(6,5)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C13BEA" w:rsidRPr="00482D11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hAnsi="Times New Roman" w:cs="Times New Roman"/>
          <w:sz w:val="24"/>
          <w:szCs w:val="24"/>
        </w:rPr>
        <w:t>由以往的统计资料表明，甲、乙两运动员在比赛中的得分情况为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0"/>
        <w:gridCol w:w="1568"/>
        <w:gridCol w:w="1568"/>
        <w:gridCol w:w="1566"/>
      </w:tblGrid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ξ</w:t>
            </w:r>
            <w:r w:rsidRPr="009422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甲得分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</w:tbl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0"/>
        <w:gridCol w:w="1568"/>
        <w:gridCol w:w="1568"/>
        <w:gridCol w:w="1566"/>
      </w:tblGrid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ξ</w:t>
            </w:r>
            <w:r w:rsidRPr="009422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乙得分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</w:tbl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现有一场比赛，派哪位运动员参加较好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甲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乙</w:t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甲、乙均可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无法确定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的取值为</w:t>
      </w:r>
      <w:r w:rsidRPr="009422D0">
        <w:rPr>
          <w:rFonts w:ascii="Times New Roman" w:hAnsi="Times New Roman" w:cs="Times New Roman"/>
          <w:sz w:val="24"/>
          <w:szCs w:val="24"/>
        </w:rPr>
        <w:t>0, 1, 2</w:t>
      </w:r>
      <w:r w:rsidRPr="009422D0">
        <w:rPr>
          <w:rFonts w:ascii="Times New Roman" w:hAnsi="Times New Roman" w:cs="Times New Roman"/>
          <w:sz w:val="24"/>
          <w:szCs w:val="24"/>
        </w:rPr>
        <w:t>，若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C13BEA" w:rsidRPr="00482D11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已知离散型随机变量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的分布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列如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下表所示，若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0, 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__________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8"/>
        <w:gridCol w:w="2055"/>
        <w:gridCol w:w="1448"/>
        <w:gridCol w:w="1447"/>
        <w:gridCol w:w="2054"/>
      </w:tblGrid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\f(1,12)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某毕业生参加人才招聘会，分别向甲、乙、丙三个公司投递了个人简历，假定该毕业生得到甲公司面试的概率为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\f(2,3)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，得到乙、丙公司面试的概率均为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，且三个公司是否让其面试是相互独立的．记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为该毕业生得到面试的公司个数，若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\f(1,12)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的方差为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甲、乙两人进行乒乓球比赛，约定每局胜者得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分，负者得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分，比赛进行到有一人比对方多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分或打满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局时停止．设甲、乙在每局中获胜的概率均为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，且各局胜负相互独立，比赛停止时一共打了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局，则随机变量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的标准差为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C13BEA" w:rsidRPr="00482D11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设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的分布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列如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下表所示，那么当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在</w:t>
      </w:r>
      <w:r w:rsidRPr="009422D0">
        <w:rPr>
          <w:rFonts w:ascii="Times New Roman" w:hAnsi="Times New Roman" w:cs="Times New Roman"/>
          <w:sz w:val="24"/>
          <w:szCs w:val="24"/>
        </w:rPr>
        <w:t>(0, 1)</w:t>
      </w:r>
      <w:r w:rsidRPr="009422D0">
        <w:rPr>
          <w:rFonts w:ascii="Times New Roman" w:hAnsi="Times New Roman" w:cs="Times New Roman"/>
          <w:sz w:val="24"/>
          <w:szCs w:val="24"/>
        </w:rPr>
        <w:t>内增大时，下列说法中正确的是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4"/>
        <w:gridCol w:w="2954"/>
        <w:gridCol w:w="1943"/>
        <w:gridCol w:w="1941"/>
      </w:tblGrid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ξ</w:t>
            </w:r>
          </w:p>
        </w:tc>
        <w:tc>
          <w:tcPr>
            <w:tcW w:w="1733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733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\f(1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－</w:instrText>
            </w: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instrText>p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,2)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\f(1,2)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</w:instrText>
            </w: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instrText>p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,2)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减小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增大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先减小后增大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先增大后减小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是离散型随机变量，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\f(5,7)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，又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\f(17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\f(40,49)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，求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的分布列．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br w:type="page"/>
      </w:r>
      <w:r w:rsidRPr="009422D0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甲、乙两种品牌的手表，它们的日走时误差分别为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和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单位：</w:t>
      </w:r>
      <w:r w:rsidRPr="009422D0">
        <w:rPr>
          <w:rFonts w:ascii="Times New Roman" w:hAnsi="Times New Roman" w:cs="Times New Roman"/>
          <w:sz w:val="24"/>
          <w:szCs w:val="24"/>
        </w:rPr>
        <w:t>s)</w:t>
      </w:r>
      <w:r w:rsidRPr="009422D0">
        <w:rPr>
          <w:rFonts w:ascii="Times New Roman" w:hAnsi="Times New Roman" w:cs="Times New Roman"/>
          <w:sz w:val="24"/>
          <w:szCs w:val="24"/>
        </w:rPr>
        <w:t>，其分布列为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50" w:firstLine="60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proofErr w:type="gramStart"/>
      <w:r w:rsidRPr="009422D0">
        <w:rPr>
          <w:rFonts w:ascii="Times New Roman" w:eastAsia="黑体" w:hAnsi="Times New Roman" w:cs="Times New Roman"/>
          <w:sz w:val="24"/>
          <w:szCs w:val="24"/>
        </w:rPr>
        <w:t>甲品牌</w:t>
      </w:r>
      <w:proofErr w:type="gramEnd"/>
      <w:r w:rsidRPr="009422D0">
        <w:rPr>
          <w:rFonts w:ascii="Times New Roman" w:eastAsia="黑体" w:hAnsi="Times New Roman" w:cs="Times New Roman"/>
          <w:sz w:val="24"/>
          <w:szCs w:val="24"/>
        </w:rPr>
        <w:t>手表的走时误差分布列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1"/>
        <w:gridCol w:w="2373"/>
        <w:gridCol w:w="2199"/>
        <w:gridCol w:w="2199"/>
      </w:tblGrid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39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39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</w:tbl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proofErr w:type="gramStart"/>
      <w:r w:rsidRPr="009422D0">
        <w:rPr>
          <w:rFonts w:ascii="Times New Roman" w:eastAsia="黑体" w:hAnsi="Times New Roman" w:cs="Times New Roman"/>
          <w:sz w:val="24"/>
          <w:szCs w:val="24"/>
        </w:rPr>
        <w:t>乙品牌</w:t>
      </w:r>
      <w:proofErr w:type="gramEnd"/>
      <w:r w:rsidRPr="009422D0">
        <w:rPr>
          <w:rFonts w:ascii="Times New Roman" w:eastAsia="黑体" w:hAnsi="Times New Roman" w:cs="Times New Roman"/>
          <w:sz w:val="24"/>
          <w:szCs w:val="24"/>
        </w:rPr>
        <w:t>手表的走时误差分布列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0"/>
        <w:gridCol w:w="1544"/>
        <w:gridCol w:w="1544"/>
        <w:gridCol w:w="1432"/>
        <w:gridCol w:w="1432"/>
        <w:gridCol w:w="1430"/>
      </w:tblGrid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</w:tbl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试比较甲、乙两种品牌手表的性能．</w:t>
      </w: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13BEA" w:rsidRPr="00482D11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两个投资项目的利润率分别为随机变量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和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  <w:r w:rsidRPr="009422D0">
        <w:rPr>
          <w:rFonts w:ascii="Times New Roman" w:hAnsi="Times New Roman" w:cs="Times New Roman"/>
          <w:sz w:val="24"/>
          <w:szCs w:val="24"/>
        </w:rPr>
        <w:t>根据市场分析，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和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的分布列分别为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1"/>
        <w:gridCol w:w="1206"/>
        <w:gridCol w:w="1393"/>
        <w:gridCol w:w="1060"/>
        <w:gridCol w:w="1205"/>
        <w:gridCol w:w="1205"/>
        <w:gridCol w:w="1392"/>
      </w:tblGrid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9422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9422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C13BEA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C13BEA" w:rsidRPr="009422D0" w:rsidRDefault="00C13BEA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</w:tbl>
    <w:p w:rsidR="00C13BEA" w:rsidRPr="009422D0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在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两个项目上各投资</w:t>
      </w:r>
      <w:r w:rsidRPr="009422D0">
        <w:rPr>
          <w:rFonts w:ascii="Times New Roman" w:hAnsi="Times New Roman" w:cs="Times New Roman"/>
          <w:sz w:val="24"/>
          <w:szCs w:val="24"/>
        </w:rPr>
        <w:t>100</w:t>
      </w:r>
      <w:r w:rsidRPr="009422D0">
        <w:rPr>
          <w:rFonts w:ascii="Times New Roman" w:hAnsi="Times New Roman" w:cs="Times New Roman"/>
          <w:sz w:val="24"/>
          <w:szCs w:val="24"/>
        </w:rPr>
        <w:t>万元，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和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分别表示投资项目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和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所获得的利润，求方差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 xml:space="preserve">), 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C13BEA" w:rsidRDefault="00C13BEA" w:rsidP="00C13B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将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(0</w:t>
      </w:r>
      <w:r w:rsidRPr="009422D0">
        <w:rPr>
          <w:rFonts w:hAnsi="宋体" w:cs="Times New Roman"/>
          <w:sz w:val="24"/>
          <w:szCs w:val="24"/>
        </w:rPr>
        <w:t>≤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hAnsi="宋体" w:cs="Times New Roman"/>
          <w:sz w:val="24"/>
          <w:szCs w:val="24"/>
        </w:rPr>
        <w:t>≤</w:t>
      </w:r>
      <w:r w:rsidRPr="009422D0">
        <w:rPr>
          <w:rFonts w:ascii="Times New Roman" w:hAnsi="Times New Roman" w:cs="Times New Roman"/>
          <w:sz w:val="24"/>
          <w:szCs w:val="24"/>
        </w:rPr>
        <w:t>100)</w:t>
      </w:r>
      <w:r w:rsidRPr="009422D0">
        <w:rPr>
          <w:rFonts w:ascii="Times New Roman" w:hAnsi="Times New Roman" w:cs="Times New Roman"/>
          <w:sz w:val="24"/>
          <w:szCs w:val="24"/>
        </w:rPr>
        <w:t>万元投资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项目，</w:t>
      </w:r>
      <w:r w:rsidRPr="009422D0">
        <w:rPr>
          <w:rFonts w:ascii="Times New Roman" w:hAnsi="Times New Roman" w:cs="Times New Roman"/>
          <w:sz w:val="24"/>
          <w:szCs w:val="24"/>
        </w:rPr>
        <w:t>(100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万元投资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项目，</w:t>
      </w:r>
      <w:r w:rsidRPr="009422D0">
        <w:rPr>
          <w:rFonts w:ascii="Times New Roman" w:hAnsi="Times New Roman" w:cs="Times New Roman"/>
          <w:i/>
          <w:sz w:val="24"/>
          <w:szCs w:val="24"/>
        </w:rPr>
        <w:t>f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表示投资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项目所得利润的方差与投资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项目所得利润的方差的和，求</w:t>
      </w:r>
      <w:r w:rsidRPr="009422D0">
        <w:rPr>
          <w:rFonts w:ascii="Times New Roman" w:hAnsi="Times New Roman" w:cs="Times New Roman"/>
          <w:i/>
          <w:sz w:val="24"/>
          <w:szCs w:val="24"/>
        </w:rPr>
        <w:t>f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的最小值，并指出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为何值时，</w:t>
      </w:r>
      <w:r w:rsidRPr="009422D0">
        <w:rPr>
          <w:rFonts w:ascii="Times New Roman" w:hAnsi="Times New Roman" w:cs="Times New Roman"/>
          <w:i/>
          <w:sz w:val="24"/>
          <w:szCs w:val="24"/>
        </w:rPr>
        <w:t>f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取到最小值．</w:t>
      </w:r>
    </w:p>
    <w:p w:rsidR="00B81F47" w:rsidRPr="00C13BEA" w:rsidRDefault="00B81F47"/>
    <w:sectPr w:rsidR="00B81F47" w:rsidRPr="00C13BEA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726fefa7eb7b4f76"/>
      <w:headerReference w:type="even" r:id="R69b496ea15f542e7"/>
      <w:headerReference w:type="first" r:id="R6c9bdf4dba7d4aca"/>
      <w:footerReference w:type="default" r:id="R1b8b1332e85f4016"/>
      <w:footerReference w:type="even" r:id="R42d769b02f7e46f5"/>
      <w:footerReference w:type="first" r:id="R774ef3fac81d47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68" w:rsidRDefault="00455E68" w:rsidP="00C13BEA">
      <w:r>
        <w:separator/>
      </w:r>
    </w:p>
  </w:endnote>
  <w:endnote w:type="continuationSeparator" w:id="0">
    <w:p w:rsidR="00455E68" w:rsidRDefault="00455E68" w:rsidP="00C1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68" w:rsidRDefault="00455E68" w:rsidP="00C13BEA">
      <w:r>
        <w:separator/>
      </w:r>
    </w:p>
  </w:footnote>
  <w:footnote w:type="continuationSeparator" w:id="0">
    <w:p w:rsidR="00455E68" w:rsidRDefault="00455E68" w:rsidP="00C13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BEA"/>
    <w:rsid w:val="00455E68"/>
    <w:rsid w:val="00B81F47"/>
    <w:rsid w:val="00C1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B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B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BEA"/>
    <w:rPr>
      <w:sz w:val="18"/>
      <w:szCs w:val="18"/>
    </w:rPr>
  </w:style>
  <w:style w:type="paragraph" w:styleId="a5">
    <w:name w:val="Plain Text"/>
    <w:basedOn w:val="a"/>
    <w:link w:val="Char1"/>
    <w:rsid w:val="00C13BE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13BE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13BE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13B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8&#31456;%20&#27010;&#29575;\BB1.TIF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8&#31456;%20&#27010;&#29575;\BB2.TIF" TargetMode="External" Id="rId9" /><Relationship Type="http://schemas.openxmlformats.org/officeDocument/2006/relationships/header" Target="/word/header1.xml" Id="R726fefa7eb7b4f76" /><Relationship Type="http://schemas.openxmlformats.org/officeDocument/2006/relationships/header" Target="/word/header2.xml" Id="R69b496ea15f542e7" /><Relationship Type="http://schemas.openxmlformats.org/officeDocument/2006/relationships/header" Target="/word/header3.xml" Id="R6c9bdf4dba7d4aca" /><Relationship Type="http://schemas.openxmlformats.org/officeDocument/2006/relationships/footer" Target="/word/footer1.xml" Id="R1b8b1332e85f4016" /><Relationship Type="http://schemas.openxmlformats.org/officeDocument/2006/relationships/footer" Target="/word/footer2.xml" Id="R42d769b02f7e46f5" /><Relationship Type="http://schemas.openxmlformats.org/officeDocument/2006/relationships/footer" Target="/word/footer3.xml" Id="R774ef3fac81d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2021-12-03T02:07:00Z</dcterms:created>
  <dcterms:modified xsi:type="dcterms:W3CDTF">2021-12-03T02:08:00Z</dcterms:modified>
</cp:coreProperties>
</file>