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</w:t>
      </w:r>
      <w:bookmarkStart w:id="0" w:name="_GoBack"/>
      <w:bookmarkEnd w:id="0"/>
      <w:r>
        <w:rPr>
          <w:rFonts w:hint="eastAsia" w:ascii="黑体" w:hAnsi="宋体" w:eastAsia="黑体"/>
          <w:sz w:val="28"/>
          <w:szCs w:val="28"/>
        </w:rPr>
        <w:t>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5.3.3 最大值与最小值（3）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审核人：邓迎春</w:t>
      </w:r>
    </w:p>
    <w:p>
      <w:pPr>
        <w:spacing w:line="360" w:lineRule="auto"/>
        <w:rPr>
          <w:rFonts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</w:p>
    <w:p>
      <w:pPr>
        <w:keepNext/>
        <w:keepLines/>
        <w:spacing w:line="0" w:lineRule="atLeast"/>
        <w:outlineLvl w:val="1"/>
        <w:rPr>
          <w:rFonts w:hint="eastAsia"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/>
          <w:szCs w:val="21"/>
        </w:rPr>
        <w:t>通过实例，初步学会解决生活中的优化问题（如利润最大，用料省）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spacing w:line="0" w:lineRule="atLeast"/>
        <w:rPr>
          <w:rFonts w:eastAsia="黑体"/>
          <w:sz w:val="24"/>
        </w:rPr>
      </w:pPr>
      <w:r>
        <w:rPr>
          <w:rFonts w:hint="eastAsia" w:ascii="楷体_GB2312" w:eastAsia="楷体_GB2312"/>
          <w:sz w:val="24"/>
        </w:rPr>
        <w:t>1．进一步熟练函数的最大值与最小值的求法；</w:t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2．初步会解有关函数最大值、最小值的实际问题</w:t>
      </w:r>
      <w:r>
        <w:rPr>
          <w:rFonts w:ascii="楷体_GB2312" w:eastAsia="楷体_GB2312"/>
          <w:sz w:val="24"/>
        </w:rPr>
        <w:drawing>
          <wp:inline distT="0" distB="0" distL="114300" distR="114300">
            <wp:extent cx="29210" cy="29210"/>
            <wp:effectExtent l="0" t="0" r="0" b="0"/>
            <wp:docPr id="63" name="图片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477"/>
                    <pic:cNvPicPr preferRelativeResize="0"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210" cy="29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楷体_GB2312" w:eastAsia="楷体_GB2312"/>
          <w:sz w:val="24"/>
        </w:rPr>
      </w:pPr>
      <w:r>
        <w:rPr>
          <w:rFonts w:hint="eastAsia" w:ascii="楷体_GB2312" w:eastAsia="楷体_GB2312"/>
          <w:b/>
          <w:sz w:val="24"/>
        </w:rPr>
        <w:t>重点难点：</w:t>
      </w:r>
      <w:r>
        <w:rPr>
          <w:rFonts w:hint="eastAsia" w:ascii="楷体_GB2312" w:eastAsia="楷体_GB2312"/>
          <w:sz w:val="24"/>
        </w:rPr>
        <w:t>解有关函数最大值、最小值的实际问题．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pPr>
        <w:pStyle w:val="4"/>
        <w:ind w:firstLine="420" w:firstLineChars="200"/>
        <w:rPr>
          <w:rFonts w:hAnsi="宋体"/>
        </w:rPr>
      </w:pPr>
      <w:r>
        <w:rPr>
          <w:rFonts w:hint="eastAsia" w:hAnsi="宋体"/>
        </w:rPr>
        <w:t>导数在实际生活中有着广泛的应用。如用料最省、利润最大、效率最高、用时最短等问题，一般可归结为函数的最值问题，从而可用导数来解决。</w:t>
      </w:r>
    </w:p>
    <w:p>
      <w:pPr>
        <w:ind w:firstLine="210" w:firstLineChars="100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1. 函数的最值: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ind w:firstLine="210" w:firstLineChars="100"/>
        <w:rPr>
          <w:rFonts w:ascii="宋体" w:hAnsi="宋体" w:cs="Courier New"/>
          <w:szCs w:val="21"/>
        </w:rPr>
      </w:pPr>
      <w:r>
        <w:rPr>
          <w:rFonts w:hint="eastAsia" w:ascii="宋体" w:hAnsi="宋体" w:cs="Courier New"/>
          <w:szCs w:val="21"/>
        </w:rPr>
        <w:t>2. 利用导数求函数的最值步骤: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hint="eastAsia"/>
        </w:rPr>
        <w:t>例1、</w:t>
      </w:r>
      <w:r>
        <w:rPr>
          <w:rFonts w:hint="eastAsia" w:ascii="宋体" w:hAnsi="宋体"/>
          <w:szCs w:val="21"/>
        </w:rPr>
        <w:t xml:space="preserve">在边长为60 </w:t>
      </w:r>
      <w:r>
        <w:rPr>
          <w:rFonts w:ascii="宋体" w:hAnsi="宋体"/>
          <w:szCs w:val="21"/>
        </w:rPr>
        <w:t>cm</w:t>
      </w:r>
      <w:r>
        <w:rPr>
          <w:rFonts w:hint="eastAsia" w:ascii="宋体" w:hAnsi="宋体"/>
          <w:szCs w:val="21"/>
        </w:rPr>
        <w:t>的正方形铁片的四角切去相等的正方形，再把它的边沿虚线折起(如图)，做成一个无盖的方底箱子，箱底的边长是多少时，箱底的容积最大？最大容积是多少？</w:t>
      </w:r>
    </w:p>
    <w:p>
      <w:pPr>
        <w:spacing w:line="360" w:lineRule="auto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3430905</wp:posOffset>
            </wp:positionH>
            <wp:positionV relativeFrom="paragraph">
              <wp:posOffset>191135</wp:posOffset>
            </wp:positionV>
            <wp:extent cx="2430780" cy="1106170"/>
            <wp:effectExtent l="0" t="0" r="7620" b="17780"/>
            <wp:wrapNone/>
            <wp:docPr id="62" name="图片 37" descr="新文档 3_1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37" descr="新文档 3_1(2)"/>
                    <pic:cNvPicPr>
                      <a:picLocks noChangeAspect="1"/>
                    </pic:cNvPicPr>
                  </pic:nvPicPr>
                  <pic:blipFill>
                    <a:blip r:embed="rId5">
                      <a:lum bright="17999" contrast="1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078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</w:t>
      </w:r>
      <w:r>
        <w:rPr>
          <w:u w:val="dotted"/>
        </w:rPr>
        <w:t xml:space="preserve">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numPr>
          <w:ilvl w:val="0"/>
          <w:numId w:val="1"/>
        </w:num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圆柱形金属饮料罐的容积一定时，它的高与底与半径应怎样选取，才能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使所用的材料最省？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变式：当圆柱形金属饮料罐的表面积为定值</w:t>
      </w:r>
      <w:r>
        <w:rPr>
          <w:rFonts w:hint="eastAsia" w:ascii="宋体" w:hAnsi="宋体"/>
          <w:i/>
          <w:szCs w:val="21"/>
        </w:rPr>
        <w:t>S</w:t>
      </w:r>
      <w:r>
        <w:rPr>
          <w:rFonts w:hint="eastAsia" w:ascii="宋体" w:hAnsi="宋体"/>
          <w:szCs w:val="21"/>
        </w:rPr>
        <w:t>时，它的高与底面半径应怎样选取，</w:t>
      </w:r>
    </w:p>
    <w:p>
      <w:pPr>
        <w:spacing w:line="40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才能使所用材料最省？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rPr>
          <w:rFonts w:ascii="宋体" w:hAnsi="宋体"/>
          <w:bCs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3767455</wp:posOffset>
            </wp:positionH>
            <wp:positionV relativeFrom="paragraph">
              <wp:posOffset>473075</wp:posOffset>
            </wp:positionV>
            <wp:extent cx="1628775" cy="986790"/>
            <wp:effectExtent l="0" t="0" r="9525" b="3810"/>
            <wp:wrapNone/>
            <wp:docPr id="64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38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986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bCs/>
        </w:rPr>
        <w:t>例3、请您设计一个帐篷，它下部的形状是高为</w:t>
      </w:r>
      <w:r>
        <w:rPr>
          <w:rFonts w:ascii="宋体" w:hAnsi="宋体"/>
          <w:bCs/>
        </w:rPr>
        <w:t xml:space="preserve">1 </w:t>
      </w:r>
      <w:r>
        <w:rPr>
          <w:bCs/>
          <w:i/>
        </w:rPr>
        <w:t>m</w:t>
      </w:r>
      <w:r>
        <w:rPr>
          <w:rFonts w:hint="eastAsia" w:ascii="宋体" w:hAnsi="宋体"/>
          <w:bCs/>
        </w:rPr>
        <w:t>的正六棱柱，上部的形状是侧棱长为</w:t>
      </w:r>
      <w:r>
        <w:rPr>
          <w:rFonts w:ascii="宋体" w:hAnsi="宋体"/>
          <w:bCs/>
        </w:rPr>
        <w:t>3</w:t>
      </w:r>
      <w:r>
        <w:rPr>
          <w:bCs/>
          <w:i/>
        </w:rPr>
        <w:t xml:space="preserve"> m</w:t>
      </w:r>
      <w:r>
        <w:rPr>
          <w:rFonts w:hint="eastAsia" w:ascii="宋体" w:hAnsi="宋体"/>
          <w:bCs/>
        </w:rPr>
        <w:t>的正六棱锥(如图所示)，试问当帐篷的顶点</w:t>
      </w:r>
      <w:r>
        <w:rPr>
          <w:bCs/>
          <w:iCs/>
        </w:rPr>
        <w:t>O</w:t>
      </w:r>
      <w:r>
        <w:rPr>
          <w:rFonts w:hint="eastAsia" w:ascii="宋体" w:hAnsi="宋体"/>
          <w:bCs/>
        </w:rPr>
        <w:t>到底面中心</w:t>
      </w:r>
      <w:r>
        <w:rPr>
          <w:bCs/>
          <w:iCs/>
        </w:rPr>
        <w:t>O</w:t>
      </w:r>
      <w:r>
        <w:rPr>
          <w:bCs/>
          <w:vertAlign w:val="subscript"/>
        </w:rPr>
        <w:t>1</w:t>
      </w:r>
      <w:r>
        <w:rPr>
          <w:rFonts w:hint="eastAsia" w:ascii="宋体" w:hAnsi="宋体"/>
          <w:bCs/>
        </w:rPr>
        <w:t>的距离为多少时，帐篷的体积最大？</w:t>
      </w:r>
    </w:p>
    <w:p>
      <w:pPr>
        <w:snapToGrid w:val="0"/>
        <w:rPr>
          <w:rFonts w:eastAsia="楷体_GB2312"/>
          <w:szCs w:val="21"/>
        </w:rPr>
      </w:pPr>
    </w:p>
    <w:p>
      <w:pPr>
        <w:spacing w:line="360" w:lineRule="auto"/>
      </w:pP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</w:t>
      </w: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例4、</w:t>
      </w:r>
      <w:r>
        <w:rPr>
          <w:rFonts w:hint="eastAsia" w:ascii="宋体" w:hAnsi="宋体"/>
          <w:szCs w:val="21"/>
        </w:rPr>
        <w:t>在经济学中，生产</w:t>
      </w:r>
      <w:r>
        <w:rPr>
          <w:rFonts w:ascii="宋体" w:hAnsi="宋体"/>
          <w:position w:val="-6"/>
          <w:szCs w:val="21"/>
        </w:rPr>
        <w:object>
          <v:shape id="_x0000_i1025" o:spt="75" type="#_x0000_t75" style="height:10.95pt;width:10.3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8">
            <o:LockedField>false</o:LockedField>
          </o:OLEObject>
        </w:object>
      </w:r>
      <w:r>
        <w:rPr>
          <w:rFonts w:hint="eastAsia" w:ascii="宋体" w:hAnsi="宋体"/>
          <w:szCs w:val="21"/>
        </w:rPr>
        <w:t>单位产品的成本称为成本函数同，记为</w:t>
      </w:r>
      <w:r>
        <w:rPr>
          <w:rFonts w:ascii="宋体" w:hAnsi="宋体"/>
          <w:position w:val="-10"/>
          <w:szCs w:val="21"/>
        </w:rPr>
        <w:object>
          <v:shape id="_x0000_i1026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10">
            <o:LockedField>false</o:LockedField>
          </o:OLEObject>
        </w:object>
      </w:r>
      <w:r>
        <w:rPr>
          <w:rFonts w:hint="eastAsia" w:ascii="宋体" w:hAnsi="宋体"/>
          <w:szCs w:val="21"/>
        </w:rPr>
        <w:t>，出售</w:t>
      </w:r>
      <w:r>
        <w:rPr>
          <w:rFonts w:ascii="宋体" w:hAnsi="宋体"/>
          <w:position w:val="-6"/>
          <w:szCs w:val="21"/>
        </w:rPr>
        <w:object>
          <v:shape id="_x0000_i1027" o:spt="75" type="#_x0000_t75" style="height:10.95pt;width:10.3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3" ShapeID="_x0000_i1027" DrawAspect="Content" ObjectID="_1468075727" r:id="rId12">
            <o:LockedField>false</o:LockedField>
          </o:OLEObject>
        </w:object>
      </w:r>
      <w:r>
        <w:rPr>
          <w:rFonts w:hint="eastAsia" w:ascii="宋体" w:hAnsi="宋体"/>
          <w:szCs w:val="21"/>
        </w:rPr>
        <w:t>单位产品的收益称为收益函数，记为</w:t>
      </w:r>
      <w:r>
        <w:rPr>
          <w:rFonts w:ascii="宋体" w:hAnsi="宋体"/>
          <w:position w:val="-10"/>
          <w:szCs w:val="21"/>
        </w:rPr>
        <w:object>
          <v:shape id="_x0000_i1028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3" ShapeID="_x0000_i1028" DrawAspect="Content" ObjectID="_1468075728" r:id="rId14">
            <o:LockedField>false</o:LockedField>
          </o:OLEObject>
        </w:object>
      </w:r>
      <w:r>
        <w:rPr>
          <w:rFonts w:hint="eastAsia" w:ascii="宋体" w:hAnsi="宋体"/>
          <w:szCs w:val="21"/>
        </w:rPr>
        <w:t>，</w:t>
      </w:r>
      <w:r>
        <w:rPr>
          <w:rFonts w:ascii="宋体" w:hAnsi="宋体"/>
          <w:position w:val="-10"/>
          <w:szCs w:val="21"/>
        </w:rPr>
        <w:object>
          <v:shape id="_x0000_i1029" o:spt="75" type="#_x0000_t75" style="height:16.15pt;width:60.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3" ShapeID="_x0000_i1029" DrawAspect="Content" ObjectID="_1468075729" r:id="rId16">
            <o:LockedField>false</o:LockedField>
          </o:OLEObject>
        </w:object>
      </w:r>
      <w:r>
        <w:rPr>
          <w:rFonts w:hint="eastAsia" w:ascii="宋体" w:hAnsi="宋体"/>
          <w:szCs w:val="21"/>
        </w:rPr>
        <w:t>称为利润函数，记为</w:t>
      </w:r>
      <w:r>
        <w:rPr>
          <w:rFonts w:ascii="宋体" w:hAnsi="宋体"/>
          <w:position w:val="-10"/>
          <w:szCs w:val="21"/>
        </w:rPr>
        <w:object>
          <v:shape id="_x0000_i1030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3" ShapeID="_x0000_i1030" DrawAspect="Content" ObjectID="_1468075730" r:id="rId18">
            <o:LockedField>false</o:LockedField>
          </o:OLEObject>
        </w:object>
      </w:r>
      <w:r>
        <w:rPr>
          <w:rFonts w:hint="eastAsia" w:ascii="宋体" w:hAnsi="宋体"/>
          <w:szCs w:val="21"/>
        </w:rPr>
        <w:t>。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（1）如果</w:t>
      </w:r>
      <w:r>
        <w:rPr>
          <w:rFonts w:ascii="宋体" w:hAnsi="宋体"/>
          <w:position w:val="-10"/>
          <w:szCs w:val="21"/>
        </w:rPr>
        <w:object>
          <v:shape id="_x0000_i1031" o:spt="75" type="#_x0000_t75" style="height:18.45pt;width:180.3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3" ShapeID="_x0000_i1031" DrawAspect="Content" ObjectID="_1468075731" r:id="rId20">
            <o:LockedField>false</o:LockedField>
          </o:OLEObject>
        </w:object>
      </w:r>
      <w:r>
        <w:rPr>
          <w:rFonts w:hint="eastAsia" w:ascii="宋体" w:hAnsi="宋体"/>
          <w:szCs w:val="21"/>
        </w:rPr>
        <w:t>，那么生产多少单位产品时，边际</w:t>
      </w:r>
      <w:r>
        <w:rPr>
          <w:rFonts w:ascii="宋体" w:hAnsi="宋体"/>
          <w:position w:val="-10"/>
          <w:szCs w:val="21"/>
        </w:rPr>
        <w:object>
          <v:shape id="_x0000_i1032" o:spt="75" type="#_x0000_t75" style="height:16.15pt;width:29.95pt;" o:ole="t" filled="f" o:preferrelative="t" stroked="f" coordsize="21600,21600">
            <v:path/>
            <v:fill on="f" focussize="0,0"/>
            <v:stroke on="f" joinstyle="miter"/>
            <v:imagedata r:id="rId23" o:title=""/>
            <o:lock v:ext="edit" aspectratio="t"/>
            <w10:wrap type="none"/>
            <w10:anchorlock/>
          </v:shape>
          <o:OLEObject Type="Embed" ProgID="Equation.3" ShapeID="_x0000_i1032" DrawAspect="Content" ObjectID="_1468075732" r:id="rId22">
            <o:LockedField>false</o:LockedField>
          </o:OLEObject>
        </w:object>
      </w:r>
      <w:r>
        <w:rPr>
          <w:rFonts w:hint="eastAsia" w:ascii="宋体" w:hAnsi="宋体"/>
          <w:szCs w:val="21"/>
        </w:rPr>
        <w:t>最低？(边际成本：生产规模增加一个单位时成本的增加量)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（2）如果</w:t>
      </w:r>
      <w:r>
        <w:rPr>
          <w:rFonts w:ascii="宋体" w:hAnsi="宋体"/>
          <w:position w:val="-10"/>
          <w:szCs w:val="21"/>
        </w:rPr>
        <w:object>
          <v:shape id="_x0000_i1033" o:spt="75" type="#_x0000_t75" style="height:16.15pt;width:97.9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3" ShapeID="_x0000_i1033" DrawAspect="Content" ObjectID="_1468075733" r:id="rId24">
            <o:LockedField>false</o:LockedField>
          </o:OLEObject>
        </w:object>
      </w:r>
      <w:r>
        <w:rPr>
          <w:rFonts w:hint="eastAsia" w:ascii="宋体" w:hAnsi="宋体"/>
          <w:szCs w:val="21"/>
        </w:rPr>
        <w:t>，产品的单价</w:t>
      </w:r>
      <w:r>
        <w:rPr>
          <w:rFonts w:ascii="宋体" w:hAnsi="宋体"/>
          <w:position w:val="-10"/>
          <w:szCs w:val="21"/>
        </w:rPr>
        <w:object>
          <v:shape id="_x0000_i1034" o:spt="75" type="#_x0000_t75" style="height:16.15pt;width:78.9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3" ShapeID="_x0000_i1034" DrawAspect="Content" ObjectID="_1468075734" r:id="rId26">
            <o:LockedField>false</o:LockedField>
          </o:OLEObject>
        </w:object>
      </w:r>
      <w:r>
        <w:rPr>
          <w:rFonts w:hint="eastAsia" w:ascii="宋体" w:hAnsi="宋体"/>
          <w:szCs w:val="21"/>
        </w:rPr>
        <w:t>，那么怎样定价，可使利润最大？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tabs>
          <w:tab w:val="left" w:pos="3150"/>
          <w:tab w:val="left" w:pos="3360"/>
          <w:tab w:val="left" w:pos="3570"/>
          <w:tab w:val="left" w:pos="3780"/>
        </w:tabs>
        <w:spacing w:line="0" w:lineRule="atLeast"/>
        <w:rPr>
          <w:szCs w:val="21"/>
        </w:rPr>
      </w:pPr>
      <w:r>
        <w:rPr>
          <w:rFonts w:hint="eastAsia" w:ascii="宋体" w:hAnsi="宋体"/>
          <w:szCs w:val="21"/>
        </w:rPr>
        <w:t>变题：已知某商品生产成本</w:t>
      </w:r>
      <w:r>
        <w:rPr>
          <w:rFonts w:ascii="宋体" w:hAnsi="宋体"/>
          <w:iCs/>
          <w:position w:val="-6"/>
          <w:szCs w:val="21"/>
        </w:rPr>
        <w:object>
          <v:shape id="_x0000_i1035" o:spt="75" type="#_x0000_t75" style="height:13.8pt;width:11.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3" ShapeID="_x0000_i1035" DrawAspect="Content" ObjectID="_1468075735" r:id="rId28">
            <o:LockedField>false</o:LockedField>
          </o:OLEObject>
        </w:object>
      </w:r>
      <w:r>
        <w:rPr>
          <w:rFonts w:hint="eastAsia" w:ascii="宋体" w:hAnsi="宋体"/>
          <w:szCs w:val="21"/>
        </w:rPr>
        <w:t>与产量</w:t>
      </w:r>
      <w:r>
        <w:rPr>
          <w:rFonts w:ascii="宋体" w:hAnsi="宋体"/>
          <w:position w:val="-10"/>
          <w:szCs w:val="21"/>
        </w:rPr>
        <w:object>
          <v:shape id="_x0000_i1036" o:spt="75" type="#_x0000_t75" style="height:12.65pt;width:10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6" DrawAspect="Content" ObjectID="_1468075736" r:id="rId30">
            <o:LockedField>false</o:LockedField>
          </o:OLEObject>
        </w:object>
      </w:r>
      <w:r>
        <w:rPr>
          <w:rFonts w:hint="eastAsia" w:ascii="宋体" w:hAnsi="宋体"/>
          <w:szCs w:val="21"/>
        </w:rPr>
        <w:t>的函数关系式为</w:t>
      </w:r>
      <w:r>
        <w:rPr>
          <w:rFonts w:ascii="宋体" w:hAnsi="宋体"/>
          <w:iCs/>
          <w:position w:val="-10"/>
          <w:szCs w:val="21"/>
        </w:rPr>
        <w:object>
          <v:shape id="_x0000_i1037" o:spt="75" type="#_x0000_t75" style="height:16.15pt;width:66.2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3" ShapeID="_x0000_i1037" DrawAspect="Content" ObjectID="_1468075737" r:id="rId32">
            <o:LockedField>false</o:LockedField>
          </o:OLEObject>
        </w:object>
      </w:r>
      <w:r>
        <w:rPr>
          <w:rFonts w:hint="eastAsia" w:ascii="宋体" w:hAnsi="宋体"/>
          <w:szCs w:val="21"/>
        </w:rPr>
        <w:t>，价格</w:t>
      </w:r>
      <w:r>
        <w:rPr>
          <w:rFonts w:ascii="宋体" w:hAnsi="宋体"/>
          <w:position w:val="-10"/>
          <w:szCs w:val="21"/>
        </w:rPr>
        <w:object>
          <v:shape id="_x0000_i1038" o:spt="75" type="#_x0000_t75" style="height:12.65pt;width:11.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3" ShapeID="_x0000_i1038" DrawAspect="Content" ObjectID="_1468075738" r:id="rId34">
            <o:LockedField>false</o:LockedField>
          </o:OLEObject>
        </w:object>
      </w:r>
      <w:r>
        <w:rPr>
          <w:rFonts w:hint="eastAsia" w:ascii="宋体" w:hAnsi="宋体"/>
          <w:szCs w:val="21"/>
        </w:rPr>
        <w:t>与产量</w:t>
      </w:r>
      <w:r>
        <w:rPr>
          <w:rFonts w:ascii="宋体" w:hAnsi="宋体"/>
          <w:position w:val="-10"/>
          <w:szCs w:val="21"/>
        </w:rPr>
        <w:object>
          <v:shape id="_x0000_i1039" o:spt="75" type="#_x0000_t75" style="height:12.65pt;width:10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39" DrawAspect="Content" ObjectID="_1468075739" r:id="rId36">
            <o:LockedField>false</o:LockedField>
          </o:OLEObject>
        </w:object>
      </w:r>
      <w:r>
        <w:rPr>
          <w:rFonts w:hint="eastAsia" w:ascii="宋体" w:hAnsi="宋体"/>
          <w:szCs w:val="21"/>
        </w:rPr>
        <w:t>的函数关系式为</w:t>
      </w:r>
      <w:r>
        <w:rPr>
          <w:rFonts w:ascii="宋体" w:hAnsi="宋体"/>
          <w:position w:val="-24"/>
          <w:szCs w:val="21"/>
        </w:rPr>
        <w:object>
          <v:shape id="_x0000_i1040" o:spt="75" type="#_x0000_t75" style="height:31.1pt;width:62.8pt;" o:ole="t" filled="f" o:preferrelative="t" stroked="f" coordsize="21600,21600">
            <v:path/>
            <v:fill on="f" focussize="0,0"/>
            <v:stroke on="f" joinstyle="miter"/>
            <v:imagedata r:id="rId38" o:title=""/>
            <o:lock v:ext="edit" aspectratio="t"/>
            <w10:wrap type="none"/>
            <w10:anchorlock/>
          </v:shape>
          <o:OLEObject Type="Embed" ProgID="Equation.3" ShapeID="_x0000_i1040" DrawAspect="Content" ObjectID="_1468075740" r:id="rId37">
            <o:LockedField>false</o:LockedField>
          </o:OLEObject>
        </w:object>
      </w:r>
      <w:r>
        <w:rPr>
          <w:rFonts w:hint="eastAsia" w:ascii="宋体" w:hAnsi="宋体"/>
          <w:szCs w:val="21"/>
        </w:rPr>
        <w:t>．求产量</w:t>
      </w:r>
      <w:r>
        <w:rPr>
          <w:rFonts w:ascii="宋体" w:hAnsi="宋体"/>
          <w:position w:val="-10"/>
          <w:szCs w:val="21"/>
        </w:rPr>
        <w:object>
          <v:shape id="_x0000_i1041" o:spt="75" type="#_x0000_t75" style="height:12.65pt;width:10.3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3" ShapeID="_x0000_i1041" DrawAspect="Content" ObjectID="_1468075741" r:id="rId39">
            <o:LockedField>false</o:LockedField>
          </o:OLEObject>
        </w:object>
      </w:r>
      <w:r>
        <w:rPr>
          <w:rFonts w:hint="eastAsia" w:ascii="宋体" w:hAnsi="宋体"/>
          <w:szCs w:val="21"/>
        </w:rPr>
        <w:t>为何值时，利润</w:t>
      </w:r>
      <w:r>
        <w:rPr>
          <w:rFonts w:ascii="宋体" w:hAnsi="宋体"/>
          <w:position w:val="-4"/>
          <w:szCs w:val="21"/>
        </w:rPr>
        <w:object>
          <v:shape id="_x0000_i1042" o:spt="75" type="#_x0000_t75" style="height:12.65pt;width:10.9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3" ShapeID="_x0000_i1042" DrawAspect="Content" ObjectID="_1468075742" r:id="rId40">
            <o:LockedField>false</o:LockedField>
          </o:OLEObject>
        </w:object>
      </w:r>
      <w:r>
        <w:rPr>
          <w:rFonts w:hint="eastAsia" w:ascii="宋体" w:hAnsi="宋体"/>
          <w:szCs w:val="21"/>
        </w:rPr>
        <w:t>最大？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12" w:lineRule="auto"/>
        <w:rPr>
          <w:szCs w:val="21"/>
        </w:rPr>
      </w:pPr>
      <w:r>
        <w:rPr>
          <w:rFonts w:eastAsia="黑体"/>
          <w:sz w:val="24"/>
        </w:rPr>
        <w:t>四、反馈</w:t>
      </w:r>
      <w:r>
        <w:rPr>
          <w:rFonts w:hint="eastAsia" w:eastAsia="黑体"/>
          <w:sz w:val="24"/>
        </w:rPr>
        <w:t>：</w:t>
      </w:r>
      <w:r>
        <w:rPr>
          <w:rFonts w:hint="eastAsia"/>
          <w:szCs w:val="21"/>
        </w:rPr>
        <w:t>某地有三个村庄，分别位于等腰直角三角形</w:t>
      </w:r>
      <w:r>
        <w:rPr>
          <w:i/>
          <w:szCs w:val="21"/>
        </w:rPr>
        <w:t>ABC</w:t>
      </w:r>
      <w:r>
        <w:rPr>
          <w:rFonts w:hint="eastAsia"/>
          <w:szCs w:val="21"/>
        </w:rPr>
        <w:t>的三个顶点处</w:t>
      </w:r>
      <w:r>
        <w:rPr>
          <w:szCs w:val="21"/>
        </w:rPr>
        <w:t>,</w:t>
      </w:r>
      <w:r>
        <w:rPr>
          <w:rFonts w:hint="eastAsia"/>
          <w:szCs w:val="21"/>
        </w:rPr>
        <w:t>已知</w:t>
      </w:r>
      <w:r>
        <w:rPr>
          <w:i/>
          <w:sz w:val="24"/>
        </w:rPr>
        <w:t>AB</w:t>
      </w:r>
      <w:r>
        <w:rPr>
          <w:sz w:val="24"/>
        </w:rPr>
        <w:t>=</w:t>
      </w:r>
      <w:r>
        <w:rPr>
          <w:i/>
          <w:sz w:val="24"/>
        </w:rPr>
        <w:t>AC</w:t>
      </w:r>
      <w:r>
        <w:rPr>
          <w:sz w:val="24"/>
        </w:rPr>
        <w:t>=6km</w:t>
      </w:r>
      <w:r>
        <w:rPr>
          <w:rFonts w:hint="eastAsia"/>
          <w:sz w:val="24"/>
        </w:rPr>
        <w:t>，</w:t>
      </w:r>
      <w:r>
        <w:rPr>
          <w:rFonts w:hint="eastAsia"/>
          <w:szCs w:val="21"/>
        </w:rPr>
        <w:t>现计划在</w:t>
      </w:r>
      <w:r>
        <w:rPr>
          <w:i/>
          <w:szCs w:val="21"/>
        </w:rPr>
        <w:t>BC</w:t>
      </w:r>
      <w:r>
        <w:rPr>
          <w:rFonts w:hint="eastAsia"/>
          <w:szCs w:val="21"/>
        </w:rPr>
        <w:t>边的高</w:t>
      </w:r>
      <w:r>
        <w:rPr>
          <w:szCs w:val="21"/>
        </w:rPr>
        <w:t>AO</w:t>
      </w:r>
      <w:r>
        <w:rPr>
          <w:rFonts w:hint="eastAsia"/>
          <w:szCs w:val="21"/>
        </w:rPr>
        <w:t>上一点</w:t>
      </w:r>
      <w:r>
        <w:rPr>
          <w:szCs w:val="21"/>
        </w:rPr>
        <w:t>P</w:t>
      </w:r>
      <w:r>
        <w:rPr>
          <w:rFonts w:hint="eastAsia"/>
          <w:szCs w:val="21"/>
        </w:rPr>
        <w:t>处建造一个变电站</w:t>
      </w:r>
      <w:r>
        <w:rPr>
          <w:szCs w:val="21"/>
        </w:rPr>
        <w:t xml:space="preserve">. </w:t>
      </w:r>
      <w:r>
        <w:rPr>
          <w:rFonts w:hint="eastAsia"/>
          <w:szCs w:val="21"/>
        </w:rPr>
        <w:t>记</w:t>
      </w:r>
      <w:r>
        <w:rPr>
          <w:i/>
          <w:szCs w:val="21"/>
        </w:rPr>
        <w:t>P</w:t>
      </w:r>
      <w:r>
        <w:rPr>
          <w:rFonts w:hint="eastAsia"/>
          <w:szCs w:val="21"/>
        </w:rPr>
        <w:t>到三个村庄的距离之和为</w:t>
      </w:r>
      <w:r>
        <w:rPr>
          <w:i/>
          <w:szCs w:val="21"/>
        </w:rPr>
        <w:t>y</w:t>
      </w:r>
      <w:r>
        <w:rPr>
          <w:szCs w:val="21"/>
        </w:rPr>
        <w:t>.</w:t>
      </w:r>
    </w:p>
    <w:p>
      <w:pPr>
        <w:spacing w:line="312" w:lineRule="auto"/>
        <w:rPr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3628390</wp:posOffset>
            </wp:positionH>
            <wp:positionV relativeFrom="paragraph">
              <wp:posOffset>8255</wp:posOffset>
            </wp:positionV>
            <wp:extent cx="1981200" cy="1134110"/>
            <wp:effectExtent l="0" t="0" r="0" b="8890"/>
            <wp:wrapNone/>
            <wp:docPr id="61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39"/>
                    <pic:cNvPicPr>
                      <a:picLocks noChangeAspect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134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）设</w:t>
      </w:r>
      <w:r>
        <w:rPr>
          <w:position w:val="-6"/>
          <w:szCs w:val="21"/>
        </w:rPr>
        <w:object>
          <v:shape id="_x0000_i1043" o:spt="75" alt="学科网(www.zxxk.com)--教育资源门户，提供试卷、教案、课件、论文、素材及各类教学资源下载，还有大量而丰富的教学相关资讯！" type="#_x0000_t75" style="height:12.65pt;width:50.7pt;" o:ole="t" filled="f" o:preferrelative="t" stroked="f" coordsize="21600,21600">
            <v:path/>
            <v:fill on="f" focussize="0,0"/>
            <v:stroke on="f" joinstyle="miter"/>
            <v:imagedata r:id="rId44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3">
            <o:LockedField>false</o:LockedField>
          </o:OLEObject>
        </w:object>
      </w:r>
      <w:r>
        <w:rPr>
          <w:rFonts w:hint="eastAsia"/>
          <w:szCs w:val="21"/>
        </w:rPr>
        <w:t>，把</w:t>
      </w:r>
      <w:r>
        <w:rPr>
          <w:i/>
          <w:szCs w:val="21"/>
        </w:rPr>
        <w:t>y</w:t>
      </w:r>
      <w:r>
        <w:rPr>
          <w:rFonts w:hint="eastAsia"/>
          <w:szCs w:val="21"/>
        </w:rPr>
        <w:t>表示成</w:t>
      </w:r>
      <w:r>
        <w:rPr>
          <w:position w:val="-6"/>
          <w:szCs w:val="21"/>
        </w:rPr>
        <w:object>
          <v:shape id="_x0000_i1044" o:spt="75" alt="学科网(www.zxxk.com)--教育资源门户，提供试卷、教案、课件、论文、素材及各类教学资源下载，还有大量而丰富的教学相关资讯！" type="#_x0000_t75" style="height:9.8pt;width:11.5pt;" o:ole="t" filled="f" o:preferrelative="t" stroked="f" coordsize="21600,21600">
            <v:path/>
            <v:fill on="f" focussize="0,0"/>
            <v:stroke on="f" joinstyle="miter"/>
            <v:imagedata r:id="rId46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5">
            <o:LockedField>false</o:LockedField>
          </o:OLEObject>
        </w:object>
      </w:r>
      <w:r>
        <w:rPr>
          <w:rFonts w:hint="eastAsia"/>
          <w:szCs w:val="21"/>
        </w:rPr>
        <w:t>的函数关系式；</w:t>
      </w:r>
    </w:p>
    <w:p>
      <w:pPr>
        <w:tabs>
          <w:tab w:val="left" w:pos="420"/>
          <w:tab w:val="left" w:pos="2310"/>
          <w:tab w:val="left" w:pos="4200"/>
          <w:tab w:val="left" w:pos="6090"/>
          <w:tab w:val="left" w:pos="7560"/>
        </w:tabs>
        <w:spacing w:line="360" w:lineRule="auto"/>
        <w:rPr>
          <w:szCs w:val="21"/>
        </w:rPr>
      </w:pP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）变电站建于何处时，它到三个小区的距离之和最</w:t>
      </w:r>
      <w:r>
        <w:rPr>
          <w:rFonts w:hint="eastAsia"/>
          <w:szCs w:val="21"/>
        </w:rPr>
        <w:drawing>
          <wp:inline distT="0" distB="0" distL="114300" distR="114300">
            <wp:extent cx="18415" cy="12700"/>
            <wp:effectExtent l="0" t="0" r="0" b="0"/>
            <wp:docPr id="60" name="图片 48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48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Cs w:val="21"/>
        </w:rPr>
        <w:t>小？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</w:t>
      </w:r>
    </w:p>
    <w:p>
      <w:pPr>
        <w:tabs>
          <w:tab w:val="left" w:pos="2610"/>
        </w:tabs>
        <w:spacing w:line="0" w:lineRule="atLeast"/>
        <w:rPr>
          <w:rFonts w:eastAsia="黑体"/>
          <w:sz w:val="24"/>
        </w:rPr>
      </w:pP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、小结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6404C"/>
    <w:multiLevelType w:val="singleLevel"/>
    <w:tmpl w:val="5F66404C"/>
    <w:lvl w:ilvl="0" w:tentative="0">
      <w:start w:val="2"/>
      <w:numFmt w:val="decimal"/>
      <w:suff w:val="nothing"/>
      <w:lvlText w:val="例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28DD0576"/>
    <w:rsid w:val="21F37F51"/>
    <w:rsid w:val="28DD0576"/>
    <w:rsid w:val="4FE1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file:///C:\Documents%252525252525252520and%252525252525252520Settings\chq\Application%252525252525252520Data\Tencent\Users\278314290\QQ\WinTemp\RichOle\R%25252525252525257DWXFQB5F%252525252525252525~(G6PN(~%25252525252525257B%252525252525252525DM0.png" TargetMode="Externa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9" Type="http://schemas.openxmlformats.org/officeDocument/2006/relationships/fontTable" Target="fontTable.xml"/><Relationship Id="rId48" Type="http://schemas.openxmlformats.org/officeDocument/2006/relationships/numbering" Target="numbering.xml"/><Relationship Id="rId47" Type="http://schemas.openxmlformats.org/officeDocument/2006/relationships/image" Target="media/image23.png"/><Relationship Id="rId46" Type="http://schemas.openxmlformats.org/officeDocument/2006/relationships/image" Target="media/image22.wmf"/><Relationship Id="rId45" Type="http://schemas.openxmlformats.org/officeDocument/2006/relationships/oleObject" Target="embeddings/oleObject20.bin"/><Relationship Id="rId44" Type="http://schemas.openxmlformats.org/officeDocument/2006/relationships/image" Target="media/image21.wmf"/><Relationship Id="rId43" Type="http://schemas.openxmlformats.org/officeDocument/2006/relationships/oleObject" Target="embeddings/oleObject19.bin"/><Relationship Id="rId42" Type="http://schemas.openxmlformats.org/officeDocument/2006/relationships/image" Target="media/image20.png"/><Relationship Id="rId41" Type="http://schemas.openxmlformats.org/officeDocument/2006/relationships/image" Target="media/image19.wmf"/><Relationship Id="rId40" Type="http://schemas.openxmlformats.org/officeDocument/2006/relationships/oleObject" Target="embeddings/oleObject18.bin"/><Relationship Id="rId4" Type="http://schemas.openxmlformats.org/officeDocument/2006/relationships/image" Target="media/image1.emf"/><Relationship Id="rId39" Type="http://schemas.openxmlformats.org/officeDocument/2006/relationships/oleObject" Target="embeddings/oleObject17.bin"/><Relationship Id="rId38" Type="http://schemas.openxmlformats.org/officeDocument/2006/relationships/image" Target="media/image18.wmf"/><Relationship Id="rId37" Type="http://schemas.openxmlformats.org/officeDocument/2006/relationships/oleObject" Target="embeddings/oleObject16.bin"/><Relationship Id="rId36" Type="http://schemas.openxmlformats.org/officeDocument/2006/relationships/oleObject" Target="embeddings/oleObject15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3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2.bin"/><Relationship Id="rId3" Type="http://schemas.openxmlformats.org/officeDocument/2006/relationships/theme" Target="theme/theme1.xml"/><Relationship Id="rId29" Type="http://schemas.openxmlformats.org/officeDocument/2006/relationships/image" Target="media/image14.wmf"/><Relationship Id="rId28" Type="http://schemas.openxmlformats.org/officeDocument/2006/relationships/oleObject" Target="embeddings/oleObject11.bin"/><Relationship Id="rId27" Type="http://schemas.openxmlformats.org/officeDocument/2006/relationships/image" Target="media/image13.wmf"/><Relationship Id="rId26" Type="http://schemas.openxmlformats.org/officeDocument/2006/relationships/oleObject" Target="embeddings/oleObject10.bin"/><Relationship Id="rId25" Type="http://schemas.openxmlformats.org/officeDocument/2006/relationships/image" Target="media/image12.wmf"/><Relationship Id="rId24" Type="http://schemas.openxmlformats.org/officeDocument/2006/relationships/oleObject" Target="embeddings/oleObject9.bin"/><Relationship Id="rId23" Type="http://schemas.openxmlformats.org/officeDocument/2006/relationships/image" Target="media/image11.wmf"/><Relationship Id="rId22" Type="http://schemas.openxmlformats.org/officeDocument/2006/relationships/oleObject" Target="embeddings/oleObject8.bin"/><Relationship Id="rId21" Type="http://schemas.openxmlformats.org/officeDocument/2006/relationships/image" Target="media/image10.wmf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" Type="http://schemas.openxmlformats.org/officeDocument/2006/relationships/image" Target="media/image9.wmf"/><Relationship Id="rId18" Type="http://schemas.openxmlformats.org/officeDocument/2006/relationships/oleObject" Target="embeddings/oleObject6.bin"/><Relationship Id="rId17" Type="http://schemas.openxmlformats.org/officeDocument/2006/relationships/image" Target="media/image8.wmf"/><Relationship Id="rId16" Type="http://schemas.openxmlformats.org/officeDocument/2006/relationships/oleObject" Target="embeddings/oleObject5.bin"/><Relationship Id="rId15" Type="http://schemas.openxmlformats.org/officeDocument/2006/relationships/image" Target="media/image7.wmf"/><Relationship Id="rId14" Type="http://schemas.openxmlformats.org/officeDocument/2006/relationships/oleObject" Target="embeddings/oleObject4.bin"/><Relationship Id="rId13" Type="http://schemas.openxmlformats.org/officeDocument/2006/relationships/image" Target="media/image6.wmf"/><Relationship Id="rId12" Type="http://schemas.openxmlformats.org/officeDocument/2006/relationships/oleObject" Target="embeddings/oleObject3.bin"/><Relationship Id="rId11" Type="http://schemas.openxmlformats.org/officeDocument/2006/relationships/image" Target="media/image5.wmf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2024-01-19T08:00:00Z</dcterms:created>
  <dc:creator>26417</dc:creator>
  <cp:lastModifiedBy>26417</cp:lastModifiedBy>
  <dcterms:modified xsi:type="dcterms:W3CDTF">2024-01-19T08:03:23Z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BFA9499B6F784AD895F4C8F3A6F1B8EF_13</vt:lpwstr>
  </property>
</Properties>
</file>